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s4tfokrtgq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Cahier des Charges - Quincaillerie Ratsimba Isotry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6ss7spzos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Présentation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 du projet</w:t>
      </w:r>
      <w:r w:rsidDel="00000000" w:rsidR="00000000" w:rsidRPr="00000000">
        <w:rPr>
          <w:rtl w:val="0"/>
        </w:rPr>
        <w:t xml:space="preserve"> : Quincaillerie Ratsimba Isotry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 de site</w:t>
      </w:r>
      <w:r w:rsidDel="00000000" w:rsidR="00000000" w:rsidRPr="00000000">
        <w:rPr>
          <w:rtl w:val="0"/>
        </w:rPr>
        <w:t xml:space="preserve"> : E-commerce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Vente en ligne de produits de quincaillerie (outillage, matériaux de construction, équipements divers) avec un système de gestion des stocks et des commandes.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lh21owtwm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Objectifs du Site Web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Permettre aux clients d'acheter des produits de quincaillerie en ligne.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une navigation fluide et intuitive.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en place un catalogue produit bien structuré.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Intégrer un système de gestion des stocks en temps réel.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Assurer un processus de commande et de paiement sécurisé.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Fournir un espace client avec suivi des commandes.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support client et un module de contact.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gg05m7f92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Public Cible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Particuliers souhaitant acheter des outils et du matériel.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Entreprises du bâtiment et artisans.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Revendeurs et professionnels de la quincaillerie.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6s1v5u5br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Fonctionnalités Principales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9q37j72p7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Interface Utilisateur (Front-end)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d'accueil</w:t>
      </w:r>
      <w:r w:rsidDel="00000000" w:rsidR="00000000" w:rsidRPr="00000000">
        <w:rPr>
          <w:rtl w:val="0"/>
        </w:rPr>
        <w:t xml:space="preserve"> : Présentation de l’entreprise, mise en avant des promotions et des nouveautés.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Catalogue produit</w:t>
      </w:r>
      <w:r w:rsidDel="00000000" w:rsidR="00000000" w:rsidRPr="00000000">
        <w:rPr>
          <w:rtl w:val="0"/>
        </w:rPr>
        <w:t xml:space="preserve"> : Catégorisation des articles (outils, matériaux, équipements, etc.).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Recherche avancée</w:t>
      </w:r>
      <w:r w:rsidDel="00000000" w:rsidR="00000000" w:rsidRPr="00000000">
        <w:rPr>
          <w:rtl w:val="0"/>
        </w:rPr>
        <w:t xml:space="preserve"> : Filtrage par catégorie, prix, disponibilité.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Fiche produit</w:t>
      </w:r>
      <w:r w:rsidDel="00000000" w:rsidR="00000000" w:rsidRPr="00000000">
        <w:rPr>
          <w:rtl w:val="0"/>
        </w:rPr>
        <w:t xml:space="preserve"> : Description détaillée, prix, stock, avis clients.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Panier et commande</w:t>
      </w:r>
      <w:r w:rsidDel="00000000" w:rsidR="00000000" w:rsidRPr="00000000">
        <w:rPr>
          <w:rtl w:val="0"/>
        </w:rPr>
        <w:t xml:space="preserve"> : Ajout de produits au panier, calcul des frais de livraison, validation de commande.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Paiement en ligne</w:t>
      </w:r>
      <w:r w:rsidDel="00000000" w:rsidR="00000000" w:rsidRPr="00000000">
        <w:rPr>
          <w:rtl w:val="0"/>
        </w:rPr>
        <w:t xml:space="preserve"> : Intégration de paiements sécurisés (Carte bancaire, Mobile Money, PayPal, etc.).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Espace client</w:t>
      </w:r>
      <w:r w:rsidDel="00000000" w:rsidR="00000000" w:rsidRPr="00000000">
        <w:rPr>
          <w:rtl w:val="0"/>
        </w:rPr>
        <w:t xml:space="preserve"> : Inscription, connexion, historique des commandes, suivi de livraison.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de contact</w:t>
      </w:r>
      <w:r w:rsidDel="00000000" w:rsidR="00000000" w:rsidRPr="00000000">
        <w:rPr>
          <w:rtl w:val="0"/>
        </w:rPr>
        <w:t xml:space="preserve"> : Formulaire de contact, chat en direct, assistance.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Blog/Actualités</w:t>
      </w:r>
      <w:r w:rsidDel="00000000" w:rsidR="00000000" w:rsidRPr="00000000">
        <w:rPr>
          <w:rtl w:val="0"/>
        </w:rPr>
        <w:t xml:space="preserve"> : Conseils et guides sur l’utilisation des produits.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500o83jv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Administration (Back-end)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produits</w:t>
      </w:r>
      <w:r w:rsidDel="00000000" w:rsidR="00000000" w:rsidRPr="00000000">
        <w:rPr>
          <w:rtl w:val="0"/>
        </w:rPr>
        <w:t xml:space="preserve"> : Ajout, modification, suppression des articles.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stocks</w:t>
      </w:r>
      <w:r w:rsidDel="00000000" w:rsidR="00000000" w:rsidRPr="00000000">
        <w:rPr>
          <w:rtl w:val="0"/>
        </w:rPr>
        <w:t xml:space="preserve"> : Mise à jour automatique selon les ventes.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commandes</w:t>
      </w:r>
      <w:r w:rsidDel="00000000" w:rsidR="00000000" w:rsidRPr="00000000">
        <w:rPr>
          <w:rtl w:val="0"/>
        </w:rPr>
        <w:t xml:space="preserve"> : Consultation, validation, expédition des commandes.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utilisateurs</w:t>
      </w:r>
      <w:r w:rsidDel="00000000" w:rsidR="00000000" w:rsidRPr="00000000">
        <w:rPr>
          <w:rtl w:val="0"/>
        </w:rPr>
        <w:t xml:space="preserve"> : Gestion des clients et administrateurs.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Suivi des paiements</w:t>
      </w:r>
      <w:r w:rsidDel="00000000" w:rsidR="00000000" w:rsidRPr="00000000">
        <w:rPr>
          <w:rtl w:val="0"/>
        </w:rPr>
        <w:t xml:space="preserve"> : Vérification des transactions.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promotions</w:t>
      </w:r>
      <w:r w:rsidDel="00000000" w:rsidR="00000000" w:rsidRPr="00000000">
        <w:rPr>
          <w:rtl w:val="0"/>
        </w:rPr>
        <w:t xml:space="preserve"> : Application de remises et offres spéciales.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Statistiques et rapports</w:t>
      </w:r>
      <w:r w:rsidDel="00000000" w:rsidR="00000000" w:rsidRPr="00000000">
        <w:rPr>
          <w:rtl w:val="0"/>
        </w:rPr>
        <w:t xml:space="preserve"> : Suivi des ventes, analyses des produits populaires.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m7jnb51ca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Technologies Utilisées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: HTML, CSS, JavaScript (React ou Vue.js)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: Node.js avec Express.js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MongoDB ou MySQL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Paiement</w:t>
      </w:r>
      <w:r w:rsidDel="00000000" w:rsidR="00000000" w:rsidRPr="00000000">
        <w:rPr>
          <w:rtl w:val="0"/>
        </w:rPr>
        <w:t xml:space="preserve"> : Intégration API (Stripe, PayPal, Mobile Money)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Hébergement</w:t>
      </w:r>
      <w:r w:rsidDel="00000000" w:rsidR="00000000" w:rsidRPr="00000000">
        <w:rPr>
          <w:rtl w:val="0"/>
        </w:rPr>
        <w:t xml:space="preserve"> : VPS ou Cloud (AWS, DigitalOcean, OVH)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ru5m4kixp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Sécurité et Maintenance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Chiffrement des données sensibles (SSL, HTTPS).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Protection contre les attaques (CSRF, XSS, injections SQL).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Mises à jour régulières du système et des plugins.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Sauvegarde automatique des données.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mod7ja5j1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Déploiement et Mise en Ligne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Développement en environnement de test.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de tests (fonctionnels, UX, sécurité).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Correction des bugs et optimisations.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Déploiement progressif et suivi des performances.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pw4524duy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Budget et Planning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Développement</w:t>
      </w:r>
      <w:r w:rsidDel="00000000" w:rsidR="00000000" w:rsidRPr="00000000">
        <w:rPr>
          <w:rtl w:val="0"/>
        </w:rPr>
        <w:t xml:space="preserve"> : Estimation des coûts de développement et d’hébergement.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Délai de réalisation</w:t>
      </w:r>
      <w:r w:rsidDel="00000000" w:rsidR="00000000" w:rsidRPr="00000000">
        <w:rPr>
          <w:rtl w:val="0"/>
        </w:rPr>
        <w:t xml:space="preserve"> : Planning détaillé des étapes (3 à 6 mois selon l’ampleur du projet).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: Stratégie de référencement (SEO), publicité en ligne, réseaux sociaux.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5vbehoysa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site e-commerce </w:t>
      </w:r>
      <w:r w:rsidDel="00000000" w:rsidR="00000000" w:rsidRPr="00000000">
        <w:rPr>
          <w:b w:val="1"/>
          <w:rtl w:val="0"/>
        </w:rPr>
        <w:t xml:space="preserve">Quincaillerie Ratsimba Isotry</w:t>
      </w:r>
      <w:r w:rsidDel="00000000" w:rsidR="00000000" w:rsidRPr="00000000">
        <w:rPr>
          <w:rtl w:val="0"/>
        </w:rPr>
        <w:t xml:space="preserve"> vise à offrir une expérience d’achat fluide et efficace aux clients. Il permettra une gestion optimisée des ventes et du stock tout en garantissant une sécurité maximale pour les transactions en ligne.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ingvnc4y6gx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Liste des table et entités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ev74ewbq1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Produit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prix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quantiteStock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imageUrl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dateAjout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wy3dti51m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Stock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produitId</w:t>
      </w:r>
      <w:r w:rsidDel="00000000" w:rsidR="00000000" w:rsidRPr="00000000">
        <w:rPr>
          <w:rtl w:val="0"/>
        </w:rPr>
        <w:t xml:space="preserve"> (Référence Produit)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quantiteDisponible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derniereMiseAJour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0gznogex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Commande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(Référence Utilisateur)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produits</w:t>
      </w:r>
      <w:r w:rsidDel="00000000" w:rsidR="00000000" w:rsidRPr="00000000">
        <w:rPr>
          <w:rtl w:val="0"/>
        </w:rPr>
        <w:t xml:space="preserve"> (Array d'objets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{produitId, quantite, prixUnitaire}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</w:t>
      </w:r>
      <w:r w:rsidDel="00000000" w:rsidR="00000000" w:rsidRPr="00000000">
        <w:rPr>
          <w:rtl w:val="0"/>
        </w:rPr>
        <w:t xml:space="preserve"> (Enum: "En attente", "Validée", "Expédiée", "Livrée", "Annulée")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dateCommande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lgfyx28qx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Utilisateur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motDePasse</w:t>
      </w:r>
      <w:r w:rsidDel="00000000" w:rsidR="00000000" w:rsidRPr="00000000">
        <w:rPr>
          <w:rtl w:val="0"/>
        </w:rPr>
        <w:t xml:space="preserve"> (String, hashé)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(Enum: "Client", "Admin")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adresse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telephone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dateInscription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s5bgoqup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Paiement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commandeId</w:t>
      </w:r>
      <w:r w:rsidDel="00000000" w:rsidR="00000000" w:rsidRPr="00000000">
        <w:rPr>
          <w:rtl w:val="0"/>
        </w:rPr>
        <w:t xml:space="preserve"> (Référence Commande)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methode</w:t>
      </w:r>
      <w:r w:rsidDel="00000000" w:rsidR="00000000" w:rsidRPr="00000000">
        <w:rPr>
          <w:rtl w:val="0"/>
        </w:rPr>
        <w:t xml:space="preserve"> (Enum: "Carte Bancaire", "Mobile Money", "PayPal")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</w:t>
      </w:r>
      <w:r w:rsidDel="00000000" w:rsidR="00000000" w:rsidRPr="00000000">
        <w:rPr>
          <w:rtl w:val="0"/>
        </w:rPr>
        <w:t xml:space="preserve"> (Enum: "En attente", "Payé", "Échoué")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datePaiement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rmi1awl3u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Promotion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codePromo</w:t>
      </w:r>
      <w:r w:rsidDel="00000000" w:rsidR="00000000" w:rsidRPr="00000000">
        <w:rPr>
          <w:rtl w:val="0"/>
        </w:rPr>
        <w:t xml:space="preserve"> (String, unique)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remisePourcentage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dateDebut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dateFin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statut</w:t>
      </w:r>
      <w:r w:rsidDel="00000000" w:rsidR="00000000" w:rsidRPr="00000000">
        <w:rPr>
          <w:rtl w:val="0"/>
        </w:rPr>
        <w:t xml:space="preserve"> (Boolean)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ry1j2gw4n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Statistiques &amp; Rapports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(String, UUID)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produitId</w:t>
      </w:r>
      <w:r w:rsidDel="00000000" w:rsidR="00000000" w:rsidRPr="00000000">
        <w:rPr>
          <w:rtl w:val="0"/>
        </w:rPr>
        <w:t xml:space="preserve"> (Référence Produit)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nombreVentes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revenuTotal</w:t>
      </w:r>
      <w:r w:rsidDel="00000000" w:rsidR="00000000" w:rsidRPr="00000000">
        <w:rPr>
          <w:rtl w:val="0"/>
        </w:rPr>
        <w:t xml:space="preserve"> (Number)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dateMiseAJour</w:t>
      </w:r>
      <w:r w:rsidDel="00000000" w:rsidR="00000000" w:rsidRPr="00000000">
        <w:rPr>
          <w:rtl w:val="0"/>
        </w:rPr>
        <w:t xml:space="preserve"> (Date)</w:t>
        <w:br w:type="textWrapping"/>
        <w:br w:type="textWrapping"/>
        <w:t xml:space="preserve">Voici le </w:t>
      </w:r>
      <w:r w:rsidDel="00000000" w:rsidR="00000000" w:rsidRPr="00000000">
        <w:rPr>
          <w:b w:val="1"/>
          <w:rtl w:val="0"/>
        </w:rPr>
        <w:t xml:space="preserve">Modèle Conceptuel de Traitement (MCT)</w:t>
      </w:r>
      <w:r w:rsidDel="00000000" w:rsidR="00000000" w:rsidRPr="00000000">
        <w:rPr>
          <w:rtl w:val="0"/>
        </w:rPr>
        <w:t xml:space="preserve"> pour la gestion des commandes dans </w:t>
      </w:r>
      <w:r w:rsidDel="00000000" w:rsidR="00000000" w:rsidRPr="00000000">
        <w:rPr>
          <w:b w:val="1"/>
          <w:rtl w:val="0"/>
        </w:rPr>
        <w:t xml:space="preserve">Quincaillerie Ratsimba Isotry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x7av87760f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1. Les Acteurs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zwk4j502wn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Client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Passe une commande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Consulte l’historique de ses commandes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Annule une commande (si non expédiée)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Effectue le paiement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2erz8oxce5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Administrateur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Valide ou annule une commande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Gère les produits en stock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Supervise les paiements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4rb7osy11k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Système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 à jour le stock après une commande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Vérifie le paiement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Génère un suivi de commande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dr77ru5thj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2. Les Processus du Système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pcw9ogbqnx6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Passer une commande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(Client → Système)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Le client ajoute des produits au panier et valide sa commande.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Vérifier la disponibilité des produits.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Enregistrer la commande avec statut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 attente"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Associer la commande au client.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Générer un numéro de commande unique.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Afficher un récapitulatif au client.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k4059uyoo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Validation d’une commande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(Admin → Système)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L’administrateur traite une commande.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Vérifier les stocks.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Confirmer la disponibilité des articles.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Modifier le statut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 attente"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"Validée"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Préparer l’expédition.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icq78zoi3lt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Gestion du paiement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(Client → Système → API Paiement)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Le client choisit un mode de paiement.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Rediriger vers la passerelle de paiement (Carte, Mobile Money).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Vérifier la transaction.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succès, modifier le statut de la commande 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"Payée"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Envoyer un reçu au client.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klyuqob7g5y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Expédition de la commande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(Admin → Système)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L’administrateur prépare la commande.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Vérifier si le paiement est validé.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Confirmer l’expédition.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Générer un suivi (tracking).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Modifier le statut 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"Expédiée"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Notifier le client.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cu11rla72x3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Annulation d’une commande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0000"/>
          <w:sz w:val="26"/>
          <w:szCs w:val="26"/>
          <w:rtl w:val="0"/>
        </w:rPr>
        <w:t xml:space="preserve">(Client/Admin → Système)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Le client ou l’admin décide d’annuler une commande.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Vérifier le statut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 attente"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"Validée"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annulable, changer le statut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"Annulée"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Rembourser (si paiement effectué).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Réintégrer les stocks.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6e8q5i65vl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3. Diagramme MCT (Simplifié)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Notation UML simplifiée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[Client] --&gt; (Passer une commande) --&gt; [Système]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[Système] --&gt; (Valider la commande) --&gt; [Admin]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[Client] --&gt; (Payer la commande) --&gt; [Système]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[Système] --&gt; (Confirmer le paiement) --&gt; [Admin]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[Admin] --&gt; (Expédier la commande) --&gt; [Système]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[Client/Admin] --&gt; (Annuler la commande) --&gt; [Système]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b w:val="1"/>
          <w:rtl w:val="0"/>
        </w:rPr>
        <w:t xml:space="preserve">MCT</w:t>
      </w:r>
      <w:r w:rsidDel="00000000" w:rsidR="00000000" w:rsidRPr="00000000">
        <w:rPr>
          <w:rtl w:val="0"/>
        </w:rPr>
        <w:t xml:space="preserve"> permet une vision claire du </w:t>
      </w:r>
      <w:r w:rsidDel="00000000" w:rsidR="00000000" w:rsidRPr="00000000">
        <w:rPr>
          <w:b w:val="1"/>
          <w:rtl w:val="0"/>
        </w:rPr>
        <w:t xml:space="preserve">workflow des commandes</w:t>
      </w:r>
      <w:r w:rsidDel="00000000" w:rsidR="00000000" w:rsidRPr="00000000">
        <w:rPr>
          <w:rtl w:val="0"/>
        </w:rPr>
        <w:t xml:space="preserve"> dans le système.</w:t>
        <w:br w:type="textWrapping"/>
        <w:t xml:space="preserve"> Besoin d'un diagramme détaillé en BPMN ou UML ? 🚀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