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4C1CE8">
        <w:rPr>
          <w:lang w:val="en-US"/>
        </w:rPr>
        <w:t>TaskListGuiHandler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</w:p>
    <w:p w:rsidR="002F1472" w:rsidRPr="004C1CE8" w:rsidRDefault="002F1472" w:rsidP="00893A4E">
      <w:pPr>
        <w:ind w:left="2127" w:hanging="2127"/>
      </w:pPr>
      <w:r w:rsidRPr="004C1CE8">
        <w:t xml:space="preserve">Effecitve Name: </w:t>
      </w:r>
      <w:r w:rsidRPr="004C1CE8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4C1CE8">
        <w:t>Ist für die Darstellung der TaskListe zuständig.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4C1CE8" w:rsidP="002F1472">
            <w:r>
              <w:t>Zuständig für die Darstellung der TaskList</w:t>
            </w:r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4C1CE8" w:rsidP="002F1472">
            <w:r>
              <w:t>TaskListControl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4C1CE8"/>
    <w:rsid w:val="008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21A6B7-DE62-4866-B8B9-C9A2745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2013-04-18T15:08:00Z</dcterms:modified>
</cp:coreProperties>
</file>