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KOC / KOL 合作 SOP</w:t>
      </w:r>
    </w:p>
    <w:p>
      <w:pPr>
        <w:ind w:left="720"/>
      </w:pPr>
      <w:r>
        <w:t>服务于paid-promotion-plan.md，预算 ¥1500（小红书 ¥1000 + 公众号 ¥500），30 天周期。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一、合作模式总览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小红书 KOC 软植入</w:t>
            </w:r>
          </w:p>
        </w:tc>
        <w:tc>
          <w:tcPr>
            <w:tcW w:type="dxa" w:w="1728"/>
          </w:tcPr>
          <w:p>
            <w:r>
              <w:t>¥80–150/篇</w:t>
            </w:r>
          </w:p>
        </w:tc>
        <w:tc>
          <w:tcPr>
            <w:tcW w:type="dxa" w:w="1728"/>
          </w:tcPr>
          <w:p>
            <w:r>
              <w:t>单次买断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主力，本期 8–12 单</w:t>
            </w:r>
          </w:p>
        </w:tc>
      </w:tr>
      <w:tr>
        <w:tc>
          <w:tcPr>
            <w:tcW w:type="dxa" w:w="1728"/>
          </w:tcPr>
          <w:p>
            <w:r>
              <w:t>公众号次条软文</w:t>
            </w:r>
          </w:p>
        </w:tc>
        <w:tc>
          <w:tcPr>
            <w:tcW w:type="dxa" w:w="1728"/>
          </w:tcPr>
          <w:p>
            <w:r>
              <w:t>¥300–800/篇</w:t>
            </w:r>
          </w:p>
        </w:tc>
        <w:tc>
          <w:tcPr>
            <w:tcW w:type="dxa" w:w="1728"/>
          </w:tcPr>
          <w:p>
            <w:r>
              <w:t>单次买断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1–2 篇即可</w:t>
            </w:r>
          </w:p>
        </w:tc>
      </w:tr>
      <w:tr>
        <w:tc>
          <w:tcPr>
            <w:tcW w:type="dxa" w:w="1728"/>
          </w:tcPr>
          <w:p>
            <w:r>
              <w:t>CPS 长期合作（10% 分成 + 0 现金）</w:t>
            </w:r>
          </w:p>
        </w:tc>
        <w:tc>
          <w:tcPr>
            <w:tcW w:type="dxa" w:w="1728"/>
          </w:tcPr>
          <w:p>
            <w:r>
              <w:t>¥0 现金</w:t>
            </w:r>
          </w:p>
        </w:tc>
        <w:tc>
          <w:tcPr>
            <w:tcW w:type="dxa" w:w="1728"/>
          </w:tcPr>
          <w:p>
            <w:r>
              <w:t>长期</w:t>
            </w:r>
          </w:p>
        </w:tc>
        <w:tc>
          <w:tcPr>
            <w:tcW w:type="dxa" w:w="1728"/>
          </w:tcPr>
          <w:p>
            <w:r>
              <w:t>极低</w:t>
            </w:r>
          </w:p>
        </w:tc>
        <w:tc>
          <w:tcPr>
            <w:tcW w:type="dxa" w:w="1728"/>
          </w:tcPr>
          <w:p>
            <w:r>
              <w:t>优先尝试，谈成一个赚一个</w:t>
            </w:r>
          </w:p>
        </w:tc>
      </w:tr>
      <w:tr>
        <w:tc>
          <w:tcPr>
            <w:tcW w:type="dxa" w:w="1728"/>
          </w:tcPr>
          <w:p>
            <w:r>
              <w:t>不做：直播带货 / 视频深度合作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单价超预算</w:t>
            </w:r>
          </w:p>
        </w:tc>
      </w:tr>
    </w:tbl>
    <w:p>
      <w:pPr>
        <w:ind w:left="720"/>
      </w:pPr>
      <w:r>
        <w:t>优先级：先谈 CPS（0 现金成本），谈不成再付现金买断。绝大多数 KOC 会拒绝纯 CPS，但 5%–10% 会接受，能省就省。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二、找人渠道</w:t>
      </w:r>
    </w:p>
    <w:p>
      <w:pPr>
        <w:pStyle w:val="Heading3"/>
      </w:pPr>
      <w:r>
        <w:t>小红书 KOC</w:t>
      </w:r>
    </w:p>
    <w:p>
      <w:r>
        <w:t>搜索词（在小红书 App 内）：</w:t>
        <w:br/>
        <w:t>- "AI 编程" / "Claude Code" / "AI 工具推荐" / "程序员 AI" / "Cursor"</w:t>
        <w:br/>
        <w:t>- "独立开发者" / "接外包" / "副业开发"</w:t>
        <w:br/>
        <w:t>- "代码助手" / "AI 写代码"</w:t>
      </w:r>
    </w:p>
    <w:p>
      <w:r>
        <w:t>筛选标准：</w:t>
        <w:br/>
        <w:t>- 粉丝 1k–10k（素人区间，单价低，互动率高）</w:t>
        <w:br/>
        <w:t>- 近 30 天有更新（活跃度）</w:t>
        <w:br/>
        <w:t>- 至少有 1 条互动 ≥ 30 的笔记（说明有内容能力）</w:t>
        <w:br/>
        <w:t>- 简介或主页提"接广""合作"（已开通商业能力）</w:t>
      </w:r>
    </w:p>
    <w:p>
      <w:r>
        <w:t>避开：</w:t>
        <w:br/>
        <w:t>- 粉丝 &gt; 5w 的（单价跳到 ¥500+）</w:t>
        <w:br/>
        <w:t>- 笔记全是软广（用户已疲劳）</w:t>
        <w:br/>
        <w:t>- 互动数据明显刷量（点赞高但评论空）</w:t>
      </w:r>
    </w:p>
    <w:p>
      <w:pPr>
        <w:pStyle w:val="Heading3"/>
      </w:pPr>
      <w:r>
        <w:t>微信公众号</w:t>
      </w:r>
    </w:p>
    <w:p>
      <w:r>
        <w:t>找号渠道：</w:t>
        <w:br/>
        <w:t>- 西瓜数据 / 新榜（看历史投放报价，免费版够用）</w:t>
        <w:br/>
        <w:t>- 朋友圈打听同行投过哪个号</w:t>
        <w:br/>
        <w:t>- 搜公众号关键词："AI 编程" / "程序员" / "独立开发者" / "AI 工具"</w:t>
      </w:r>
    </w:p>
    <w:p>
      <w:r>
        <w:t>筛选标准：</w:t>
        <w:br/>
        <w:t>- 5k–2w 粉丝（精准号，性价比最高）</w:t>
        <w:br/>
        <w:t>- 近 4 篇阅读量稳定（不是单篇爆款拉平均）</w:t>
        <w:br/>
        <w:t>- 头条阅读量 &gt; 粉丝数 30%（活跃度健康）</w:t>
        <w:br/>
        <w:t>- 接受次条投放（头条超预算）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三、首次联系话术</w:t>
      </w:r>
    </w:p>
    <w:p>
      <w:pPr>
        <w:pStyle w:val="Heading3"/>
      </w:pPr>
      <w:r>
        <w:t>小红书 KOC 私信模板</w:t>
      </w:r>
    </w:p>
    <w:p>
      <w:pPr>
        <w:ind w:left="720"/>
      </w:pPr>
      <w:r>
        <w:t>要点：</w:t>
        <w:br/>
        <w:t>1. 自报家门</w:t>
        <w:br/>
        <w:t>2. 给体验额度（降低创作门槛）</w:t>
        <w:br/>
        <w:t>3. 明确金额（避免反复议价）</w:t>
        <w:br/>
        <w:t>4. 给 CPS 选项（万一对方愿意 0 现金）</w:t>
        <w:br/>
        <w:t>5. 不催、不卑微</w:t>
      </w:r>
    </w:p>
    <w:p>
      <w:pPr>
        <w:pStyle w:val="Heading3"/>
      </w:pPr>
      <w:r>
        <w:t>公众号软文模板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四、合作条款（统一）</w:t>
      </w:r>
    </w:p>
    <w:p>
      <w:pPr>
        <w:pStyle w:val="Heading3"/>
      </w:pPr>
      <w:r>
        <w:t>现金买断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价格</w:t>
            </w:r>
          </w:p>
        </w:tc>
        <w:tc>
          <w:tcPr>
            <w:tcW w:type="dxa" w:w="4320"/>
          </w:tcPr>
          <w:p>
            <w:r>
              <w:t>见上表，最终以单次议价为准</w:t>
            </w:r>
          </w:p>
        </w:tc>
      </w:tr>
      <w:tr>
        <w:tc>
          <w:tcPr>
            <w:tcW w:type="dxa" w:w="4320"/>
          </w:tcPr>
          <w:p>
            <w:r>
              <w:t>内容形式</w:t>
            </w:r>
          </w:p>
        </w:tc>
        <w:tc>
          <w:tcPr>
            <w:tcW w:type="dxa" w:w="4320"/>
          </w:tcPr>
          <w:p>
            <w:r>
              <w:t>软植入，不要求硬广。可以是经验分享、对比测评、踩坑记录</w:t>
            </w:r>
          </w:p>
        </w:tc>
      </w:tr>
      <w:tr>
        <w:tc>
          <w:tcPr>
            <w:tcW w:type="dxa" w:w="4320"/>
          </w:tcPr>
          <w:p>
            <w:r>
              <w:t>必带元素</w:t>
            </w:r>
          </w:p>
        </w:tc>
        <w:tc>
          <w:tcPr>
            <w:tcW w:type="dxa" w:w="4320"/>
          </w:tcPr>
          <w:p>
            <w:r>
              <w:t>① 专属邀请链接 或 邀请码 ② 进群引导（QQ 群号 或 微信群二维码截图）③ "阶梯首充赠送"活动提及（最高充 ¥500 送 100%）</w:t>
            </w:r>
          </w:p>
        </w:tc>
      </w:tr>
      <w:tr>
        <w:tc>
          <w:tcPr>
            <w:tcW w:type="dxa" w:w="4320"/>
          </w:tcPr>
          <w:p>
            <w:r>
              <w:t>禁用词</w:t>
            </w:r>
          </w:p>
        </w:tc>
        <w:tc>
          <w:tcPr>
            <w:tcW w:type="dxa" w:w="4320"/>
          </w:tcPr>
          <w:p>
            <w:r>
              <w:t>"Claude"（小红书敏感）→ 用"AI 编程助手"；"API"（限流）→ 用"开发工具"；"便宜""最低价"→ 用"省钱""划算"</w:t>
            </w:r>
          </w:p>
        </w:tc>
      </w:tr>
      <w:tr>
        <w:tc>
          <w:tcPr>
            <w:tcW w:type="dxa" w:w="4320"/>
          </w:tcPr>
          <w:p>
            <w:r>
              <w:t>发布时间</w:t>
            </w:r>
          </w:p>
        </w:tc>
        <w:tc>
          <w:tcPr>
            <w:tcW w:type="dxa" w:w="4320"/>
          </w:tcPr>
          <w:p>
            <w:r>
              <w:t>工作日 19:00–22:00 或周末 10:00–12:00</w:t>
            </w:r>
          </w:p>
        </w:tc>
      </w:tr>
      <w:tr>
        <w:tc>
          <w:tcPr>
            <w:tcW w:type="dxa" w:w="4320"/>
          </w:tcPr>
          <w:p>
            <w:r>
              <w:t>数据要求</w:t>
            </w:r>
          </w:p>
        </w:tc>
        <w:tc>
          <w:tcPr>
            <w:tcW w:type="dxa" w:w="4320"/>
          </w:tcPr>
          <w:p>
            <w:r>
              <w:t>发布 24h 内截图初始数据（浏览/点赞/收藏）</w:t>
            </w:r>
          </w:p>
        </w:tc>
      </w:tr>
      <w:tr>
        <w:tc>
          <w:tcPr>
            <w:tcW w:type="dxa" w:w="4320"/>
          </w:tcPr>
          <w:p>
            <w:r>
              <w:t>付款时机</w:t>
            </w:r>
          </w:p>
        </w:tc>
        <w:tc>
          <w:tcPr>
            <w:tcW w:type="dxa" w:w="4320"/>
          </w:tcPr>
          <w:p>
            <w:r>
              <w:t>笔记/文章发布且通过审核后 24h 内付款，不接受预付</w:t>
            </w:r>
          </w:p>
        </w:tc>
      </w:tr>
      <w:tr>
        <w:tc>
          <w:tcPr>
            <w:tcW w:type="dxa" w:w="4320"/>
          </w:tcPr>
          <w:p>
            <w:r>
              <w:t>不通过条款</w:t>
            </w:r>
          </w:p>
        </w:tc>
        <w:tc>
          <w:tcPr>
            <w:tcW w:type="dxa" w:w="4320"/>
          </w:tcPr>
          <w:p>
            <w:r>
              <w:t>笔记被限流（24h 浏览 &lt; 100）或被删，全额退款；非创作者过错除外</w:t>
            </w:r>
          </w:p>
        </w:tc>
      </w:tr>
      <w:tr>
        <w:tc>
          <w:tcPr>
            <w:tcW w:type="dxa" w:w="4320"/>
          </w:tcPr>
          <w:p>
            <w:r>
              <w:t>续约</w:t>
            </w:r>
          </w:p>
        </w:tc>
        <w:tc>
          <w:tcPr>
            <w:tcW w:type="dxa" w:w="4320"/>
          </w:tcPr>
          <w:p>
            <w:r>
              <w:t>数据达标（见paid-promotion-plan.md 爆款判定）可续 1 篇，单价不变</w:t>
            </w:r>
          </w:p>
        </w:tc>
      </w:tr>
    </w:tbl>
    <w:p>
      <w:pPr>
        <w:pStyle w:val="Heading3"/>
      </w:pPr>
      <w:r>
        <w:t>CPS 长期合作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分成</w:t>
            </w:r>
          </w:p>
        </w:tc>
        <w:tc>
          <w:tcPr>
            <w:tcW w:type="dxa" w:w="4320"/>
          </w:tcPr>
          <w:p>
            <w:r>
              <w:t>10%，与平台标准 aff 一致（30 天到账）</w:t>
            </w:r>
          </w:p>
        </w:tc>
      </w:tr>
      <w:tr>
        <w:tc>
          <w:tcPr>
            <w:tcW w:type="dxa" w:w="4320"/>
          </w:tcPr>
          <w:p>
            <w:r>
              <w:t>现金</w:t>
            </w:r>
          </w:p>
        </w:tc>
        <w:tc>
          <w:tcPr>
            <w:tcW w:type="dxa" w:w="4320"/>
          </w:tcPr>
          <w:p>
            <w:r>
              <w:t>¥0</w:t>
            </w:r>
          </w:p>
        </w:tc>
      </w:tr>
      <w:tr>
        <w:tc>
          <w:tcPr>
            <w:tcW w:type="dxa" w:w="4320"/>
          </w:tcPr>
          <w:p>
            <w:r>
              <w:t>体验额度</w:t>
            </w:r>
          </w:p>
        </w:tc>
        <w:tc>
          <w:tcPr>
            <w:tcW w:type="dxa" w:w="4320"/>
          </w:tcPr>
          <w:p>
            <w:r>
              <w:t>注册后赠送 ¥100 体验额度</w:t>
            </w:r>
          </w:p>
        </w:tc>
      </w:tr>
      <w:tr>
        <w:tc>
          <w:tcPr>
            <w:tcW w:type="dxa" w:w="4320"/>
          </w:tcPr>
          <w:p>
            <w:r>
              <w:t>内容要求</w:t>
            </w:r>
          </w:p>
        </w:tc>
        <w:tc>
          <w:tcPr>
            <w:tcW w:type="dxa" w:w="4320"/>
          </w:tcPr>
          <w:p>
            <w:r>
              <w:t>无强制，自主决定何时发、发什么</w:t>
            </w:r>
          </w:p>
        </w:tc>
      </w:tr>
      <w:tr>
        <w:tc>
          <w:tcPr>
            <w:tcW w:type="dxa" w:w="4320"/>
          </w:tcPr>
          <w:p>
            <w:r>
              <w:t>结算</w:t>
            </w:r>
          </w:p>
        </w:tc>
        <w:tc>
          <w:tcPr>
            <w:tcW w:type="dxa" w:w="4320"/>
          </w:tcPr>
          <w:p>
            <w:r>
              <w:t>通过平台 aff 后台自动结算，可提现到微信/支付宝</w:t>
            </w:r>
          </w:p>
        </w:tc>
      </w:tr>
      <w:tr>
        <w:tc>
          <w:tcPr>
            <w:tcW w:type="dxa" w:w="4320"/>
          </w:tcPr>
          <w:p>
            <w:r>
              <w:t>升级</w:t>
            </w:r>
          </w:p>
        </w:tc>
        <w:tc>
          <w:tcPr>
            <w:tcW w:type="dxa" w:w="4320"/>
          </w:tcPr>
          <w:p>
            <w:r>
              <w:t>若 30 天累计带来 ≥ 10 个付费用户，可升级为"现金 ¥200/月固定费 + 10%分成"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五、专属邀请链接发放</w:t>
      </w:r>
    </w:p>
    <w:p>
      <w:r>
        <w:t>操作：</w:t>
        <w:br/>
        <w:t>1. 在 LLM-Link 后台为 KOC 注册账号（或让他们自己注册并发邀请码给你）</w:t>
        <w:br/>
        <w:t>2. 记录他们的 aff 邀请码</w:t>
        <w:br/>
        <w:t>3. 在投放链接里拼接：https://www.llm-link.top/register?aff={koc_aff_code}&amp;utm={编号}4. 在accounts.md末尾新建 "投流合作记录" 章节，登记每个 KOC</w:t>
      </w:r>
    </w:p>
    <w:p>
      <w:pPr>
        <w:pStyle w:val="Heading3"/>
      </w:pPr>
      <w:r>
        <w:t>KOC 登记表（accounts.md 末尾追加）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D9E2F3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昵称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粉丝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联系方式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aff 码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utm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合作模式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785"/>
            <w:shd w:fill="D9E2F3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785"/>
          </w:tcPr>
          <w:p>
            <w:r>
              <w:t>xhs01</w:t>
            </w:r>
          </w:p>
        </w:tc>
        <w:tc>
          <w:tcPr>
            <w:tcW w:type="dxa" w:w="785"/>
          </w:tcPr>
          <w:p>
            <w:r>
              <w:t>小红书</w:t>
            </w:r>
          </w:p>
        </w:tc>
        <w:tc>
          <w:tcPr>
            <w:tcW w:type="dxa" w:w="785"/>
          </w:tcPr>
          <w:p>
            <w:r>
              <w:t>xxx</w:t>
            </w:r>
          </w:p>
        </w:tc>
        <w:tc>
          <w:tcPr>
            <w:tcW w:type="dxa" w:w="785"/>
          </w:tcPr>
          <w:p>
            <w:r>
              <w:t>3.2k</w:t>
            </w:r>
          </w:p>
        </w:tc>
        <w:tc>
          <w:tcPr>
            <w:tcW w:type="dxa" w:w="785"/>
          </w:tcPr>
          <w:p>
            <w:r>
              <w:t>微信:xxx</w:t>
            </w:r>
          </w:p>
        </w:tc>
        <w:tc>
          <w:tcPr>
            <w:tcW w:type="dxa" w:w="785"/>
          </w:tcPr>
          <w:p>
            <w:r>
              <w:t>xxxx</w:t>
            </w:r>
          </w:p>
        </w:tc>
        <w:tc>
          <w:tcPr>
            <w:tcW w:type="dxa" w:w="785"/>
          </w:tcPr>
          <w:p>
            <w:r>
              <w:t>xhs01</w:t>
            </w:r>
          </w:p>
        </w:tc>
        <w:tc>
          <w:tcPr>
            <w:tcW w:type="dxa" w:w="785"/>
          </w:tcPr>
          <w:p>
            <w:r>
              <w:t>现金</w:t>
            </w:r>
          </w:p>
        </w:tc>
        <w:tc>
          <w:tcPr>
            <w:tcW w:type="dxa" w:w="785"/>
          </w:tcPr>
          <w:p>
            <w:r>
              <w:t>¥100</w:t>
            </w:r>
          </w:p>
        </w:tc>
        <w:tc>
          <w:tcPr>
            <w:tcW w:type="dxa" w:w="785"/>
          </w:tcPr>
          <w:p>
            <w:r>
              <w:t>2026-05-25</w:t>
            </w:r>
          </w:p>
        </w:tc>
        <w:tc>
          <w:tcPr>
            <w:tcW w:type="dxa" w:w="785"/>
          </w:tcPr>
          <w:p>
            <w:r>
              <w:t>已发布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六、KOC 创作 brief（发给 KOC 的指引）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七、风险与红线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4320"/>
          </w:tcPr>
          <w:p>
            <w:r>
              <w:t>KOC 收钱跑路</w:t>
            </w:r>
          </w:p>
        </w:tc>
        <w:tc>
          <w:tcPr>
            <w:tcW w:type="dxa" w:w="4320"/>
          </w:tcPr>
          <w:p>
            <w:r>
              <w:t>一律后付款，不预付</w:t>
            </w:r>
          </w:p>
        </w:tc>
      </w:tr>
      <w:tr>
        <w:tc>
          <w:tcPr>
            <w:tcW w:type="dxa" w:w="4320"/>
          </w:tcPr>
          <w:p>
            <w:r>
              <w:t>KOC 改单价</w:t>
            </w:r>
          </w:p>
        </w:tc>
        <w:tc>
          <w:tcPr>
            <w:tcW w:type="dxa" w:w="4320"/>
          </w:tcPr>
          <w:p>
            <w:r>
              <w:t>谈定后白纸黑字（微信记录），临时加价直接拒</w:t>
            </w:r>
          </w:p>
        </w:tc>
      </w:tr>
      <w:tr>
        <w:tc>
          <w:tcPr>
            <w:tcW w:type="dxa" w:w="4320"/>
          </w:tcPr>
          <w:p>
            <w:r>
              <w:t>笔记被限流</w:t>
            </w:r>
          </w:p>
        </w:tc>
        <w:tc>
          <w:tcPr>
            <w:tcW w:type="dxa" w:w="4320"/>
          </w:tcPr>
          <w:p>
            <w:r>
              <w:t>创作者过错（违禁词、抄袭）不退款；平台限流（系统判错）全额退</w:t>
            </w:r>
          </w:p>
        </w:tc>
      </w:tr>
      <w:tr>
        <w:tc>
          <w:tcPr>
            <w:tcW w:type="dxa" w:w="4320"/>
          </w:tcPr>
          <w:p>
            <w:r>
              <w:t>笔记被删</w:t>
            </w:r>
          </w:p>
        </w:tc>
        <w:tc>
          <w:tcPr>
            <w:tcW w:type="dxa" w:w="4320"/>
          </w:tcPr>
          <w:p>
            <w:r>
              <w:t>24h 内删除全额退；24h 后按比例（已展示足够数据则不退）</w:t>
            </w:r>
          </w:p>
        </w:tc>
      </w:tr>
      <w:tr>
        <w:tc>
          <w:tcPr>
            <w:tcW w:type="dxa" w:w="4320"/>
          </w:tcPr>
          <w:p>
            <w:r>
              <w:t>KOC 同时接竞品</w:t>
            </w:r>
          </w:p>
        </w:tc>
        <w:tc>
          <w:tcPr>
            <w:tcW w:type="dxa" w:w="4320"/>
          </w:tcPr>
          <w:p>
            <w:r>
              <w:t>合作期内 30 天不接竞品；违约者拉黑、追回款项</w:t>
            </w:r>
          </w:p>
        </w:tc>
      </w:tr>
      <w:tr>
        <w:tc>
          <w:tcPr>
            <w:tcW w:type="dxa" w:w="4320"/>
          </w:tcPr>
          <w:p>
            <w:r>
              <w:t>我方违约（停活动）</w:t>
            </w:r>
          </w:p>
        </w:tc>
        <w:tc>
          <w:tcPr>
            <w:tcW w:type="dxa" w:w="4320"/>
          </w:tcPr>
          <w:p>
            <w:r>
              <w:t>已签约笔记继续上线、款项照付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八、本期 KOC 候选清单（执行时填）</w:t>
      </w:r>
    </w:p>
    <w:p>
      <w:pPr>
        <w:ind w:left="720"/>
      </w:pPr>
      <w:r>
        <w:t>在accounts.md中新建专门章节记录，不入 git。</w:t>
      </w:r>
    </w:p>
    <w:p>
      <w:r>
        <w:t>模板：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九、执行 Checklist</w:t>
      </w:r>
    </w:p>
    <w:p>
      <w:r>
        <w:t>D1–D3 准备期：</w:t>
        <w:br/>
        <w:t>- [ ] 列出 20 个小红书 KOC 候选</w:t>
        <w:br/>
        <w:t>- [ ] 列出 5 个公众号候选</w:t>
        <w:br/>
        <w:t>- [ ] 准备 5 张备选配图素材（产品截图、账单对比图）</w:t>
        <w:br/>
        <w:t>- [ ] 准备 brief 文档发送模板</w:t>
      </w:r>
    </w:p>
    <w:p>
      <w:r>
        <w:t>D4–D7 试投期：</w:t>
        <w:br/>
        <w:t>- [ ] 联系 10 个 KOC，目标签约 4 个</w:t>
        <w:br/>
        <w:t>- [ ] 完成首批 4 篇笔记发布</w:t>
        <w:br/>
        <w:t>- [ ] 每篇笔记发布后 24h 截图初始数据</w:t>
      </w:r>
    </w:p>
    <w:p>
      <w:r>
        <w:t>D8–D14 加投期：</w:t>
        <w:br/>
        <w:t>- [ ] 加投 4 个 KOC</w:t>
        <w:br/>
        <w:t>- [ ] 联系 2 个公众号，签约 1 个</w:t>
      </w:r>
    </w:p>
    <w:p>
      <w:r>
        <w:t>D15 中期复盘：</w:t>
        <w:br/>
        <w:t>- [ ] 按paid-promotion-plan.md 决策树决定续投/停损</w:t>
      </w:r>
    </w:p>
    <w:p>
      <w:r>
        <w:t>D16–D22 复投期：</w:t>
        <w:br/>
        <w:t>- [ ] 续约 1–2 个表现最好的 KOC</w:t>
        <w:br/>
        <w:t>- [ ] 投第 2 个公众号</w:t>
      </w:r>
    </w:p>
    <w:p>
      <w:r>
        <w:t>D23–D30 收尾：</w:t>
        <w:br/>
        <w:t>- [ ] 让付费用户晒单（免费 UGC）</w:t>
        <w:br/>
        <w:t>- [ ] 给 KOC 结算尾款</w:t>
        <w:br/>
        <w:t>- [ ] 输出复盘文档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