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附录：RDN 偏振重建与 YOLO 检测核心代码及数据说明</w:t>
      </w:r>
    </w:p>
    <w:p>
      <w:pPr>
        <w:ind w:left="284"/>
        <w:jc w:val="both"/>
        <w:spacing w:lineRule="auto"/>
      </w:pPr>
      <w:r>
        <w:rPr>
          <w:b/>
        </w:rPr>
        <w:t xml:space="preserve">适用项目</w:t>
      </w:r>
      <w:r>
        <w:rPr/>
        <w:t xml:space="preserve">：藻影知微 — 水下偏振原位智能成像系统 </w:t>
      </w:r>
      <w:r>
        <w:rPr>
          <w:b/>
        </w:rPr>
        <w:t xml:space="preserve">用途</w:t>
      </w:r>
      <w:r>
        <w:rPr/>
        <w:t xml:space="preserve">：竞赛技术书/项目书附录，提供算法实现的代码级证据 </w:t>
      </w:r>
      <w:r>
        <w:rPr>
          <w:b/>
        </w:rPr>
        <w:t xml:space="preserve">最后更新</w:t>
      </w:r>
      <w:r>
        <w:rPr/>
        <w:t xml:space="preserve">：2026-08-03</w:t>
      </w:r>
    </w:p>
    <w:p>
      <w:pPr>
        <w:pStyle w:val="Heading2"/>
        <w:spacing w:lineRule="auto"/>
      </w:pPr>
      <w:r>
        <w:rPr/>
        <w:t xml:space="preserve">一、RDN 四通道残差稠密网络</w:t>
      </w:r>
    </w:p>
    <w:p>
      <w:pPr>
        <w:pStyle w:val="Heading3"/>
        <w:spacing w:lineRule="auto"/>
      </w:pPr>
      <w:r>
        <w:rPr/>
        <w:t xml:space="preserve">1.1 网络结构</w:t>
      </w:r>
    </w:p>
    <w:p>
      <w:pPr>
        <w:spacing w:lineRule="auto"/>
      </w:pPr>
      <w:r>
        <w:rPr/>
        <w:t xml:space="preserve">RDN（Residual Dense Network）是一个</w:t>
      </w:r>
      <w:r>
        <w:rPr>
          <w:b/>
        </w:rPr>
        <w:t xml:space="preserve">四通道输入、四通道输出</w:t>
      </w:r>
      <w:r>
        <w:rPr/>
        <w:t xml:space="preserve">的偏振重建网络。其生产版本定义在：</w:t>
      </w:r>
    </w:p>
    <w:p>
      <w:pPr>
        <w:ind w:left="284"/>
        <w:jc w:val="both"/>
        <w:spacing w:lineRule="auto"/>
      </w:pPr>
      <w:r>
        <w:rPr/>
        <w:t xml:space="preserve">code/algae_image_v2/core_engine/reconstructor.py</w:t>
      </w:r>
      <w:r>
        <w:rPr/>
        <w:t xml:space="preserve"> 第 24–92 行</w:t>
      </w:r>
    </w:p>
    <w:p>
      <w:pPr>
        <w:spacing w:lineRule="auto"/>
      </w:pPr>
      <w:r>
        <w:rPr/>
        <w:t xml:space="preserve">关键架构参数：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输入通道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I₀, I₄₅, I₉₀, I₁₃₅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浅层特征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 → 16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两层 3×3 卷积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RDB 数量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残差稠密块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每 RDB 稠密层数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DenseLayer，growth rate = 16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全局特征融合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1×1 + 3×3 卷积压缩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输出通道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重建后的四通道偏振图像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核心代码结构（</w:t>
      </w:r>
      <w:r>
        <w:rPr/>
        <w:t xml:space="preserve">reconstructor.py:50–92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3920433"/>
            <wp:effectExtent b="0" l="0" r="0" t="0"/>
            <wp:docPr id="1" name="image-JuNeq5EBVw4iPUCZEXpEN.png"/>
            <a:graphic>
              <a:graphicData uri="http://schemas.openxmlformats.org/drawingml/2006/picture">
                <pic:pic>
                  <pic:nvPicPr>
                    <pic:cNvPr id="1" name="image-JuNeq5EBVw4iPUCZEXpEN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0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/>
        <w:drawing>
          <wp:inline distB="0" distL="0" distR="0" distT="0">
            <wp:extent cx="5486400" cy="1663995"/>
            <wp:effectExtent b="0" l="0" r="0" t="0"/>
            <wp:docPr id="2" name="image-2Dq79gP3-nM7RXnCdHRl5.png"/>
            <a:graphic>
              <a:graphicData uri="http://schemas.openxmlformats.org/drawingml/2006/picture">
                <pic:pic>
                  <pic:nvPicPr>
                    <pic:cNvPr id="2" name="image-2Dq79gP3-nM7RXnCdHRl5.png" descr=""/>
                    <pic:cNvPicPr/>
                  </pic:nvPicPr>
                  <pic:blipFill>
                    <a:blip r:embed="rId6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39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RDN</w:t>
      </w:r>
      <w:r>
        <w:rPr>
          <w:rFonts w:ascii="Courier" w:hAnsi="Courier"/>
        </w:rPr>
        <w:t xml:space="preserve">(nn.Module):     </w:t>
      </w:r>
      <w:r>
        <w:rPr>
          <w:rFonts w:ascii="Courier" w:hAnsi="Courier"/>
        </w:rPr>
        <w:t xml:space="preserve">"""Residual Dense Network for polarization reconstruction.     4ch -&gt; 16feat -&gt; 12xRDB(6 dense layers each, growth=16) -&gt; 4ch     """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__init__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num_channels=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, num_features=</w:t>
      </w:r>
      <w:r>
        <w:rPr>
          <w:rFonts w:ascii="Courier" w:hAnsi="Courier"/>
        </w:rPr>
        <w:t xml:space="preserve">16</w:t>
      </w:r>
      <w:r>
        <w:rPr>
          <w:rFonts w:ascii="Courier" w:hAnsi="Courier"/>
        </w:rPr>
        <w:t xml:space="preserve">,                  growth_rate=</w:t>
      </w:r>
      <w:r>
        <w:rPr>
          <w:rFonts w:ascii="Courier" w:hAnsi="Courier"/>
        </w:rPr>
        <w:t xml:space="preserve">16</w:t>
      </w:r>
      <w:r>
        <w:rPr>
          <w:rFonts w:ascii="Courier" w:hAnsi="Courier"/>
        </w:rPr>
        <w:t xml:space="preserve">, num_blocks=</w:t>
      </w:r>
      <w:r>
        <w:rPr>
          <w:rFonts w:ascii="Courier" w:hAnsi="Courier"/>
        </w:rPr>
        <w:t xml:space="preserve">12</w:t>
      </w:r>
      <w:r>
        <w:rPr>
          <w:rFonts w:ascii="Courier" w:hAnsi="Courier"/>
        </w:rPr>
        <w:t xml:space="preserve">, num_layers=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# 浅层特征提取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.sfe1 = nn.Conv2d(num_channels, num_features,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padding=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.sfe2 = nn.Conv2d(num_features, num_features,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padding=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        </w:t>
      </w:r>
      <w:r>
        <w:rPr>
          <w:rFonts w:ascii="Courier" w:hAnsi="Courier"/>
        </w:rPr>
        <w:t xml:space="preserve"># 12 个残差稠密块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.rdbs = nn.ModuleList([RDB(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.G0,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.C)])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_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range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.D -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):    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.rdbs.append(RDB(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.C))         </w:t>
      </w:r>
      <w:r>
        <w:rPr>
          <w:rFonts w:ascii="Courier" w:hAnsi="Courier"/>
        </w:rPr>
        <w:t xml:space="preserve"># 全局特征融合 + 输出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.gff = nn.Sequential(             nn.Conv2d(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 *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.D,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.G0,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),             nn.Conv2d(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.G0,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.G0,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padding=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),         )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.output = nn.Conv2d(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.G0, num_channels,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, padding=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 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forward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x</w:t>
      </w:r>
      <w:r>
        <w:rPr>
          <w:rFonts w:ascii="Courier" w:hAnsi="Courier"/>
        </w:rPr>
        <w:t xml:space="preserve">):         sfe1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.sfe1(x)         sfe2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.sfe2(sfe1)         x = sfe2         local_features = []        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i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range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.D):             x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.rdbs[i](x)             local_features.append(x)         x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.gff(torch.cat(local_features,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)) + sfe1  </w:t>
      </w:r>
      <w:r>
        <w:rPr>
          <w:rFonts w:ascii="Courier" w:hAnsi="Courier"/>
        </w:rPr>
        <w:t xml:space="preserve"># 全局残差</w:t>
      </w:r>
      <w:r>
        <w:rPr>
          <w:rFonts w:ascii="Courier" w:hAnsi="Courier"/>
        </w:rPr>
        <w:t xml:space="preserve">         x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.output(x)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x </w:t>
      </w:r>
    </w:p>
    <w:p>
      <w:pPr>
        <w:spacing w:lineRule="auto"/>
      </w:pPr>
      <w:r>
        <w:rPr/>
        <w:t xml:space="preserve">DenseLayer 实现稠密连接（</w:t>
      </w:r>
      <w:r>
        <w:rPr/>
        <w:t xml:space="preserve">reconstructor.py:24–32</w:t>
      </w:r>
      <w:r>
        <w:rPr/>
        <w:t xml:space="preserve">）：每层将输入与卷积输出在通道维拼接，实现特征复用。</w:t>
      </w:r>
    </w:p>
    <w:p>
      <w:pPr>
        <w:spacing w:lineRule="auto"/>
      </w:pPr>
      <w:r>
        <w:rPr/>
        <w:t xml:space="preserve">RDB 实现局部残差 + 局部特征融合（</w:t>
      </w:r>
      <w:r>
        <w:rPr/>
        <w:t xml:space="preserve">reconstructor.py:35–47</w:t>
      </w:r>
      <w:r>
        <w:rPr/>
        <w:t xml:space="preserve">）：</w:t>
      </w:r>
      <w:r>
        <w:rPr/>
        <w:t xml:space="preserve">x + self.lff(self.layers(x))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1.2 推理接口</w:t>
      </w:r>
    </w:p>
    <w:p>
      <w:pPr>
        <w:spacing w:lineRule="auto"/>
      </w:pPr>
      <w:r>
        <w:rPr/>
        <w:t xml:space="preserve">四通道推理入口（</w:t>
      </w:r>
      <w:r>
        <w:rPr/>
        <w:t xml:space="preserve">reconstructor.py:149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5620839"/>
            <wp:effectExtent b="0" l="0" r="0" t="0"/>
            <wp:docPr id="3" name="image-EhkORaYBLl3VVSTv-9alY.png"/>
            <a:graphic>
              <a:graphicData uri="http://schemas.openxmlformats.org/drawingml/2006/picture">
                <pic:pic>
                  <pic:nvPicPr>
                    <pic:cNvPr id="3" name="image-EhkORaYBLl3VVSTv-9alY.png" descr=""/>
                    <pic:cNvPicPr/>
                  </pic:nvPicPr>
                  <pic:blipFill>
                    <a:blip r:embed="rId7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0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reconstruct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model, I_channels, device=</w:t>
      </w:r>
      <w:r>
        <w:rPr>
          <w:rFonts w:ascii="Courier" w:hAnsi="Courier"/>
        </w:rPr>
        <w:t xml:space="preserve">"gpu"</w:t>
      </w:r>
      <w:r>
        <w:rPr>
          <w:rFonts w:ascii="Courier" w:hAnsi="Courier"/>
        </w:rPr>
        <w:t xml:space="preserve">):     </w:t>
      </w:r>
      <w:r>
        <w:rPr>
          <w:rFonts w:ascii="Courier" w:hAnsi="Courier"/>
        </w:rPr>
        <w:t xml:space="preserve">"""Run RDN reconstruction on 4-channel polarization input.     Args:         I_channels: (4, H, W) float32 array [I0, I45, I90, I135]     Returns:         (4, H, W) float32 reconstructed polarization channels     """</w:t>
      </w:r>
    </w:p>
    <w:p>
      <w:pPr>
        <w:spacing w:lineRule="auto"/>
      </w:pPr>
      <w:r>
        <w:rPr/>
        <w:t xml:space="preserve">网络权重加载（</w:t>
      </w:r>
      <w:r>
        <w:rPr/>
        <w:t xml:space="preserve">reconstructor.py:126–128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489299"/>
            <wp:effectExtent b="0" l="0" r="0" t="0"/>
            <wp:docPr id="4" name="image-gRr3ScYoGUmi8c06cdR-5.png"/>
            <a:graphic>
              <a:graphicData uri="http://schemas.openxmlformats.org/drawingml/2006/picture">
                <pic:pic>
                  <pic:nvPicPr>
                    <pic:cNvPr id="4" name="image-gRr3ScYoGUmi8c06cdR-5.png" descr=""/>
                    <pic:cNvPicPr/>
                  </pic:nvPicPr>
                  <pic:blipFill>
                    <a:blip r:embed="rId8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9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model = RDN(num_channels=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, num_features=</w:t>
      </w:r>
      <w:r>
        <w:rPr>
          <w:rFonts w:ascii="Courier" w:hAnsi="Courier"/>
        </w:rPr>
        <w:t xml:space="preserve">16</w:t>
      </w:r>
      <w:r>
        <w:rPr>
          <w:rFonts w:ascii="Courier" w:hAnsi="Courier"/>
        </w:rPr>
        <w:t xml:space="preserve">,             growth_rate=</w:t>
      </w:r>
      <w:r>
        <w:rPr>
          <w:rFonts w:ascii="Courier" w:hAnsi="Courier"/>
        </w:rPr>
        <w:t xml:space="preserve">16</w:t>
      </w:r>
      <w:r>
        <w:rPr>
          <w:rFonts w:ascii="Courier" w:hAnsi="Courier"/>
        </w:rPr>
        <w:t xml:space="preserve">, num_blocks=</w:t>
      </w:r>
      <w:r>
        <w:rPr>
          <w:rFonts w:ascii="Courier" w:hAnsi="Courier"/>
        </w:rPr>
        <w:t xml:space="preserve">12</w:t>
      </w:r>
      <w:r>
        <w:rPr>
          <w:rFonts w:ascii="Courier" w:hAnsi="Courier"/>
        </w:rPr>
        <w:t xml:space="preserve">, num_layers=</w:t>
      </w:r>
      <w:r>
        <w:rPr>
          <w:rFonts w:ascii="Courier" w:hAnsi="Courier"/>
        </w:rPr>
        <w:t xml:space="preserve">6</w:t>
      </w:r>
      <w:r>
        <w:rPr>
          <w:rFonts w:ascii="Courier" w:hAnsi="Courier"/>
        </w:rPr>
        <w:t xml:space="preserve">) </w:t>
      </w:r>
    </w:p>
    <w:p>
      <w:pPr>
        <w:spacing w:lineRule="auto"/>
      </w:pPr>
      <w:r>
        <w:rPr/>
        <w:t xml:space="preserve">Stokes 参数及 AoP/DoLP 的计算代码位于 </w:t>
      </w:r>
      <w:r>
        <w:rPr/>
        <w:t xml:space="preserve">code/algae_image_v2/core_engine/enhancement.py:19–50</w:t>
      </w:r>
      <w:r>
        <w:rPr/>
        <w:t xml:space="preserve">：</w:t>
      </w:r>
    </w:p>
    <w:p>
      <w:pPr>
        <w:spacing w:lineRule="auto"/>
      </w:pPr>
      <w:r>
        <w:rPr/>
        <w:drawing>
          <wp:inline distB="0" distL="0" distR="0" distT="0">
            <wp:extent cx="5486400" cy="3593239"/>
            <wp:effectExtent b="0" l="0" r="0" t="0"/>
            <wp:docPr id="5" name="image-cmWfsQIadi4FRGi6oyu8n.png"/>
            <a:graphic>
              <a:graphicData uri="http://schemas.openxmlformats.org/drawingml/2006/picture">
                <pic:pic>
                  <pic:nvPicPr>
                    <pic:cNvPr id="5" name="image-cmWfsQIadi4FRGi6oyu8n.png" descr=""/>
                    <pic:cNvPicPr/>
                  </pic:nvPicPr>
                  <pic:blipFill>
                    <a:blip r:embed="rId9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3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compute_stokes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I_channels</w:t>
      </w:r>
      <w:r>
        <w:rPr>
          <w:rFonts w:ascii="Courier" w:hAnsi="Courier"/>
        </w:rPr>
        <w:t xml:space="preserve">):     I0, I45, I90, I135 = I_channels[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], I_channels[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], I_channels[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], I_channels[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]     S0 = I0 + I90                    </w:t>
      </w:r>
      <w:r>
        <w:rPr>
          <w:rFonts w:ascii="Courier" w:hAnsi="Courier"/>
        </w:rPr>
        <w:t xml:space="preserve"># 总强度</w:t>
      </w:r>
      <w:r>
        <w:rPr>
          <w:rFonts w:ascii="Courier" w:hAnsi="Courier"/>
        </w:rPr>
        <w:t xml:space="preserve">     S1 = I0 - I90                    </w:t>
      </w:r>
      <w:r>
        <w:rPr>
          <w:rFonts w:ascii="Courier" w:hAnsi="Courier"/>
        </w:rPr>
        <w:t xml:space="preserve"># 水平/垂直偏振差</w:t>
      </w:r>
      <w:r>
        <w:rPr>
          <w:rFonts w:ascii="Courier" w:hAnsi="Courier"/>
        </w:rPr>
        <w:t xml:space="preserve">     S2 = I45 - I135                  </w:t>
      </w:r>
      <w:r>
        <w:rPr>
          <w:rFonts w:ascii="Courier" w:hAnsi="Courier"/>
        </w:rPr>
        <w:t xml:space="preserve"># 对角偏振差（需 I135！）</w:t>
      </w:r>
      <w:r>
        <w:rPr>
          <w:rFonts w:ascii="Courier" w:hAnsi="Courier"/>
        </w:rPr>
        <w:t xml:space="preserve">     DoLP = sqrt(S1² + S2²) / S0      </w:t>
      </w:r>
      <w:r>
        <w:rPr>
          <w:rFonts w:ascii="Courier" w:hAnsi="Courier"/>
        </w:rPr>
        <w:t xml:space="preserve"># 线偏振度</w:t>
      </w:r>
      <w:r>
        <w:rPr>
          <w:rFonts w:ascii="Courier" w:hAnsi="Courier"/>
        </w:rPr>
        <w:t xml:space="preserve">     AoP = 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 * arctan2(S2, S1)     </w:t>
      </w:r>
      <w:r>
        <w:rPr>
          <w:rFonts w:ascii="Courier" w:hAnsi="Courier"/>
        </w:rPr>
        <w:t xml:space="preserve"># 偏振角</w:t>
      </w:r>
    </w:p>
    <w:p>
      <w:pPr>
        <w:pStyle w:val="Heading2"/>
        <w:spacing w:lineRule="auto"/>
      </w:pPr>
      <w:r>
        <w:rPr/>
        <w:t xml:space="preserve">二、有监督训练：含噪输入 → 无噪真值</w:t>
      </w:r>
    </w:p>
    <w:p>
      <w:pPr>
        <w:pStyle w:val="Heading3"/>
        <w:spacing w:lineRule="auto"/>
      </w:pPr>
      <w:r>
        <w:rPr/>
        <w:t xml:space="preserve">2.1 训练数据生成</w:t>
      </w:r>
    </w:p>
    <w:p>
      <w:pPr>
        <w:spacing w:lineRule="auto"/>
      </w:pPr>
      <w:r>
        <w:rPr/>
        <w:t xml:space="preserve">训练对生成代码位于 </w:t>
      </w:r>
      <w:r>
        <w:rPr/>
        <w:t xml:space="preserve">code/algae_guardian/cloud_training/generate_rdn_data.py</w:t>
      </w:r>
      <w:r>
        <w:rPr/>
        <w:t xml:space="preserve">。</w:t>
      </w:r>
    </w:p>
    <w:p>
      <w:pPr>
        <w:spacing w:lineRule="auto"/>
      </w:pPr>
      <w:r>
        <w:rPr/>
        <w:t xml:space="preserve">训练关系为：</w:t>
      </w:r>
    </w:p>
    <w:p>
      <w:pPr>
        <w:spacing w:lineRule="auto"/>
      </w:pPr>
      <w:r>
        <w:rPr>
          <w:rFonts w:ascii="Courier" w:hAnsi="Courier"/>
        </w:rPr>
        <w:t xml:space="preserve">含噪偏振通道 (noise)  →  RDN  →  预测结果                                         ↓  L1 监督 无噪偏振通道 (truth)  ──────────────────┘ </w:t>
      </w:r>
    </w:p>
    <w:p>
      <w:pPr>
        <w:spacing w:lineRule="auto"/>
      </w:pPr>
      <w:r>
        <w:rPr/>
        <w:t xml:space="preserve">关键代码（</w:t>
      </w:r>
      <w:r>
        <w:rPr/>
        <w:t xml:space="preserve">generate_rdn_data.py:101–131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3421194"/>
            <wp:effectExtent b="0" l="0" r="0" t="0"/>
            <wp:docPr id="6" name="image-LAiEGXjuELVkj84BtIDcw.png"/>
            <a:graphic>
              <a:graphicData uri="http://schemas.openxmlformats.org/drawingml/2006/picture">
                <pic:pic>
                  <pic:nvPicPr>
                    <pic:cNvPr id="6" name="image-LAiEGXjuELVkj84BtIDcw.png" descr=""/>
                    <pic:cNvPicPr/>
                  </pic:nvPicPr>
                  <pic:blipFill>
                    <a:blip r:embed="rId10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1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# ── Target (clean) ──</w:t>
      </w:r>
      <w:r>
        <w:rPr>
          <w:rFonts w:ascii="Courier" w:hAnsi="Courier"/>
        </w:rPr>
        <w:t xml:space="preserve"># 无噪声四通道作为监督真值</w:t>
      </w:r>
      <w:r>
        <w:rPr>
          <w:rFonts w:ascii="Courier" w:hAnsi="Courier"/>
        </w:rPr>
        <w:t xml:space="preserve"> sim_clean = simulate_polarization_channels(patch, polarization_strength=strength,                                             add_shot_noise=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 target[:,:,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 = sim_clean[</w:t>
      </w:r>
      <w:r>
        <w:rPr>
          <w:rFonts w:ascii="Courier" w:hAnsi="Courier"/>
        </w:rPr>
        <w:t xml:space="preserve">"I0"</w:t>
      </w:r>
      <w:r>
        <w:rPr>
          <w:rFonts w:ascii="Courier" w:hAnsi="Courier"/>
        </w:rPr>
        <w:t xml:space="preserve">]   </w:t>
      </w:r>
      <w:r>
        <w:rPr>
          <w:rFonts w:ascii="Courier" w:hAnsi="Courier"/>
        </w:rPr>
        <w:t xml:space="preserve"># I₀ 真值</w:t>
      </w:r>
      <w:r>
        <w:rPr>
          <w:rFonts w:ascii="Courier" w:hAnsi="Courier"/>
        </w:rPr>
        <w:t xml:space="preserve"> target[:,:,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] = sim_clean[</w:t>
      </w:r>
      <w:r>
        <w:rPr>
          <w:rFonts w:ascii="Courier" w:hAnsi="Courier"/>
        </w:rPr>
        <w:t xml:space="preserve">"I45"</w:t>
      </w:r>
      <w:r>
        <w:rPr>
          <w:rFonts w:ascii="Courier" w:hAnsi="Courier"/>
        </w:rPr>
        <w:t xml:space="preserve">]  </w:t>
      </w:r>
      <w:r>
        <w:rPr>
          <w:rFonts w:ascii="Courier" w:hAnsi="Courier"/>
        </w:rPr>
        <w:t xml:space="preserve"># I₄₅ 真值</w:t>
      </w:r>
      <w:r>
        <w:rPr>
          <w:rFonts w:ascii="Courier" w:hAnsi="Courier"/>
        </w:rPr>
        <w:t xml:space="preserve"> target[:,:,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 = sim_clean[</w:t>
      </w:r>
      <w:r>
        <w:rPr>
          <w:rFonts w:ascii="Courier" w:hAnsi="Courier"/>
        </w:rPr>
        <w:t xml:space="preserve">"I90"</w:t>
      </w:r>
      <w:r>
        <w:rPr>
          <w:rFonts w:ascii="Courier" w:hAnsi="Courier"/>
        </w:rPr>
        <w:t xml:space="preserve">]  </w:t>
      </w:r>
      <w:r>
        <w:rPr>
          <w:rFonts w:ascii="Courier" w:hAnsi="Courier"/>
        </w:rPr>
        <w:t xml:space="preserve"># I₉₀ 真值</w:t>
      </w:r>
      <w:r>
        <w:rPr>
          <w:rFonts w:ascii="Courier" w:hAnsi="Courier"/>
        </w:rPr>
        <w:t xml:space="preserve"> target[:,:,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] = sim_clean[</w:t>
      </w:r>
      <w:r>
        <w:rPr>
          <w:rFonts w:ascii="Courier" w:hAnsi="Courier"/>
        </w:rPr>
        <w:t xml:space="preserve">"I135"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# I₁₃₅ 真值</w:t>
      </w:r>
      <w:r>
        <w:rPr>
          <w:rFonts w:ascii="Courier" w:hAnsi="Courier"/>
        </w:rPr>
        <w:t xml:space="preserve"># ── Input (noisy simulated DoFP) ──</w:t>
      </w:r>
      <w:r>
        <w:rPr>
          <w:rFonts w:ascii="Courier" w:hAnsi="Courier"/>
        </w:rPr>
        <w:t xml:space="preserve"># 加入传感器噪声的四通道作为网络输入</w:t>
      </w:r>
      <w:r>
        <w:rPr>
          <w:rFonts w:ascii="Courier" w:hAnsi="Courier"/>
        </w:rPr>
        <w:t xml:space="preserve"> sim_noisy = simulate_polarization_channels(patch, polarization_strength=strength,                                             add_shot_noise=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noise_level=noise_level) input_data[:,:,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 = sim_noisy[</w:t>
      </w:r>
      <w:r>
        <w:rPr>
          <w:rFonts w:ascii="Courier" w:hAnsi="Courier"/>
        </w:rPr>
        <w:t xml:space="preserve">"I0"</w:t>
      </w:r>
      <w:r>
        <w:rPr>
          <w:rFonts w:ascii="Courier" w:hAnsi="Courier"/>
        </w:rPr>
        <w:t xml:space="preserve">] </w:t>
      </w:r>
      <w:r>
        <w:rPr>
          <w:rFonts w:ascii="Courier" w:hAnsi="Courier"/>
        </w:rPr>
        <w:t xml:space="preserve"># ... (四通道同理)</w:t>
      </w:r>
      <w:r>
        <w:rPr>
          <w:rFonts w:ascii="Courier" w:hAnsi="Courier"/>
        </w:rPr>
        <w:t xml:space="preserve"># 分别保存 noise/ 和 truth/ 目录</w:t>
      </w:r>
      <w:r>
        <w:rPr>
          <w:rFonts w:ascii="Courier" w:hAnsi="Courier"/>
        </w:rPr>
        <w:t xml:space="preserve"> savemat(out_noise / </w:t>
      </w:r>
      <w:r>
        <w:rPr>
          <w:rFonts w:ascii="Courier" w:hAnsi="Courier"/>
        </w:rPr>
        <w:t xml:space="preserve">f"</w:t>
      </w:r>
      <w:r>
        <w:rPr>
          <w:rFonts w:ascii="Courier" w:hAnsi="Courier"/>
        </w:rPr>
        <w:t xml:space="preserve">{pair_idx:06d}</w:t>
      </w:r>
      <w:r>
        <w:rPr>
          <w:rFonts w:ascii="Courier" w:hAnsi="Courier"/>
        </w:rPr>
        <w:t xml:space="preserve">.mat"</w:t>
      </w:r>
      <w:r>
        <w:rPr>
          <w:rFonts w:ascii="Courier" w:hAnsi="Courier"/>
        </w:rPr>
        <w:t xml:space="preserve">, {</w:t>
      </w:r>
      <w:r>
        <w:rPr>
          <w:rFonts w:ascii="Courier" w:hAnsi="Courier"/>
        </w:rPr>
        <w:t xml:space="preserve">"Norm_photon"</w:t>
      </w:r>
      <w:r>
        <w:rPr>
          <w:rFonts w:ascii="Courier" w:hAnsi="Courier"/>
        </w:rPr>
        <w:t xml:space="preserve">: input_data}) savemat(out_truth / </w:t>
      </w:r>
      <w:r>
        <w:rPr>
          <w:rFonts w:ascii="Courier" w:hAnsi="Courier"/>
        </w:rPr>
        <w:t xml:space="preserve">f"</w:t>
      </w:r>
      <w:r>
        <w:rPr>
          <w:rFonts w:ascii="Courier" w:hAnsi="Courier"/>
        </w:rPr>
        <w:t xml:space="preserve">{pair_idx:06d}</w:t>
      </w:r>
      <w:r>
        <w:rPr>
          <w:rFonts w:ascii="Courier" w:hAnsi="Courier"/>
        </w:rPr>
        <w:t xml:space="preserve">.mat"</w:t>
      </w:r>
      <w:r>
        <w:rPr>
          <w:rFonts w:ascii="Courier" w:hAnsi="Courier"/>
        </w:rPr>
        <w:t xml:space="preserve">, {</w:t>
      </w:r>
      <w:r>
        <w:rPr>
          <w:rFonts w:ascii="Courier" w:hAnsi="Courier"/>
        </w:rPr>
        <w:t xml:space="preserve">"Norm_photon"</w:t>
      </w:r>
      <w:r>
        <w:rPr>
          <w:rFonts w:ascii="Courier" w:hAnsi="Courier"/>
        </w:rPr>
        <w:t xml:space="preserve">: target}) </w:t>
      </w:r>
    </w:p>
    <w:p>
      <w:pPr>
        <w:spacing w:lineRule="auto"/>
      </w:pPr>
      <w:r>
        <w:rPr/>
        <w:t xml:space="preserve">每对训练数据由同一图像 patch 生成：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真值（truth）</w:t>
      </w:r>
      <w:r>
        <w:rPr/>
        <w:t xml:space="preserve">：结构张量 + Malus 定律模拟的纯净四通道偏振图像；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输入（noise）</w:t>
      </w:r>
      <w:r>
        <w:rPr/>
        <w:t xml:space="preserve">：同一物理过程但叠加了 shot noise 的含噪版本。</w:t>
      </w:r>
    </w:p>
    <w:p>
      <w:pPr>
        <w:pStyle w:val="Heading3"/>
        <w:spacing w:lineRule="auto"/>
      </w:pPr>
      <w:r>
        <w:rPr/>
        <w:t xml:space="preserve">2.2 训练循环</w:t>
      </w:r>
    </w:p>
    <w:p>
      <w:pPr>
        <w:spacing w:lineRule="auto"/>
      </w:pPr>
      <w:r>
        <w:rPr/>
        <w:t xml:space="preserve">训练循环位于 </w:t>
      </w:r>
      <w:r>
        <w:rPr/>
        <w:t xml:space="preserve">code/RDN_HSV_0526/train.py:123–137</w:t>
      </w:r>
      <w:r>
        <w:rPr/>
        <w:t xml:space="preserve">：</w:t>
      </w:r>
    </w:p>
    <w:p>
      <w:pPr>
        <w:spacing w:lineRule="auto"/>
      </w:pPr>
      <w:r>
        <w:rPr/>
        <w:drawing>
          <wp:inline distB="0" distL="0" distR="0" distT="0">
            <wp:extent cx="5486400" cy="3820886"/>
            <wp:effectExtent b="0" l="0" r="0" t="0"/>
            <wp:docPr id="7" name="image-2Je_hzoEEENfyXVZH8ZY9.png"/>
            <a:graphic>
              <a:graphicData uri="http://schemas.openxmlformats.org/drawingml/2006/picture">
                <pic:pic>
                  <pic:nvPicPr>
                    <pic:cNvPr id="7" name="image-2Je_hzoEEENfyXVZH8ZY9.png" descr=""/>
                    <pic:cNvPicPr/>
                  </pic:nvPicPr>
                  <pic:blipFill>
                    <a:blip r:embed="rId11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20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data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train_dataloader:     inputs, labels = data     inputs = inputs.to(device)     labels = labels.to(device)     preds = model(inputs)                        </w:t>
      </w:r>
      <w:r>
        <w:rPr>
          <w:rFonts w:ascii="Courier" w:hAnsi="Courier"/>
        </w:rPr>
        <w:t xml:space="preserve"># RDN 前向推理</w:t>
      </w:r>
      <w:r>
        <w:rPr>
          <w:rFonts w:ascii="Courier" w:hAnsi="Courier"/>
        </w:rPr>
        <w:t xml:space="preserve">     total_loss, l1_loss, aop_loss = criterion(preds, labels)     optimizer.zero_grad()     total_loss.backward()     optimizer.step() </w:t>
      </w:r>
    </w:p>
    <w:p>
      <w:pPr>
        <w:ind w:left="284"/>
        <w:jc w:val="both"/>
        <w:spacing w:lineRule="auto"/>
      </w:pPr>
      <w:r>
        <w:rPr>
          <w:b/>
        </w:rPr>
        <w:t xml:space="preserve">注意</w:t>
      </w:r>
      <w:r>
        <w:rPr/>
        <w:t xml:space="preserve">：</w:t>
      </w:r>
      <w:r>
        <w:rPr/>
        <w:t xml:space="preserve">RDN_HSV_0526</w:t>
      </w:r>
      <w:r>
        <w:rPr/>
        <w:t xml:space="preserve"> 目录为 HSV 偏振实验分支（PSNR ≈ 22.03 dB），其训练框架代码可作为附录参考，但性能数据不应与结构张量主线（PSNR 62.46 dB）混淆。生产版本采用的始终是结构张量管线。</w:t>
      </w:r>
    </w:p>
    <w:p>
      <w:pPr>
        <w:pStyle w:val="Heading2"/>
        <w:spacing w:lineRule="auto"/>
      </w:pPr>
      <w:r>
        <w:rPr/>
        <w:t xml:space="preserve">四、物理约束二：L1 与 AoP 一致性联合损失</w:t>
      </w:r>
    </w:p>
    <w:p>
      <w:pPr>
        <w:pStyle w:val="Heading3"/>
        <w:spacing w:lineRule="auto"/>
      </w:pPr>
      <w:r>
        <w:rPr/>
        <w:t xml:space="preserve">4.1 CombinedLoss 定义</w:t>
      </w:r>
    </w:p>
    <w:p>
      <w:pPr>
        <w:spacing w:lineRule="auto"/>
      </w:pPr>
      <w:r>
        <w:rPr/>
        <w:t xml:space="preserve">损失函数位于 </w:t>
      </w:r>
      <w:r>
        <w:rPr/>
        <w:t xml:space="preserve">code/RDN_HSV_0526/train.py:24–54</w:t>
      </w:r>
      <w:r>
        <w:rPr/>
        <w:t xml:space="preserve">：</w:t>
      </w:r>
    </w:p>
    <w:p>
      <w:pPr>
        <w:spacing w:lineRule="auto"/>
      </w:pPr>
      <w:r>
        <w:rPr/>
        <w:drawing>
          <wp:inline distB="0" distL="0" distR="0" distT="0">
            <wp:extent cx="5486400" cy="4322441"/>
            <wp:effectExtent b="0" l="0" r="0" t="0"/>
            <wp:docPr id="8" name="image-r79m9QHOqyStWmybQBH0U.png"/>
            <a:graphic>
              <a:graphicData uri="http://schemas.openxmlformats.org/drawingml/2006/picture">
                <pic:pic>
                  <pic:nvPicPr>
                    <pic:cNvPr id="8" name="image-r79m9QHOqyStWmybQBH0U.png" descr=""/>
                    <pic:cNvPicPr/>
                  </pic:nvPicPr>
                  <pic:blipFill>
                    <a:blip r:embed="rId12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224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CombinedLoss</w:t>
      </w:r>
      <w:r>
        <w:rPr>
          <w:rFonts w:ascii="Courier" w:hAnsi="Courier"/>
        </w:rPr>
        <w:t xml:space="preserve">(nn.Module):     </w:t>
      </w:r>
      <w:r>
        <w:rPr>
          <w:rFonts w:ascii="Courier" w:hAnsi="Courier"/>
        </w:rPr>
        <w:t xml:space="preserve">"""L1 loss + AoP consistency loss for polarization channels."""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__init__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l1_weight=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 aop_weight=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.l1_loss = nn.L1Loss()        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.l1_weight = l1_weight      </w:t>
      </w:r>
      <w:r>
        <w:rPr>
          <w:rFonts w:ascii="Courier" w:hAnsi="Courier"/>
        </w:rPr>
        <w:t xml:space="preserve"># 1.0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.aop_weight = aop_weight    </w:t>
      </w:r>
      <w:r>
        <w:rPr>
          <w:rFonts w:ascii="Courier" w:hAnsi="Courier"/>
        </w:rPr>
        <w:t xml:space="preserve"># 0.1</w:t>
      </w:r>
      <w:r>
        <w:rPr>
          <w:rFonts w:ascii="Courier" w:hAnsi="Courier"/>
        </w:rPr>
        <w:t xml:space="preserve">    @staticmethod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calculate_aop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img</w:t>
      </w:r>
      <w:r>
        <w:rPr>
          <w:rFonts w:ascii="Courier" w:hAnsi="Courier"/>
        </w:rPr>
        <w:t xml:space="preserve">):         </w:t>
      </w:r>
      <w:r>
        <w:rPr>
          <w:rFonts w:ascii="Courier" w:hAnsi="Courier"/>
        </w:rPr>
        <w:t xml:space="preserve">"""从四通道偏振图像计算 AoP。         Channels: 0=I0, 1=I45, 2=I90, 3=I135         """</w:t>
      </w:r>
      <w:r>
        <w:rPr>
          <w:rFonts w:ascii="Courier" w:hAnsi="Courier"/>
        </w:rPr>
        <w:t xml:space="preserve">         S1 = img[:,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 - img[:,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              </w:t>
      </w:r>
      <w:r>
        <w:rPr>
          <w:rFonts w:ascii="Courier" w:hAnsi="Courier"/>
        </w:rPr>
        <w:t xml:space="preserve"># I₀ − I₉₀</w:t>
      </w:r>
      <w:r>
        <w:rPr>
          <w:rFonts w:ascii="Courier" w:hAnsi="Courier"/>
        </w:rPr>
        <w:t xml:space="preserve">         S2 = img[:,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] + img[:,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] − img[:,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]*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# 近似 S₂</w:t>
      </w:r>
      <w:r>
        <w:rPr>
          <w:rFonts w:ascii="Courier" w:hAnsi="Courier"/>
        </w:rPr>
        <w:t xml:space="preserve">         AoP = 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 * torch.atan2(S2, S1)        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AoP      </w:t>
      </w: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forward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pred, target</w:t>
      </w:r>
      <w:r>
        <w:rPr>
          <w:rFonts w:ascii="Courier" w:hAnsi="Courier"/>
        </w:rPr>
        <w:t xml:space="preserve">):         l1_loss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.l1_loss(pred, target)             </w:t>
      </w:r>
      <w:r>
        <w:rPr>
          <w:rFonts w:ascii="Courier" w:hAnsi="Courier"/>
        </w:rPr>
        <w:t xml:space="preserve"># 像素级 L1</w:t>
      </w:r>
      <w:r>
        <w:rPr>
          <w:rFonts w:ascii="Courier" w:hAnsi="Courier"/>
        </w:rPr>
        <w:t xml:space="preserve">         pred_aop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.calculate_aop(pred)               </w:t>
      </w:r>
      <w:r>
        <w:rPr>
          <w:rFonts w:ascii="Courier" w:hAnsi="Courier"/>
        </w:rPr>
        <w:t xml:space="preserve"># 预测 AoP</w:t>
      </w:r>
      <w:r>
        <w:rPr>
          <w:rFonts w:ascii="Courier" w:hAnsi="Courier"/>
        </w:rPr>
        <w:t xml:space="preserve">         target_aop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.calculate_aop(target)            </w:t>
      </w:r>
      <w:r>
        <w:rPr>
          <w:rFonts w:ascii="Courier" w:hAnsi="Courier"/>
        </w:rPr>
        <w:t xml:space="preserve"># 真值 AoP</w:t>
      </w:r>
      <w:r>
        <w:rPr>
          <w:rFonts w:ascii="Courier" w:hAnsi="Courier"/>
        </w:rPr>
        <w:t xml:space="preserve">         aop_loss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.l1_loss(pred_aop, target_aop)     </w:t>
      </w:r>
      <w:r>
        <w:rPr>
          <w:rFonts w:ascii="Courier" w:hAnsi="Courier"/>
        </w:rPr>
        <w:t xml:space="preserve"># AoP 一致性</w:t>
      </w:r>
      <w:r>
        <w:rPr>
          <w:rFonts w:ascii="Courier" w:hAnsi="Courier"/>
        </w:rPr>
        <w:t xml:space="preserve">         total_loss =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 * l1_loss + 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 * aop_loss       </w:t>
      </w:r>
      <w:r>
        <w:rPr>
          <w:rFonts w:ascii="Courier" w:hAnsi="Courier"/>
        </w:rPr>
        <w:t xml:space="preserve"># 联合损失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total_loss, l1_loss, aop_loss </w:t>
      </w:r>
    </w:p>
    <w:p>
      <w:pPr>
        <w:pStyle w:val="Heading3"/>
        <w:spacing w:lineRule="auto"/>
      </w:pPr>
      <w:r>
        <w:rPr/>
        <w:t xml:space="preserve">4.2 损失函数的准确表述</w:t>
      </w:r>
    </w:p>
    <w:p>
      <w:pPr>
        <w:spacing w:lineRule="auto"/>
      </w:pPr>
      <w:r>
        <w:rPr/>
        <w:t xml:space="preserve">CombinedLoss 的约束是：</w:t>
      </w:r>
    </w:p>
    <w:p>
      <w:pPr>
        <w:ind w:left="284"/>
        <w:jc w:val="both"/>
        <w:spacing w:lineRule="auto"/>
      </w:pPr>
      <w:r>
        <w:rPr>
          <w:b/>
        </w:rPr>
        <w:t xml:space="preserve">1.0 × L1 Loss（像素级重建精度）+ 0.1 × AoP Loss（偏振角一致性）</w:t>
      </w:r>
    </w:p>
    <w:p>
      <w:pPr>
        <w:spacing w:lineRule="auto"/>
      </w:pPr>
      <w:r>
        <w:rPr/>
        <w:t xml:space="preserve">即同时约束：</w:t>
      </w:r>
    </w:p>
    <w:p>
      <w:pPr>
        <w:numPr>
          <w:ilvl w:val="0"/>
          <w:numId w:val="2"/>
        </w:numPr>
        <w:spacing w:lineRule="auto"/>
      </w:pPr>
      <w:r>
        <w:rPr/>
        <w:t xml:space="preserve">每个像素的四通道强度值接近真值（L1）；</w:t>
      </w:r>
    </w:p>
    <w:p>
      <w:pPr>
        <w:numPr>
          <w:ilvl w:val="0"/>
          <w:numId w:val="2"/>
        </w:numPr>
        <w:spacing w:lineRule="auto"/>
      </w:pPr>
      <w:r>
        <w:rPr/>
        <w:t xml:space="preserve">预测结果的偏振角（AoP）分布与真值一致（AoP consistency）。</w:t>
      </w:r>
    </w:p>
    <w:p>
      <w:pPr>
        <w:ind w:left="284"/>
        <w:jc w:val="both"/>
        <w:spacing w:lineRule="auto"/>
      </w:pPr>
      <w:r>
        <w:rPr>
          <w:b/>
        </w:rPr>
        <w:t xml:space="preserve">⚠️ 重要纠正</w:t>
      </w:r>
      <w:r>
        <w:rPr/>
        <w:t xml:space="preserve">：代码中</w:t>
      </w:r>
      <w:r>
        <w:rPr>
          <w:b/>
        </w:rPr>
        <w:t xml:space="preserve">仅实现了 L1 + AoP 两项约束</w:t>
      </w:r>
      <w:r>
        <w:rPr/>
        <w:t xml:space="preserve">，没有独立实现 DoLP Loss 或完整 Stokes（S₀/S₁/S₂）Loss。项目书请勿写成"多重损失约束"或"DoLP、Stokes 联合监督"。</w:t>
      </w:r>
    </w:p>
    <w:p>
      <w:pPr>
        <w:pStyle w:val="Heading3"/>
        <w:spacing w:lineRule="auto"/>
      </w:pPr>
      <w:r>
        <w:rPr/>
        <w:t xml:space="preserve">4.3 注意</w:t>
      </w:r>
    </w:p>
    <w:p>
      <w:pPr>
        <w:numPr>
          <w:ilvl w:val="0"/>
          <w:numId w:val="3"/>
        </w:numPr>
        <w:spacing w:lineRule="auto"/>
      </w:pPr>
      <w:r>
        <w:rPr/>
        <w:t xml:space="preserve">RDN_HSV_0526/train.py</w:t>
      </w:r>
      <w:r>
        <w:rPr/>
        <w:t xml:space="preserve"> 来自 HSV 实验分支（效果不佳的对照实验），其 CombinedLoss 实现可作为代码附录，但其 22.03 dB 的 PSNR 结果不应与结构张量主线的 62.46 dB 并列或混淆；</w:t>
      </w:r>
    </w:p>
    <w:p>
      <w:pPr>
        <w:numPr>
          <w:ilvl w:val="0"/>
          <w:numId w:val="3"/>
        </w:numPr>
        <w:spacing w:lineRule="auto"/>
      </w:pPr>
      <w:r>
        <w:rPr/>
        <w:t xml:space="preserve">生产环境实际权重文件 </w:t>
      </w:r>
      <w:r>
        <w:rPr/>
        <w:t xml:space="preserve">rdn_polarization.pth</w:t>
      </w:r>
      <w:r>
        <w:rPr/>
        <w:t xml:space="preserve">（PSNR 62.46 dB @ epoch 97）来自结构张量管线训练。</w:t>
      </w:r>
    </w:p>
    <w:p>
      <w:pPr>
        <w:pStyle w:val="Heading2"/>
        <w:spacing w:lineRule="auto"/>
      </w:pPr>
      <w:r>
        <w:rPr/>
        <w:t xml:space="preserve">五、YOLOv8s 迁移学习与数据集</w:t>
      </w:r>
    </w:p>
    <w:p>
      <w:pPr>
        <w:pStyle w:val="Heading3"/>
        <w:spacing w:lineRule="auto"/>
      </w:pPr>
      <w:r>
        <w:rPr/>
        <w:t xml:space="preserve">5.1 95 类基底模型：LifeWatch FlowCam v2</w:t>
      </w:r>
    </w:p>
    <w:p>
      <w:pPr>
        <w:spacing w:lineRule="auto"/>
      </w:pPr>
      <w:r>
        <w:rPr/>
        <w:t xml:space="preserve">训练代码：</w:t>
      </w:r>
      <w:r>
        <w:rPr/>
        <w:t xml:space="preserve">code/algae_guardian/cloud_training/train_lifewatch_yolo_v8s.py</w:t>
      </w:r>
    </w:p>
    <w:p>
      <w:pPr>
        <w:spacing w:lineRule="auto"/>
      </w:pPr>
      <w:r>
        <w:rPr/>
        <w:t xml:space="preserve">迁移学习策略（</w:t>
      </w:r>
      <w:r>
        <w:rPr/>
        <w:t xml:space="preserve">train_lifewatch_yolo_v8s.py:42–52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1416004"/>
            <wp:effectExtent b="0" l="0" r="0" t="0"/>
            <wp:docPr id="9" name="image-emxlLpr7a-3y05VRHnR0R.png"/>
            <a:graphic>
              <a:graphicData uri="http://schemas.openxmlformats.org/drawingml/2006/picture">
                <pic:pic>
                  <pic:nvPicPr>
                    <pic:cNvPr id="9" name="image-emxlLpr7a-3y05VRHnR0R.png" descr=""/>
                    <pic:cNvPicPr/>
                  </pic:nvPicPr>
                  <pic:blipFill>
                    <a:blip r:embed="rId13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16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# 加载 COCO 预训练权重 → 全网络微调</w:t>
      </w:r>
      <w:r>
        <w:rPr>
          <w:rFonts w:ascii="Courier" w:hAnsi="Courier"/>
        </w:rPr>
        <w:t xml:space="preserve"> model = YOLO(</w:t>
      </w:r>
      <w:r>
        <w:rPr>
          <w:rFonts w:ascii="Courier" w:hAnsi="Courier"/>
        </w:rPr>
        <w:t xml:space="preserve">"yolov8s.pt"</w:t>
      </w:r>
      <w:r>
        <w:rPr>
          <w:rFonts w:ascii="Courier" w:hAnsi="Courier"/>
        </w:rPr>
        <w:t xml:space="preserve">)      </w:t>
      </w:r>
      <w:r>
        <w:rPr>
          <w:rFonts w:ascii="Courier" w:hAnsi="Courier"/>
        </w:rPr>
        <w:t xml:space="preserve"># 第 16 行默认参数</w:t>
      </w:r>
      <w:r>
        <w:rPr>
          <w:rFonts w:ascii="Courier" w:hAnsi="Courier"/>
        </w:rPr>
        <w:t xml:space="preserve"># 或从已有最佳权重防御性恢复</w:t>
      </w:r>
      <w:r>
        <w:rPr>
          <w:rFonts w:ascii="Courier" w:hAnsi="Courier"/>
        </w:rPr>
        <w:t xml:space="preserve"> model = YOLO(best_weights_path)  </w:t>
      </w:r>
      <w:r>
        <w:rPr>
          <w:rFonts w:ascii="Courier" w:hAnsi="Courier"/>
        </w:rPr>
        <w:t xml:space="preserve"># 第 47 行</w:t>
      </w:r>
    </w:p>
    <w:p>
      <w:pPr>
        <w:spacing w:lineRule="auto"/>
      </w:pPr>
      <w:r>
        <w:rPr/>
        <w:t xml:space="preserve">训练配置（</w:t>
      </w:r>
      <w:r>
        <w:rPr/>
        <w:t xml:space="preserve">train_lifewatch_yolo_v8s.py:55–78</w:t>
      </w:r>
      <w:r>
        <w:rPr/>
        <w:t xml:space="preserve">）：</w:t>
      </w:r>
    </w:p>
    <w:p>
      <w:pPr>
        <w:spacing w:lineRule="auto"/>
      </w:pPr>
      <w:r>
        <w:rPr/>
        <w:drawing>
          <wp:inline distB="0" distL="0" distR="0" distT="0">
            <wp:extent cx="5486400" cy="2951369"/>
            <wp:effectExtent b="0" l="0" r="0" t="0"/>
            <wp:docPr id="10" name="image-hXt6Xjn11zVV7_UzdfBDY.png"/>
            <a:graphic>
              <a:graphicData uri="http://schemas.openxmlformats.org/drawingml/2006/picture">
                <pic:pic>
                  <pic:nvPicPr>
                    <pic:cNvPr id="10" name="image-hXt6Xjn11zVV7_UzdfBDY.png" descr=""/>
                    <pic:cNvPicPr/>
                  </pic:nvPicPr>
                  <pic:blipFill>
                    <a:blip r:embed="rId14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1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/>
      </w:pPr>
      <w:r>
        <w:rPr>
          <w:rFonts w:ascii="Courier" w:hAnsi="Courier"/>
        </w:rPr>
        <w:t xml:space="preserve">results = model.train(     data=args.data,         </w:t>
      </w:r>
      <w:r>
        <w:rPr>
          <w:rFonts w:ascii="Courier" w:hAnsi="Courier"/>
        </w:rPr>
        <w:t xml:space="preserve"># LifeWatch 95 类 YOLO 格式</w:t>
      </w:r>
      <w:r>
        <w:rPr>
          <w:rFonts w:ascii="Courier" w:hAnsi="Courier"/>
        </w:rPr>
        <w:t xml:space="preserve">     epochs=</w:t>
      </w:r>
      <w:r>
        <w:rPr>
          <w:rFonts w:ascii="Courier" w:hAnsi="Courier"/>
        </w:rPr>
        <w:t xml:space="preserve">100</w:t>
      </w:r>
      <w:r>
        <w:rPr>
          <w:rFonts w:ascii="Courier" w:hAnsi="Courier"/>
        </w:rPr>
        <w:t xml:space="preserve">,     imgsz=</w:t>
      </w:r>
      <w:r>
        <w:rPr>
          <w:rFonts w:ascii="Courier" w:hAnsi="Courier"/>
        </w:rPr>
        <w:t xml:space="preserve">320</w:t>
      </w:r>
      <w:r>
        <w:rPr>
          <w:rFonts w:ascii="Courier" w:hAnsi="Courier"/>
        </w:rPr>
        <w:t xml:space="preserve">,              </w:t>
      </w:r>
      <w:r>
        <w:rPr>
          <w:rFonts w:ascii="Courier" w:hAnsi="Courier"/>
        </w:rPr>
        <w:t xml:space="preserve"># 适配低分辨率 FlowCam 颗粒</w:t>
      </w:r>
      <w:r>
        <w:rPr>
          <w:rFonts w:ascii="Courier" w:hAnsi="Courier"/>
        </w:rPr>
        <w:t xml:space="preserve">     batch=</w:t>
      </w:r>
      <w:r>
        <w:rPr>
          <w:rFonts w:ascii="Courier" w:hAnsi="Courier"/>
        </w:rPr>
        <w:t xml:space="preserve">128</w:t>
      </w:r>
      <w:r>
        <w:rPr>
          <w:rFonts w:ascii="Courier" w:hAnsi="Courier"/>
        </w:rPr>
        <w:t xml:space="preserve">,     optimizer=</w:t>
      </w:r>
      <w:r>
        <w:rPr>
          <w:rFonts w:ascii="Courier" w:hAnsi="Courier"/>
        </w:rPr>
        <w:t xml:space="preserve">"AdamW"</w:t>
      </w:r>
      <w:r>
        <w:rPr>
          <w:rFonts w:ascii="Courier" w:hAnsi="Courier"/>
        </w:rPr>
        <w:t xml:space="preserve">,     lr0=</w:t>
      </w:r>
      <w:r>
        <w:rPr>
          <w:rFonts w:ascii="Courier" w:hAnsi="Courier"/>
        </w:rPr>
        <w:t xml:space="preserve">0.0002</w:t>
      </w:r>
      <w:r>
        <w:rPr>
          <w:rFonts w:ascii="Courier" w:hAnsi="Courier"/>
        </w:rPr>
        <w:t xml:space="preserve">,     augment=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,     mosaic=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 mixup=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,     hsv_h=</w:t>
      </w:r>
      <w:r>
        <w:rPr>
          <w:rFonts w:ascii="Courier" w:hAnsi="Courier"/>
        </w:rPr>
        <w:t xml:space="preserve">0.015</w:t>
      </w:r>
      <w:r>
        <w:rPr>
          <w:rFonts w:ascii="Courier" w:hAnsi="Courier"/>
        </w:rPr>
        <w:t xml:space="preserve">, hsv_s=</w:t>
      </w:r>
      <w:r>
        <w:rPr>
          <w:rFonts w:ascii="Courier" w:hAnsi="Courier"/>
        </w:rPr>
        <w:t xml:space="preserve">0.7</w:t>
      </w:r>
      <w:r>
        <w:rPr>
          <w:rFonts w:ascii="Courier" w:hAnsi="Courier"/>
        </w:rPr>
        <w:t xml:space="preserve">, hsv_v=</w:t>
      </w:r>
      <w:r>
        <w:rPr>
          <w:rFonts w:ascii="Courier" w:hAnsi="Courier"/>
        </w:rPr>
        <w:t xml:space="preserve">0.4</w:t>
      </w:r>
      <w:r>
        <w:rPr>
          <w:rFonts w:ascii="Courier" w:hAnsi="Courier"/>
        </w:rPr>
        <w:t xml:space="preserve">,     fliplr=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, ) </w:t>
      </w:r>
    </w:p>
    <w:p>
      <w:pPr>
        <w:ind w:left="284"/>
        <w:jc w:val="both"/>
        <w:spacing w:lineRule="auto"/>
      </w:pPr>
      <w:r>
        <w:rPr>
          <w:b/>
        </w:rPr>
        <w:t xml:space="preserve">⚠️ 重要澄清</w:t>
      </w:r>
      <w:r>
        <w:rPr/>
        <w:t xml:space="preserve">：代码</w:t>
      </w:r>
      <w:r>
        <w:rPr>
          <w:b/>
        </w:rPr>
        <w:t xml:space="preserve">没有设置 </w:t>
      </w:r>
      <w:r>
        <w:rPr>
          <w:b/>
        </w:rPr>
        <w:t xml:space="preserve">freeze</w:t>
      </w:r>
      <w:r>
        <w:rPr>
          <w:b/>
        </w:rPr>
        <w:t xml:space="preserve"> 参数</w:t>
      </w:r>
      <w:r>
        <w:rPr>
          <w:b/>
        </w:rPr>
        <w:t xml:space="preserve">，因此是"加载 COCO 预训练权重后</w:t>
      </w:r>
      <w:r>
        <w:rPr>
          <w:b/>
        </w:rPr>
        <w:t xml:space="preserve">全网络微调</w:t>
      </w:r>
      <w:r>
        <w:rPr>
          <w:b/>
        </w:rPr>
        <w:t xml:space="preserve">"，不是"冻结骨干网络迁移学习"。项目书请准确表述。</w:t>
      </w:r>
    </w:p>
    <w:p>
      <w:pPr>
        <w:spacing w:lineRule="auto"/>
      </w:pPr>
      <w:r>
        <w:rPr/>
        <w:t xml:space="preserve">训练日志证据：</w:t>
      </w:r>
    </w:p>
    <w:p>
      <w:pPr>
        <w:numPr>
          <w:ilvl w:val="0"/>
          <w:numId w:val="4"/>
        </w:numPr>
        <w:spacing w:lineRule="auto"/>
      </w:pPr>
      <w:r>
        <w:rPr/>
        <w:t xml:space="preserve">Transferred 355/355 items from pretrained weights</w:t>
      </w:r>
      <w:r>
        <w:rPr/>
        <w:t xml:space="preserve">（</w:t>
      </w:r>
      <w:r>
        <w:rPr/>
        <w:t xml:space="preserve">auto_train_yolo.log:44</w:t>
      </w:r>
      <w:r>
        <w:rPr/>
        <w:t xml:space="preserve">）—— 全部 355 层权重从 COCO 预训练模型迁移；</w:t>
      </w:r>
    </w:p>
    <w:p>
      <w:pPr>
        <w:numPr>
          <w:ilvl w:val="0"/>
          <w:numId w:val="4"/>
        </w:numPr>
        <w:spacing w:lineRule="auto"/>
      </w:pPr>
      <w:r>
        <w:rPr/>
        <w:t xml:space="preserve">95 类验证集 </w:t>
      </w:r>
      <w:r>
        <w:rPr>
          <w:b/>
        </w:rPr>
        <w:t xml:space="preserve">mAP50 = 0.847</w:t>
      </w:r>
      <w:r>
        <w:rPr/>
        <w:t xml:space="preserve">（</w:t>
      </w:r>
      <w:r>
        <w:rPr/>
        <w:t xml:space="preserve">auto_train_yolo.log:82484</w:t>
      </w:r>
      <w:r>
        <w:rPr/>
        <w:t xml:space="preserve">）。</w:t>
      </w:r>
    </w:p>
    <w:p>
      <w:pPr>
        <w:spacing w:lineRule="auto"/>
      </w:pPr>
      <w:r>
        <w:rPr/>
        <w:t xml:space="preserve">数据来源 — </w:t>
      </w:r>
      <w:r>
        <w:rPr>
          <w:b/>
        </w:rPr>
        <w:t xml:space="preserve">LifeWatch FlowCam v2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LifeWatch FlowCam v2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337,514</w:t>
            </w:r>
          </w:p>
          <w:p>
            <w:pPr>
              <w:spacing w:lineRule="auto"/>
            </w:pPr>
            <w:r>
              <w:rPr/>
              <w:t xml:space="preserve"> 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划分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80% / 10% / 10%（train/val/test）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采集设备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FlowCam VS-4，4× 放大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来源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比利时北海 LifeWatch 监测计划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10.5281/zenodo.16679297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原始发布页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https://zenodo.org/records/16679297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drawing>
          <wp:inline distB="0" distL="0" distR="0" distT="0">
            <wp:extent cx="5486400" cy="2170878"/>
            <wp:effectExtent b="0" l="0" r="0" t="0"/>
            <wp:docPr id="11" name="image-aDOf5DfPY04IHWpBAQIpw.png"/>
            <a:graphic>
              <a:graphicData uri="http://schemas.openxmlformats.org/drawingml/2006/picture">
                <pic:pic>
                  <pic:nvPicPr>
                    <pic:cNvPr id="11" name="image-aDOf5DfPY04IHWpBAQIpw.png" descr=""/>
                    <pic:cNvPicPr/>
                  </pic:nvPicPr>
                  <pic:blipFill>
                    <a:blip r:embed="rId1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lineRule="auto"/>
      </w:pPr>
      <w:r>
        <w:rPr/>
        <w:t xml:space="preserve">5.2 当前五类演示模型：FMPD</w:t>
      </w:r>
    </w:p>
    <w:p>
      <w:pPr>
        <w:spacing w:lineRule="auto"/>
      </w:pPr>
      <w:r>
        <w:rPr/>
        <w:t xml:space="preserve">当前运行版 </w:t>
      </w:r>
      <w:r>
        <w:rPr/>
        <w:t xml:space="preserve">algae_image_v2</w:t>
      </w:r>
      <w:r>
        <w:rPr/>
        <w:t xml:space="preserve"> 实际使用 </w:t>
      </w:r>
      <w:r>
        <w:rPr>
          <w:b/>
        </w:rPr>
        <w:t xml:space="preserve">FMPD 五分类模型</w:t>
      </w:r>
      <w:r>
        <w:rPr/>
        <w:t xml:space="preserve">（非 95 类 LifeWatch 模型），配置见 </w:t>
      </w:r>
      <w:r>
        <w:rPr/>
        <w:t xml:space="preserve">code/algae_image_v2/core_engine/config.py:11–18</w:t>
      </w:r>
      <w:r>
        <w:rPr/>
        <w:t xml:space="preserve">：</w:t>
      </w:r>
    </w:p>
    <w:p>
      <w:pPr>
        <w:spacing w:lineRule="auto"/>
      </w:pPr>
      <w:r>
        <w:rPr>
          <w:rFonts w:ascii="Courier" w:hAnsi="Courier"/>
        </w:rPr>
        <w:t xml:space="preserve">FMPD_5_CLASSES = {    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"Other-phytoplankton"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"Non-phytoplankton"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2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"Woronichinia"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3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"Spiroides"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4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"Dinobryon"</w:t>
      </w:r>
      <w:r>
        <w:rPr>
          <w:rFonts w:ascii="Courier" w:hAnsi="Courier"/>
        </w:rPr>
        <w:t xml:space="preserve">, } </w:t>
      </w:r>
    </w:p>
    <w:p>
      <w:pPr>
        <w:spacing w:lineRule="auto"/>
      </w:pPr>
      <w:r>
        <w:rPr/>
        <w:t xml:space="preserve">对应训练代码 </w:t>
      </w:r>
      <w:r>
        <w:rPr/>
        <w:t xml:space="preserve">code/algae_guardian/cloud_training/train_yolo_v8s.py</w:t>
      </w:r>
      <w:r>
        <w:rPr/>
        <w:t xml:space="preserve">（同样为全网络微调，无冻结）。</w:t>
      </w:r>
    </w:p>
    <w:p>
      <w:pPr>
        <w:spacing w:lineRule="auto"/>
      </w:pPr>
      <w:r>
        <w:rPr/>
        <w:t xml:space="preserve">数据来源 — </w:t>
      </w:r>
      <w:r>
        <w:rPr>
          <w:b/>
        </w:rPr>
        <w:t xml:space="preserve">FMPD（Freshwater Microscopy Phytoplankton Dataset）</w:t>
      </w:r>
      <w:r>
        <w:rPr/>
        <w:t xml:space="preserve">：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项目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说明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Freshwater Microscopy Phytoplankton Dataset (FMPD)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293 张多目标显微图像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 类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图像尺寸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2080 × 1540 px，TIFF 格式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标注格式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 bounding boxes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采集设备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Nikon Eclipse E600，10× 明场显微镜 + AxioCam ICc5 Zeiss 相机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采样地点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Lake of Doniños, Ferrol, Galicia, Spain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10.5281/zenodo.11126643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原始发布页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https://zenodo.org/records/11126643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⚠️ 重要纠正</w:t>
      </w:r>
      <w:r>
        <w:rPr/>
        <w:t xml:space="preserve">：FMPD </w:t>
      </w:r>
      <w:r>
        <w:rPr>
          <w:b/>
        </w:rPr>
        <w:t xml:space="preserve">不是</w:t>
      </w:r>
      <w:r>
        <w:rPr/>
        <w:t xml:space="preserve"> FlowCam 数据（FlowCam 是 Fluid Imaging Technologies 的成像流式细胞仪）。FMPD 使用 Nikon Eclipse E600 正置显微镜 + AxioCam ICc5 彩色相机，10× 物镜，固定照明和焦点拍摄。项目文书中的设备描述请据此修正。</w:t>
      </w:r>
    </w:p>
    <w:p>
      <w:pPr>
        <w:spacing w:lineRule="auto"/>
      </w:pPr>
      <w:r>
        <w:rPr/>
        <w:t xml:space="preserve">FMPD 许可限制（</w:t>
      </w:r>
      <w:r>
        <w:rPr/>
        <w:t xml:space="preserve">readme.txt</w:t>
      </w:r>
      <w:r>
        <w:rPr/>
        <w:t xml:space="preserve">）：</w:t>
      </w:r>
    </w:p>
    <w:p>
      <w:pPr>
        <w:numPr>
          <w:ilvl w:val="0"/>
          <w:numId w:val="5"/>
        </w:numPr>
        <w:spacing w:lineRule="auto"/>
      </w:pPr>
      <w:r>
        <w:rPr/>
        <w:t xml:space="preserve">仅限</w:t>
      </w:r>
      <w:r>
        <w:rPr>
          <w:b/>
        </w:rPr>
        <w:t xml:space="preserve">非商业学术或研究用途</w:t>
      </w:r>
      <w:r>
        <w:rPr/>
        <w:t xml:space="preserve">；</w:t>
      </w:r>
    </w:p>
    <w:p>
      <w:pPr>
        <w:numPr>
          <w:ilvl w:val="0"/>
          <w:numId w:val="5"/>
        </w:numPr>
        <w:spacing w:lineRule="auto"/>
      </w:pPr>
      <w:r>
        <w:rPr/>
        <w:t xml:space="preserve">需引用指定论文（Figueroa et al., 2023; Rivas-Villar et al., 2021）；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禁止重新分发</w:t>
      </w:r>
      <w:r>
        <w:rPr/>
        <w:t xml:space="preserve">完整数据集、实质部分或衍生物；</w:t>
      </w:r>
    </w:p>
    <w:p>
      <w:pPr>
        <w:numPr>
          <w:ilvl w:val="0"/>
          <w:numId w:val="5"/>
        </w:numPr>
        <w:spacing w:lineRule="auto"/>
      </w:pPr>
      <w:r>
        <w:rPr/>
        <w:t xml:space="preserve">附录应列明来源和论文引用，</w:t>
      </w:r>
      <w:r>
        <w:rPr>
          <w:b/>
        </w:rPr>
        <w:t xml:space="preserve">不要打包原始数据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5.3 两个模型的明确区分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维度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 类竞赛模型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当前五类演示模型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数据集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LifeWatch FlowCam v2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FMPD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规模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337,514 张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293 张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类别数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 架构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YOLOv8s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mAP50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84.7%（结构张量增强）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73.9%（train=val 评估）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训练代码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train_lifewatch_yolo_v8s.py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train_yolo_v8s.py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竞赛/论文指标展示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当前产品演示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预训练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 yolov8s.pt → 全网络微调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COCO yolov8s.pt → 全网络微调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⚠️ 注意</w:t>
      </w:r>
      <w:r>
        <w:rPr/>
        <w:t xml:space="preserve">：不要从 </w:t>
      </w:r>
      <w:r>
        <w:rPr/>
        <w:t xml:space="preserve">deploy_v8l.py</w:t>
      </w:r>
      <w:r>
        <w:rPr/>
        <w:t xml:space="preserve"> 截代码——它并非项目书所述的 YOLOv8s 主线，且包含不适合公开的部署信息。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image" Target="media/image-JuNeq5EBVw4iPUCZEXpEN.png" TargetMode="Internal"/>
  <Relationship Id="rId6" Type="http://schemas.openxmlformats.org/officeDocument/2006/relationships/image" Target="media/image-2Dq79gP3-nM7RXnCdHRl5.png" TargetMode="Internal"/>
  <Relationship Id="rId7" Type="http://schemas.openxmlformats.org/officeDocument/2006/relationships/image" Target="media/image-EhkORaYBLl3VVSTv-9alY.png" TargetMode="Internal"/>
  <Relationship Id="rId8" Type="http://schemas.openxmlformats.org/officeDocument/2006/relationships/image" Target="media/image-gRr3ScYoGUmi8c06cdR-5.png" TargetMode="Internal"/>
  <Relationship Id="rId9" Type="http://schemas.openxmlformats.org/officeDocument/2006/relationships/image" Target="media/image-cmWfsQIadi4FRGi6oyu8n.png" TargetMode="Internal"/>
  <Relationship Id="rId10" Type="http://schemas.openxmlformats.org/officeDocument/2006/relationships/image" Target="media/image-LAiEGXjuELVkj84BtIDcw.png" TargetMode="Internal"/>
  <Relationship Id="rId11" Type="http://schemas.openxmlformats.org/officeDocument/2006/relationships/image" Target="media/image-2Je_hzoEEENfyXVZH8ZY9.png" TargetMode="Internal"/>
  <Relationship Id="rId12" Type="http://schemas.openxmlformats.org/officeDocument/2006/relationships/image" Target="media/image-r79m9QHOqyStWmybQBH0U.png" TargetMode="Internal"/>
  <Relationship Id="rId13" Type="http://schemas.openxmlformats.org/officeDocument/2006/relationships/image" Target="media/image-emxlLpr7a-3y05VRHnR0R.png" TargetMode="Internal"/>
  <Relationship Id="rId14" Type="http://schemas.openxmlformats.org/officeDocument/2006/relationships/image" Target="media/image-hXt6Xjn11zVV7_UzdfBDY.png" TargetMode="Internal"/>
  <Relationship Id="rId15" Type="http://schemas.openxmlformats.org/officeDocument/2006/relationships/image" Target="media/image-aDOf5DfPY04IHWpBAQIpw.png" TargetMode="Internal"/>
  <Relationship Id="rId1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2026-08-03T15:37:17.653Z</dcterms:created>
  <dcterms:modified xsi:type="dcterms:W3CDTF">2026-08-03T15:37:17.653Z</dcterms:modified>
</cp:coreProperties>
</file>