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藻影知微 — 项目路演答辩预测问答手册</w:t>
      </w:r>
    </w:p>
    <w:p>
      <w:pPr>
        <w:ind w:left="567"/>
      </w:pPr>
      <w:r>
        <w:rPr>
          <w:i/>
          <w:color w:val="555555"/>
          <w:sz w:val="20"/>
        </w:rPr>
        <w:t>准备日期：2026-05-30 适用场景：光电竞赛/创新大赛路演答辩 项目全称：藻影知微 — 水下偏振原位智能成像有害藻华早期预警系统</w:t>
      </w:r>
    </w:p>
    <w:p>
      <w:pPr>
        <w:spacing w:before="120" w:after="120"/>
        <w:pBdr>
          <w:bottom w:val="single" w:sz="6" w:space="1" w:color="bdc3c7"/>
        </w:pBdr>
      </w:pPr>
    </w:p>
    <w:p>
      <w:pPr>
        <w:pStyle w:val="Heading2"/>
      </w:pPr>
      <w:r>
        <w:t>目录</w:t>
      </w:r>
    </w:p>
    <w:p>
      <w:pPr>
        <w:pStyle w:val="ListNumber"/>
      </w:pPr>
      <w:r>
        <w:rPr>
          <w:color w:val="2471A3"/>
          <w:u w:val="single"/>
        </w:rPr>
        <w:t>项目背景与应用价值（8题）</w:t>
      </w:r>
    </w:p>
    <w:p>
      <w:pPr>
        <w:pStyle w:val="ListNumber"/>
      </w:pPr>
      <w:r>
        <w:rPr>
          <w:color w:val="2471A3"/>
          <w:u w:val="single"/>
        </w:rPr>
        <w:t>技术原理与创新点（10题）</w:t>
      </w:r>
    </w:p>
    <w:p>
      <w:pPr>
        <w:pStyle w:val="ListNumber"/>
      </w:pPr>
      <w:r>
        <w:rPr>
          <w:color w:val="2471A3"/>
          <w:u w:val="single"/>
        </w:rPr>
        <w:t>偏振成像物理基础（8题）</w:t>
      </w:r>
    </w:p>
    <w:p>
      <w:pPr>
        <w:pStyle w:val="ListNumber"/>
      </w:pPr>
      <w:r>
        <w:rPr>
          <w:color w:val="2471A3"/>
          <w:u w:val="single"/>
        </w:rPr>
        <w:t>RDN 深度学习网络（8题）</w:t>
      </w:r>
    </w:p>
    <w:p>
      <w:pPr>
        <w:pStyle w:val="ListNumber"/>
      </w:pPr>
      <w:r>
        <w:rPr>
          <w:color w:val="2471A3"/>
          <w:u w:val="single"/>
        </w:rPr>
        <w:t>HSV 与结构张量法对比（6题）</w:t>
      </w:r>
    </w:p>
    <w:p>
      <w:pPr>
        <w:pStyle w:val="ListNumber"/>
      </w:pPr>
      <w:r>
        <w:rPr>
          <w:color w:val="2471A3"/>
          <w:u w:val="single"/>
        </w:rPr>
        <w:t>数据集与训练策略（8题）</w:t>
      </w:r>
    </w:p>
    <w:p>
      <w:pPr>
        <w:pStyle w:val="ListNumber"/>
      </w:pPr>
      <w:r>
        <w:rPr>
          <w:color w:val="2471A3"/>
          <w:u w:val="single"/>
        </w:rPr>
        <w:t>YOLO 检测与模型选择（6题）</w:t>
      </w:r>
    </w:p>
    <w:p>
      <w:pPr>
        <w:pStyle w:val="ListNumber"/>
      </w:pPr>
      <w:r>
        <w:rPr>
          <w:color w:val="2471A3"/>
          <w:u w:val="single"/>
        </w:rPr>
        <w:t>图像增强算法（5题）</w:t>
      </w:r>
    </w:p>
    <w:p>
      <w:pPr>
        <w:pStyle w:val="ListNumber"/>
      </w:pPr>
      <w:r>
        <w:rPr>
          <w:color w:val="2471A3"/>
          <w:u w:val="single"/>
        </w:rPr>
        <w:t>工程实现与产品化（8题）</w:t>
      </w:r>
    </w:p>
    <w:p>
      <w:pPr>
        <w:pStyle w:val="ListNumber"/>
      </w:pPr>
      <w:r>
        <w:rPr>
          <w:color w:val="2471A3"/>
          <w:u w:val="single"/>
        </w:rPr>
        <w:t>应用前景与产业化（8题）</w:t>
      </w:r>
    </w:p>
    <w:p>
      <w:pPr>
        <w:pStyle w:val="ListNumber"/>
      </w:pPr>
      <w:r>
        <w:rPr>
          <w:color w:val="2471A3"/>
          <w:u w:val="single"/>
        </w:rPr>
        <w:t>竞赛特定问题（6题）</w:t>
      </w:r>
    </w:p>
    <w:p>
      <w:pPr>
        <w:spacing w:before="120" w:after="120"/>
        <w:pBdr>
          <w:bottom w:val="single" w:sz="6" w:space="1" w:color="bdc3c7"/>
        </w:pBdr>
      </w:pPr>
    </w:p>
    <w:p>
      <w:pPr>
        <w:pStyle w:val="Heading2"/>
      </w:pPr>
      <w:r>
        <w:t>一、项目背景与应用价值</w:t>
      </w:r>
    </w:p>
    <w:p>
      <w:pPr>
        <w:pStyle w:val="Heading3"/>
      </w:pPr>
      <w:r>
        <w:t>Q1：你们项目要解决什么核心问题？</w:t>
      </w:r>
    </w:p>
    <w:p>
      <w:r>
        <w:rPr>
          <w:b/>
        </w:rPr>
        <w:t>答</w:t>
      </w:r>
      <w:r>
        <w:t>：当前有害藻华（HABs）监测存在三大痛点：</w:t>
      </w:r>
    </w:p>
    <w:p>
      <w:pPr>
        <w:pStyle w:val="ListNumber"/>
      </w:pPr>
      <w:r>
        <w:rPr>
          <w:b/>
        </w:rPr>
        <w:t>人工镜检效率低</w:t>
      </w:r>
      <w:r>
        <w:t>：专业人员显微镜下一个一个数藻细胞，一张片子耗时 30-60 分钟，无法满足实时预警需求；</w:t>
      </w:r>
    </w:p>
    <w:p>
      <w:pPr>
        <w:pStyle w:val="ListNumber"/>
      </w:pPr>
      <w:r>
        <w:rPr>
          <w:b/>
        </w:rPr>
        <w:t>传统成像对比度差</w:t>
      </w:r>
      <w:r>
        <w:t>：水下暗场环境中藻类多为半透明，细胞壁与水体背景对比度极低，直接 RGB 成像几乎看不到边缘结构；</w:t>
      </w:r>
    </w:p>
    <w:p>
      <w:pPr>
        <w:pStyle w:val="ListNumber"/>
      </w:pPr>
      <w:r>
        <w:rPr>
          <w:b/>
        </w:rPr>
        <w:t>设备昂贵体积大</w:t>
      </w:r>
      <w:r>
        <w:t>：流式细胞摄像系统（如 FlowCam/IFCB）数十万至上百万，且需要专业操作，难以在基层监测站大规模部署。</w:t>
      </w:r>
    </w:p>
    <w:p>
      <w:r>
        <w:t>我们的方案：</w:t>
      </w:r>
      <w:r>
        <w:rPr>
          <w:b/>
        </w:rPr>
        <w:t>偏振成像 + 深度学习</w:t>
      </w:r>
      <w:r>
        <w:t>——利用偏振物理特性从光学源头提取藻类细胞壁的双折射结构信息，再用 YOLO 做自动分类计数和风险预警。</w:t>
      </w:r>
    </w:p>
    <w:p>
      <w:pPr>
        <w:spacing w:before="120" w:after="120"/>
        <w:pBdr>
          <w:bottom w:val="single" w:sz="6" w:space="1" w:color="bdc3c7"/>
        </w:pBdr>
      </w:pPr>
    </w:p>
    <w:p>
      <w:pPr>
        <w:pStyle w:val="Heading3"/>
      </w:pPr>
      <w:r>
        <w:t>Q2：你们和传统的藻类监测方法相比有什么优势？</w:t>
      </w:r>
    </w:p>
    <w:p>
      <w:r>
        <w:rPr>
          <w:b/>
        </w:rPr>
        <w:t>答</w:t>
      </w:r>
      <w:r>
        <w:t>：</w:t>
      </w:r>
    </w:p>
    <w:tbl>
      <w:tblPr>
        <w:tblStyle w:val="LightGrid-Accent1"/>
        <w:tblW w:type="auto" w:w="0"/>
        <w:jc w:val="center"/>
        <w:tblLayout w:type="autofit"/>
        <w:tblLook w:firstColumn="1" w:firstRow="1" w:lastColumn="0" w:lastRow="0" w:noHBand="0" w:noVBand="1" w:val="04A0"/>
      </w:tblPr>
      <w:tblGrid>
        <w:gridCol w:w="2353"/>
        <w:gridCol w:w="2353"/>
        <w:gridCol w:w="2353"/>
        <w:gridCol w:w="2353"/>
      </w:tblGrid>
      <w:tr>
        <w:tc>
          <w:tcPr>
            <w:tcW w:type="dxa" w:w="2353"/>
            <w:shd w:fill="2471a3"/>
          </w:tcPr>
          <w:p>
            <w:r/>
            <w:r>
              <w:rPr>
                <w:rFonts w:ascii="微软雅黑" w:hAnsi="微软雅黑"/>
                <w:b/>
                <w:color w:val="FFFFFF"/>
                <w:sz w:val="18"/>
              </w:rPr>
              <w:t>维度</w:t>
            </w:r>
          </w:p>
        </w:tc>
        <w:tc>
          <w:tcPr>
            <w:tcW w:type="dxa" w:w="2353"/>
            <w:shd w:fill="2471a3"/>
          </w:tcPr>
          <w:p>
            <w:r/>
            <w:r>
              <w:rPr>
                <w:rFonts w:ascii="微软雅黑" w:hAnsi="微软雅黑"/>
                <w:b/>
                <w:color w:val="FFFFFF"/>
                <w:sz w:val="18"/>
              </w:rPr>
              <w:t>传统人工镜检</w:t>
            </w:r>
          </w:p>
        </w:tc>
        <w:tc>
          <w:tcPr>
            <w:tcW w:type="dxa" w:w="2353"/>
            <w:shd w:fill="2471a3"/>
          </w:tcPr>
          <w:p>
            <w:r/>
            <w:r>
              <w:rPr>
                <w:rFonts w:ascii="微软雅黑" w:hAnsi="微软雅黑"/>
                <w:b/>
                <w:color w:val="FFFFFF"/>
                <w:sz w:val="18"/>
              </w:rPr>
              <w:t>FlowCam/IFCB</w:t>
            </w:r>
          </w:p>
        </w:tc>
        <w:tc>
          <w:tcPr>
            <w:tcW w:type="dxa" w:w="2353"/>
            <w:shd w:fill="2471a3"/>
          </w:tcPr>
          <w:p>
            <w:r/>
            <w:r>
              <w:rPr>
                <w:rFonts w:ascii="微软雅黑" w:hAnsi="微软雅黑"/>
                <w:b/>
                <w:color w:val="FFFFFF"/>
                <w:sz w:val="18"/>
              </w:rPr>
              <w:t>我们的方案</w:t>
            </w:r>
          </w:p>
        </w:tc>
      </w:tr>
      <w:tr>
        <w:tc>
          <w:tcPr>
            <w:tcW w:type="dxa" w:w="2353"/>
          </w:tcPr>
          <w:p>
            <w:r/>
            <w:r>
              <w:rPr>
                <w:rFonts w:ascii="微软雅黑" w:hAnsi="微软雅黑"/>
                <w:sz w:val="18"/>
              </w:rPr>
              <w:t>检测速度</w:t>
            </w:r>
          </w:p>
        </w:tc>
        <w:tc>
          <w:tcPr>
            <w:tcW w:type="dxa" w:w="2353"/>
          </w:tcPr>
          <w:p>
            <w:r/>
            <w:r>
              <w:rPr>
                <w:rFonts w:ascii="微软雅黑" w:hAnsi="微软雅黑"/>
                <w:sz w:val="18"/>
              </w:rPr>
              <w:t>30-60 min/样</w:t>
            </w:r>
          </w:p>
        </w:tc>
        <w:tc>
          <w:tcPr>
            <w:tcW w:type="dxa" w:w="2353"/>
          </w:tcPr>
          <w:p>
            <w:r/>
            <w:r>
              <w:rPr>
                <w:rFonts w:ascii="微软雅黑" w:hAnsi="微软雅黑"/>
                <w:sz w:val="18"/>
              </w:rPr>
              <w:t>5-10 min/样</w:t>
            </w:r>
          </w:p>
        </w:tc>
        <w:tc>
          <w:tcPr>
            <w:tcW w:type="dxa" w:w="2353"/>
          </w:tcPr>
          <w:p>
            <w:r/>
            <w:r>
              <w:rPr>
                <w:rFonts w:ascii="微软雅黑" w:hAnsi="微软雅黑"/>
                <w:sz w:val="18"/>
              </w:rPr>
              <w:t>**&lt; 3 秒/张**</w:t>
            </w:r>
          </w:p>
        </w:tc>
      </w:tr>
      <w:tr>
        <w:tc>
          <w:tcPr>
            <w:tcW w:type="dxa" w:w="2353"/>
          </w:tcPr>
          <w:p>
            <w:r/>
            <w:r>
              <w:rPr>
                <w:rFonts w:ascii="微软雅黑" w:hAnsi="微软雅黑"/>
                <w:sz w:val="18"/>
              </w:rPr>
              <w:t>设备成本</w:t>
            </w:r>
          </w:p>
        </w:tc>
        <w:tc>
          <w:tcPr>
            <w:tcW w:type="dxa" w:w="2353"/>
          </w:tcPr>
          <w:p>
            <w:r/>
            <w:r>
              <w:rPr>
                <w:rFonts w:ascii="微软雅黑" w:hAnsi="微软雅黑"/>
                <w:sz w:val="18"/>
              </w:rPr>
              <w:t>低（显微镜）</w:t>
            </w:r>
          </w:p>
        </w:tc>
        <w:tc>
          <w:tcPr>
            <w:tcW w:type="dxa" w:w="2353"/>
          </w:tcPr>
          <w:p>
            <w:r/>
            <w:r>
              <w:rPr>
                <w:rFonts w:ascii="微软雅黑" w:hAnsi="微软雅黑"/>
                <w:sz w:val="18"/>
              </w:rPr>
              <w:t>高（50-200万）</w:t>
            </w:r>
          </w:p>
        </w:tc>
        <w:tc>
          <w:tcPr>
            <w:tcW w:type="dxa" w:w="2353"/>
          </w:tcPr>
          <w:p>
            <w:r/>
            <w:r>
              <w:rPr>
                <w:rFonts w:ascii="微软雅黑" w:hAnsi="微软雅黑"/>
                <w:sz w:val="18"/>
              </w:rPr>
              <w:t>**中（可控制在 10 万内）**</w:t>
            </w:r>
          </w:p>
        </w:tc>
      </w:tr>
      <w:tr>
        <w:tc>
          <w:tcPr>
            <w:tcW w:type="dxa" w:w="2353"/>
          </w:tcPr>
          <w:p>
            <w:r/>
            <w:r>
              <w:rPr>
                <w:rFonts w:ascii="微软雅黑" w:hAnsi="微软雅黑"/>
                <w:sz w:val="18"/>
              </w:rPr>
              <w:t>偏振信息</w:t>
            </w:r>
          </w:p>
        </w:tc>
        <w:tc>
          <w:tcPr>
            <w:tcW w:type="dxa" w:w="2353"/>
          </w:tcPr>
          <w:p>
            <w:r/>
            <w:r>
              <w:rPr>
                <w:rFonts w:ascii="微软雅黑" w:hAnsi="微软雅黑"/>
                <w:sz w:val="18"/>
              </w:rPr>
              <w:t>无</w:t>
            </w:r>
          </w:p>
        </w:tc>
        <w:tc>
          <w:tcPr>
            <w:tcW w:type="dxa" w:w="2353"/>
          </w:tcPr>
          <w:p>
            <w:r/>
            <w:r>
              <w:rPr>
                <w:rFonts w:ascii="微软雅黑" w:hAnsi="微软雅黑"/>
                <w:sz w:val="18"/>
              </w:rPr>
              <w:t>无</w:t>
            </w:r>
          </w:p>
        </w:tc>
        <w:tc>
          <w:tcPr>
            <w:tcW w:type="dxa" w:w="2353"/>
          </w:tcPr>
          <w:p>
            <w:r/>
            <w:r>
              <w:rPr>
                <w:rFonts w:ascii="微软雅黑" w:hAnsi="微软雅黑"/>
                <w:sz w:val="18"/>
              </w:rPr>
              <w:t>**有（AoP/DoLP 物理维度的对比度增强）**</w:t>
            </w:r>
          </w:p>
        </w:tc>
      </w:tr>
      <w:tr>
        <w:tc>
          <w:tcPr>
            <w:tcW w:type="dxa" w:w="2353"/>
          </w:tcPr>
          <w:p>
            <w:r/>
            <w:r>
              <w:rPr>
                <w:rFonts w:ascii="微软雅黑" w:hAnsi="微软雅黑"/>
                <w:sz w:val="18"/>
              </w:rPr>
              <w:t>自动化</w:t>
            </w:r>
          </w:p>
        </w:tc>
        <w:tc>
          <w:tcPr>
            <w:tcW w:type="dxa" w:w="2353"/>
          </w:tcPr>
          <w:p>
            <w:r/>
            <w:r>
              <w:rPr>
                <w:rFonts w:ascii="微软雅黑" w:hAnsi="微软雅黑"/>
                <w:sz w:val="18"/>
              </w:rPr>
              <w:t>无</w:t>
            </w:r>
          </w:p>
        </w:tc>
        <w:tc>
          <w:tcPr>
            <w:tcW w:type="dxa" w:w="2353"/>
          </w:tcPr>
          <w:p>
            <w:r/>
            <w:r>
              <w:rPr>
                <w:rFonts w:ascii="微软雅黑" w:hAnsi="微软雅黑"/>
                <w:sz w:val="18"/>
              </w:rPr>
              <w:t>半自动</w:t>
            </w:r>
          </w:p>
        </w:tc>
        <w:tc>
          <w:tcPr>
            <w:tcW w:type="dxa" w:w="2353"/>
          </w:tcPr>
          <w:p>
            <w:r/>
            <w:r>
              <w:rPr>
                <w:rFonts w:ascii="微软雅黑" w:hAnsi="微软雅黑"/>
                <w:sz w:val="18"/>
              </w:rPr>
              <w:t>**全自动（采集→分析→预警）**</w:t>
            </w:r>
          </w:p>
        </w:tc>
      </w:tr>
      <w:tr>
        <w:tc>
          <w:tcPr>
            <w:tcW w:type="dxa" w:w="2353"/>
          </w:tcPr>
          <w:p>
            <w:r/>
            <w:r>
              <w:rPr>
                <w:rFonts w:ascii="微软雅黑" w:hAnsi="微软雅黑"/>
                <w:sz w:val="18"/>
              </w:rPr>
              <w:t>操作门槛</w:t>
            </w:r>
          </w:p>
        </w:tc>
        <w:tc>
          <w:tcPr>
            <w:tcW w:type="dxa" w:w="2353"/>
          </w:tcPr>
          <w:p>
            <w:r/>
            <w:r>
              <w:rPr>
                <w:rFonts w:ascii="微软雅黑" w:hAnsi="微软雅黑"/>
                <w:sz w:val="18"/>
              </w:rPr>
              <w:t>高（需分类学专家）</w:t>
            </w:r>
          </w:p>
        </w:tc>
        <w:tc>
          <w:tcPr>
            <w:tcW w:type="dxa" w:w="2353"/>
          </w:tcPr>
          <w:p>
            <w:r/>
            <w:r>
              <w:rPr>
                <w:rFonts w:ascii="微软雅黑" w:hAnsi="微软雅黑"/>
                <w:sz w:val="18"/>
              </w:rPr>
              <w:t>中</w:t>
            </w:r>
          </w:p>
        </w:tc>
        <w:tc>
          <w:tcPr>
            <w:tcW w:type="dxa" w:w="2353"/>
          </w:tcPr>
          <w:p>
            <w:r/>
            <w:r>
              <w:rPr>
                <w:rFonts w:ascii="微软雅黑" w:hAnsi="微软雅黑"/>
                <w:sz w:val="18"/>
              </w:rPr>
              <w:t>**低（一键式操作）**</w:t>
            </w:r>
          </w:p>
        </w:tc>
      </w:tr>
    </w:tbl>
    <w:p/>
    <w:p>
      <w:r>
        <w:t>我们的核心差异化优势在于</w:t>
      </w:r>
      <w:r>
        <w:rPr>
          <w:b/>
        </w:rPr>
        <w:t>偏振维度的物理信息增强</w:t>
      </w:r>
      <w:r>
        <w:t>——这是传统 RGB 成像方法天然缺失的维度。</w:t>
      </w:r>
    </w:p>
    <w:p>
      <w:pPr>
        <w:spacing w:before="120" w:after="120"/>
        <w:pBdr>
          <w:bottom w:val="single" w:sz="6" w:space="1" w:color="bdc3c7"/>
        </w:pBdr>
      </w:pPr>
    </w:p>
    <w:p>
      <w:pPr>
        <w:pStyle w:val="Heading3"/>
      </w:pPr>
      <w:r>
        <w:t>Q3：有害藻华监测的市场需求有多大？</w:t>
      </w:r>
    </w:p>
    <w:p>
      <w:r>
        <w:rPr>
          <w:b/>
        </w:rPr>
        <w:t>答</w:t>
      </w:r>
      <w:r>
        <w:t xml:space="preserve">：据联合国环境规划署数据，全球每年因有害藻华造成的经济损失超过 </w:t>
      </w:r>
      <w:r>
        <w:rPr>
          <w:b/>
        </w:rPr>
        <w:t>40 亿美元</w:t>
      </w:r>
      <w:r>
        <w:t xml:space="preserve">（渔业损失、旅游业影响、饮用水处理成本）。中国是受 HABs 影响最严重的国家之一——太湖、巢湖、滇池等大型湖泊每年夏季蓝藻水华频发，沿海赤潮年均发生数十次。全国有 </w:t>
      </w:r>
      <w:r>
        <w:rPr>
          <w:b/>
        </w:rPr>
        <w:t>2000+ 个水质监测站</w:t>
      </w:r>
      <w:r>
        <w:t>、</w:t>
      </w:r>
      <w:r>
        <w:rPr>
          <w:b/>
        </w:rPr>
        <w:t>500+ 个饮用水源地</w:t>
      </w:r>
      <w:r>
        <w:t>需要藻类监测能力。而目前大多数监测站只测理化指标（pH、溶解氧、叶绿素a），缺乏对藻种级别的快速识别能力。</w:t>
      </w:r>
    </w:p>
    <w:p>
      <w:pPr>
        <w:spacing w:before="120" w:after="120"/>
        <w:pBdr>
          <w:bottom w:val="single" w:sz="6" w:space="1" w:color="bdc3c7"/>
        </w:pBdr>
      </w:pPr>
    </w:p>
    <w:p>
      <w:pPr>
        <w:pStyle w:val="Heading3"/>
      </w:pPr>
      <w:r>
        <w:t>Q4：你们项目主要针对哪几类藻？为什么选这几类？</w:t>
      </w:r>
    </w:p>
    <w:p>
      <w:r>
        <w:rPr>
          <w:b/>
        </w:rPr>
        <w:t>答</w:t>
      </w:r>
      <w:r>
        <w:t xml:space="preserve">：V2 产品线针对 </w:t>
      </w:r>
      <w:r>
        <w:rPr>
          <w:b/>
        </w:rPr>
        <w:t>FMPD 5 类</w:t>
      </w:r>
      <w:r>
        <w:t>：</w:t>
      </w:r>
    </w:p>
    <w:tbl>
      <w:tblPr>
        <w:tblStyle w:val="LightGrid-Accent1"/>
        <w:tblW w:type="auto" w:w="0"/>
        <w:jc w:val="center"/>
        <w:tblLayout w:type="autofit"/>
        <w:tblLook w:firstColumn="1" w:firstRow="1" w:lastColumn="0" w:lastRow="0" w:noHBand="0" w:noVBand="1" w:val="04A0"/>
      </w:tblPr>
      <w:tblGrid>
        <w:gridCol w:w="3137"/>
        <w:gridCol w:w="3137"/>
        <w:gridCol w:w="3137"/>
      </w:tblGrid>
      <w:tr>
        <w:tc>
          <w:tcPr>
            <w:tcW w:type="dxa" w:w="3137"/>
            <w:shd w:fill="2471a3"/>
          </w:tcPr>
          <w:p>
            <w:r/>
            <w:r>
              <w:rPr>
                <w:rFonts w:ascii="微软雅黑" w:hAnsi="微软雅黑"/>
                <w:b/>
                <w:color w:val="FFFFFF"/>
                <w:sz w:val="18"/>
              </w:rPr>
              <w:t>藻种</w:t>
            </w:r>
          </w:p>
        </w:tc>
        <w:tc>
          <w:tcPr>
            <w:tcW w:type="dxa" w:w="3137"/>
            <w:shd w:fill="2471a3"/>
          </w:tcPr>
          <w:p>
            <w:r/>
            <w:r>
              <w:rPr>
                <w:rFonts w:ascii="微软雅黑" w:hAnsi="微软雅黑"/>
                <w:b/>
                <w:color w:val="FFFFFF"/>
                <w:sz w:val="18"/>
              </w:rPr>
              <w:t>风险等级</w:t>
            </w:r>
          </w:p>
        </w:tc>
        <w:tc>
          <w:tcPr>
            <w:tcW w:type="dxa" w:w="3137"/>
            <w:shd w:fill="2471a3"/>
          </w:tcPr>
          <w:p>
            <w:r/>
            <w:r>
              <w:rPr>
                <w:rFonts w:ascii="微软雅黑" w:hAnsi="微软雅黑"/>
                <w:b/>
                <w:color w:val="FFFFFF"/>
                <w:sz w:val="18"/>
              </w:rPr>
              <w:t>选择原因</w:t>
            </w:r>
          </w:p>
        </w:tc>
      </w:tr>
      <w:tr>
        <w:tc>
          <w:tcPr>
            <w:tcW w:type="dxa" w:w="3137"/>
          </w:tcPr>
          <w:p>
            <w:r/>
            <w:r>
              <w:rPr>
                <w:rFonts w:ascii="微软雅黑" w:hAnsi="微软雅黑"/>
                <w:sz w:val="18"/>
              </w:rPr>
              <w:t>**Woronichinia（沃氏藻）**</w:t>
            </w:r>
          </w:p>
        </w:tc>
        <w:tc>
          <w:tcPr>
            <w:tcW w:type="dxa" w:w="3137"/>
          </w:tcPr>
          <w:p>
            <w:r/>
            <w:r>
              <w:rPr>
                <w:rFonts w:ascii="微软雅黑" w:hAnsi="微软雅黑"/>
                <w:sz w:val="18"/>
              </w:rPr>
              <w:t>🔴 高危</w:t>
            </w:r>
          </w:p>
        </w:tc>
        <w:tc>
          <w:tcPr>
            <w:tcW w:type="dxa" w:w="3137"/>
          </w:tcPr>
          <w:p>
            <w:r/>
            <w:r>
              <w:rPr>
                <w:rFonts w:ascii="微软雅黑" w:hAnsi="微软雅黑"/>
                <w:sz w:val="18"/>
              </w:rPr>
              <w:t>产毒蓝藻，微囊藻毒素威胁饮用水安全</w:t>
            </w:r>
          </w:p>
        </w:tc>
      </w:tr>
      <w:tr>
        <w:tc>
          <w:tcPr>
            <w:tcW w:type="dxa" w:w="3137"/>
          </w:tcPr>
          <w:p>
            <w:r/>
            <w:r>
              <w:rPr>
                <w:rFonts w:ascii="微软雅黑" w:hAnsi="微软雅黑"/>
                <w:sz w:val="18"/>
              </w:rPr>
              <w:t>**Spiroides（螺旋藻）**</w:t>
            </w:r>
          </w:p>
        </w:tc>
        <w:tc>
          <w:tcPr>
            <w:tcW w:type="dxa" w:w="3137"/>
          </w:tcPr>
          <w:p>
            <w:r/>
            <w:r>
              <w:rPr>
                <w:rFonts w:ascii="微软雅黑" w:hAnsi="微软雅黑"/>
                <w:sz w:val="18"/>
              </w:rPr>
              <w:t>🟠 中危</w:t>
            </w:r>
          </w:p>
        </w:tc>
        <w:tc>
          <w:tcPr>
            <w:tcW w:type="dxa" w:w="3137"/>
          </w:tcPr>
          <w:p>
            <w:r/>
            <w:r>
              <w:rPr>
                <w:rFonts w:ascii="微软雅黑" w:hAnsi="微软雅黑"/>
                <w:sz w:val="18"/>
              </w:rPr>
              <w:t>潜在水华形成种，繁殖速度快</w:t>
            </w:r>
          </w:p>
        </w:tc>
      </w:tr>
      <w:tr>
        <w:tc>
          <w:tcPr>
            <w:tcW w:type="dxa" w:w="3137"/>
          </w:tcPr>
          <w:p>
            <w:r/>
            <w:r>
              <w:rPr>
                <w:rFonts w:ascii="微软雅黑" w:hAnsi="微软雅黑"/>
                <w:sz w:val="18"/>
              </w:rPr>
              <w:t>**Dinobryon（锥囊藻）**</w:t>
            </w:r>
          </w:p>
        </w:tc>
        <w:tc>
          <w:tcPr>
            <w:tcW w:type="dxa" w:w="3137"/>
          </w:tcPr>
          <w:p>
            <w:r/>
            <w:r>
              <w:rPr>
                <w:rFonts w:ascii="微软雅黑" w:hAnsi="微软雅黑"/>
                <w:sz w:val="18"/>
              </w:rPr>
              <w:t>🟠 中危</w:t>
            </w:r>
          </w:p>
        </w:tc>
        <w:tc>
          <w:tcPr>
            <w:tcW w:type="dxa" w:w="3137"/>
          </w:tcPr>
          <w:p>
            <w:r/>
            <w:r>
              <w:rPr>
                <w:rFonts w:ascii="微软雅黑" w:hAnsi="微软雅黑"/>
                <w:sz w:val="18"/>
              </w:rPr>
              <w:t>异味藻，影响饮用水口感和水质</w:t>
            </w:r>
          </w:p>
        </w:tc>
      </w:tr>
      <w:tr>
        <w:tc>
          <w:tcPr>
            <w:tcW w:type="dxa" w:w="3137"/>
          </w:tcPr>
          <w:p>
            <w:r/>
            <w:r>
              <w:rPr>
                <w:rFonts w:ascii="微软雅黑" w:hAnsi="微软雅黑"/>
                <w:sz w:val="18"/>
              </w:rPr>
              <w:t>Other-phytoplankton</w:t>
            </w:r>
          </w:p>
        </w:tc>
        <w:tc>
          <w:tcPr>
            <w:tcW w:type="dxa" w:w="3137"/>
          </w:tcPr>
          <w:p>
            <w:r/>
            <w:r>
              <w:rPr>
                <w:rFonts w:ascii="微软雅黑" w:hAnsi="微软雅黑"/>
                <w:sz w:val="18"/>
              </w:rPr>
              <w:t>🟢 低危</w:t>
            </w:r>
          </w:p>
        </w:tc>
        <w:tc>
          <w:tcPr>
            <w:tcW w:type="dxa" w:w="3137"/>
          </w:tcPr>
          <w:p>
            <w:r/>
            <w:r>
              <w:rPr>
                <w:rFonts w:ascii="微软雅黑" w:hAnsi="微软雅黑"/>
                <w:sz w:val="18"/>
              </w:rPr>
              <w:t>背景浮游植物</w:t>
            </w:r>
          </w:p>
        </w:tc>
      </w:tr>
      <w:tr>
        <w:tc>
          <w:tcPr>
            <w:tcW w:type="dxa" w:w="3137"/>
          </w:tcPr>
          <w:p>
            <w:r/>
            <w:r>
              <w:rPr>
                <w:rFonts w:ascii="微软雅黑" w:hAnsi="微软雅黑"/>
                <w:sz w:val="18"/>
              </w:rPr>
              <w:t>Non-phytoplankton</w:t>
            </w:r>
          </w:p>
        </w:tc>
        <w:tc>
          <w:tcPr>
            <w:tcW w:type="dxa" w:w="3137"/>
          </w:tcPr>
          <w:p>
            <w:r/>
            <w:r>
              <w:rPr>
                <w:rFonts w:ascii="微软雅黑" w:hAnsi="微软雅黑"/>
                <w:sz w:val="18"/>
              </w:rPr>
              <w:t>🟢 低危</w:t>
            </w:r>
          </w:p>
        </w:tc>
        <w:tc>
          <w:tcPr>
            <w:tcW w:type="dxa" w:w="3137"/>
          </w:tcPr>
          <w:p>
            <w:r/>
            <w:r>
              <w:rPr>
                <w:rFonts w:ascii="微软雅黑" w:hAnsi="微软雅黑"/>
                <w:sz w:val="18"/>
              </w:rPr>
              <w:t>杂质/碎屑干扰物</w:t>
            </w:r>
          </w:p>
        </w:tc>
      </w:tr>
    </w:tbl>
    <w:p/>
    <w:p>
      <w:r>
        <w:t xml:space="preserve">V1 产品线覆盖 </w:t>
      </w:r>
      <w:r>
        <w:rPr>
          <w:b/>
        </w:rPr>
        <w:t>LifeWatch 95 类</w:t>
      </w:r>
      <w:r>
        <w:t>（硅藻、甲藻、纤毛虫等），但受限于训练数据的长尾分布，V2 先聚焦最关键的 5 类水华/产毒藻种以实用化落地。</w:t>
      </w:r>
    </w:p>
    <w:p>
      <w:pPr>
        <w:spacing w:before="120" w:after="120"/>
        <w:pBdr>
          <w:bottom w:val="single" w:sz="6" w:space="1" w:color="bdc3c7"/>
        </w:pBdr>
      </w:pPr>
    </w:p>
    <w:p>
      <w:pPr>
        <w:pStyle w:val="Heading3"/>
      </w:pPr>
      <w:r>
        <w:t>Q5：你们的技术方案在学术界处于什么位置？</w:t>
      </w:r>
    </w:p>
    <w:p>
      <w:r>
        <w:rPr>
          <w:b/>
        </w:rPr>
        <w:t>答</w:t>
      </w:r>
      <w:r>
        <w:t>：在浮游生物检测领域，业界标杆水平如下：</w:t>
      </w:r>
    </w:p>
    <w:p>
      <w:pPr>
        <w:pStyle w:val="ListBullet"/>
      </w:pPr>
      <w:r>
        <w:rPr>
          <w:b/>
        </w:rPr>
        <w:t>简单场景</w:t>
      </w:r>
      <w:r>
        <w:t>（3-5 类明场纯培养）：mAP50 92-98%</w:t>
      </w:r>
    </w:p>
    <w:p>
      <w:pPr>
        <w:pStyle w:val="ListBullet"/>
      </w:pPr>
      <w:r>
        <w:rPr>
          <w:b/>
        </w:rPr>
        <w:t>中等场景</w:t>
      </w:r>
      <w:r>
        <w:t>（20-50 类原位成像）：mAP50 55-65%</w:t>
      </w:r>
    </w:p>
    <w:p>
      <w:pPr>
        <w:pStyle w:val="ListBullet"/>
      </w:pPr>
      <w:r>
        <w:rPr>
          <w:b/>
        </w:rPr>
        <w:t>困难场景</w:t>
      </w:r>
      <w:r>
        <w:t>（100+ 类暗场长尾分布，如 WHOI-Plankton）：mAP50 30-45%</w:t>
      </w:r>
    </w:p>
    <w:p>
      <w:r>
        <w:t>我们使用</w:t>
      </w:r>
      <w:r>
        <w:rPr>
          <w:b/>
        </w:rPr>
        <w:t>结构张量偏振 + RDN</w:t>
      </w:r>
      <w:r>
        <w:t xml:space="preserve"> 在 LifeWatch </w:t>
      </w:r>
      <w:r>
        <w:rPr>
          <w:b/>
        </w:rPr>
        <w:t>95 类</w:t>
      </w:r>
      <w:r>
        <w:t xml:space="preserve">暗场任务上达到 mAP50 = </w:t>
      </w:r>
      <w:r>
        <w:rPr>
          <w:b/>
        </w:rPr>
        <w:t>82.24%</w:t>
      </w:r>
      <w:r>
        <w:t>，远超行业同等难度下的 SOTA 水平（30-50%）。这被我们内部总结为"物理先验 + 深度学习"的降维打击——传统 CV 方法在图像内部死磕（堆 Attention、改 Neck），我们则从光学采集源头就重塑了输入数据的物理质量。</w:t>
      </w:r>
    </w:p>
    <w:p>
      <w:pPr>
        <w:spacing w:before="120" w:after="120"/>
        <w:pBdr>
          <w:bottom w:val="single" w:sz="6" w:space="1" w:color="bdc3c7"/>
        </w:pBdr>
      </w:pPr>
    </w:p>
    <w:p>
      <w:pPr>
        <w:pStyle w:val="Heading3"/>
      </w:pPr>
      <w:r>
        <w:t>Q6：你们项目的创新点到底在哪里？一句话概括。</w:t>
      </w:r>
    </w:p>
    <w:p>
      <w:r>
        <w:rPr>
          <w:b/>
        </w:rPr>
        <w:t>答</w:t>
      </w:r>
      <w:r>
        <w:t>：</w:t>
      </w:r>
      <w:r>
        <w:rPr>
          <w:b/>
        </w:rPr>
        <w:t>用偏振光学物理信息作为深度学习的前置增强手段，将暗场半透明藻类的"不可见"结构变为"可见"，再交给 YOLO 做检测。</w:t>
      </w:r>
      <w:r>
        <w:t xml:space="preserve"> 创新链条为：</w:t>
      </w:r>
    </w:p>
    <w:p>
      <w:pPr>
        <w:pStyle w:val="ListNumber"/>
      </w:pPr>
      <w:r>
        <w:rPr>
          <w:b/>
        </w:rPr>
        <w:t>偏振物理模拟</w:t>
      </w:r>
      <w:r>
        <w:t xml:space="preserve"> — 从单张 RGB 图像中通过物理模型恢复四通道偏振信息（I0/I45/I90/I135）</w:t>
      </w:r>
    </w:p>
    <w:p>
      <w:pPr>
        <w:pStyle w:val="ListNumber"/>
      </w:pPr>
      <w:r>
        <w:rPr>
          <w:b/>
        </w:rPr>
        <w:t>RDN 偏振重建</w:t>
      </w:r>
      <w:r>
        <w:t xml:space="preserve"> — 用残差稠密网络去除传感器噪声，同时保持偏振角（AoP）的物理一致性</w:t>
      </w:r>
    </w:p>
    <w:p>
      <w:pPr>
        <w:pStyle w:val="ListNumber"/>
      </w:pPr>
      <w:r>
        <w:rPr>
          <w:b/>
        </w:rPr>
        <w:t>I_enh v2 去散射增强</w:t>
      </w:r>
      <w:r>
        <w:t xml:space="preserve"> — 基于 Stokes 参数的物理去散射公式，从偏振通道中提取高对比度图像</w:t>
      </w:r>
    </w:p>
    <w:p>
      <w:pPr>
        <w:pStyle w:val="ListNumber"/>
      </w:pPr>
      <w:r>
        <w:rPr>
          <w:b/>
        </w:rPr>
        <w:t>端到端产品化</w:t>
      </w:r>
      <w:r>
        <w:t xml:space="preserve"> — 从算法原型到 PyInstaller 打包的 exe，一键启动，可离线运行</w:t>
      </w:r>
    </w:p>
    <w:p>
      <w:r>
        <w:t>核心思想不是"更大的模型"，而是"更好的输入数据"——在深度学习时代，数据质量的天花板决定了模型性能的上限。</w:t>
      </w:r>
    </w:p>
    <w:p>
      <w:pPr>
        <w:spacing w:before="120" w:after="120"/>
        <w:pBdr>
          <w:bottom w:val="single" w:sz="6" w:space="1" w:color="bdc3c7"/>
        </w:pBdr>
      </w:pPr>
    </w:p>
    <w:p>
      <w:pPr>
        <w:pStyle w:val="Heading3"/>
      </w:pPr>
      <w:r>
        <w:t>Q7：国际上有没有类似的研究？你们和他们的区别？</w:t>
      </w:r>
    </w:p>
    <w:p>
      <w:r>
        <w:rPr>
          <w:b/>
        </w:rPr>
        <w:t>答</w:t>
      </w:r>
      <w:r>
        <w:t>：目前国际上</w:t>
      </w:r>
      <w:r>
        <w:rPr>
          <w:b/>
        </w:rPr>
        <w:t>没有</w:t>
      </w:r>
      <w:r>
        <w:t>将偏振物理模拟 + RDN + YOLO 串联用于藻类检测的完整方案。但有几个相关方向：</w:t>
      </w:r>
    </w:p>
    <w:p>
      <w:pPr>
        <w:pStyle w:val="ListNumber"/>
      </w:pPr>
      <w:r>
        <w:rPr>
          <w:b/>
        </w:rPr>
        <w:t>Li et al. (2024)</w:t>
      </w:r>
      <w:r>
        <w:t xml:space="preserve"> 等用偏振成像做水下目标检测 —— 但针对的是大目标（鱼、潜水器），不做藻类微米级检测</w:t>
      </w:r>
    </w:p>
    <w:p>
      <w:pPr>
        <w:pStyle w:val="ListNumber"/>
      </w:pPr>
      <w:r>
        <w:rPr>
          <w:b/>
        </w:rPr>
        <w:t>WHOI 团队</w:t>
      </w:r>
      <w:r>
        <w:t>的浮游生物分类 —— 用传统 RGB 成像 + CNN，mAP50 在 30-50% 水平，不涉及偏振</w:t>
      </w:r>
    </w:p>
    <w:p>
      <w:pPr>
        <w:pStyle w:val="ListNumber"/>
      </w:pPr>
      <w:r>
        <w:rPr>
          <w:b/>
        </w:rPr>
        <w:t>KAUST (2021)</w:t>
      </w:r>
      <w:r>
        <w:t xml:space="preserve"> 的偏振去马赛克 —— 研究偏振重建网络，但不涉及生物检测</w:t>
      </w:r>
    </w:p>
    <w:p>
      <w:pPr>
        <w:pStyle w:val="ListNumber"/>
      </w:pPr>
      <w:r>
        <w:rPr>
          <w:b/>
        </w:rPr>
        <w:t>Yan et al. (2024)</w:t>
      </w:r>
      <w:r>
        <w:t xml:space="preserve"> 提出 HSV→偏振的映射 —— 即我们 HSV 法的灵感来源，但他们只做了仿真没做检测</w:t>
      </w:r>
    </w:p>
    <w:p>
      <w:r>
        <w:t>我们的差异化在于</w:t>
      </w:r>
      <w:r>
        <w:rPr>
          <w:b/>
        </w:rPr>
        <w:t>全链路打通</w:t>
      </w:r>
      <w:r>
        <w:t>：从物理原理 → 偏振模拟 → 深度学习重建 → 增强 → 检测 → 预警 → 产品的一体化方案。</w:t>
      </w:r>
    </w:p>
    <w:p>
      <w:pPr>
        <w:spacing w:before="120" w:after="120"/>
        <w:pBdr>
          <w:bottom w:val="single" w:sz="6" w:space="1" w:color="bdc3c7"/>
        </w:pBdr>
      </w:pPr>
    </w:p>
    <w:p>
      <w:pPr>
        <w:pStyle w:val="Heading3"/>
      </w:pPr>
      <w:r>
        <w:t>Q8：你们的技术壁垒是什么？别人能轻易复制吗？</w:t>
      </w:r>
    </w:p>
    <w:p>
      <w:r>
        <w:rPr>
          <w:b/>
        </w:rPr>
        <w:t>答</w:t>
      </w:r>
      <w:r>
        <w:t>：壁垒体现在三个层面：</w:t>
      </w:r>
    </w:p>
    <w:p>
      <w:pPr>
        <w:pStyle w:val="ListNumber"/>
      </w:pPr>
      <w:r>
        <w:rPr>
          <w:b/>
        </w:rPr>
        <w:t>物理认知壁垒</w:t>
      </w:r>
      <w:r>
        <w:t>：偏振光学 + Stokes 参数 + Malus 定律在藻类显微成像中的应用理解——需要跨光学物理和计算机视觉的复合知识</w:t>
      </w:r>
    </w:p>
    <w:p>
      <w:pPr>
        <w:pStyle w:val="ListNumber"/>
      </w:pPr>
      <w:r>
        <w:rPr>
          <w:b/>
        </w:rPr>
        <w:t>工程数据集壁垒</w:t>
      </w:r>
      <w:r>
        <w:t>：结构张量偏振模拟生成的 337k LifeWatch 偏振增强数据集（~500GB），加上 RDN 训练的 5000 组配对数据，是长期实验积累的结果</w:t>
      </w:r>
    </w:p>
    <w:p>
      <w:pPr>
        <w:pStyle w:val="ListNumber"/>
      </w:pPr>
      <w:r>
        <w:rPr>
          <w:b/>
        </w:rPr>
        <w:t>管线调优壁垒</w:t>
      </w:r>
      <w:r>
        <w:t>：RDN 网络结构（12 blocks、6 layers、双残差 + AoP loss）是针对藻类偏振特性专门调优的，AMP 崩溃/救援的教训也是其他人难以短期内复现的隐性知识</w:t>
      </w:r>
    </w:p>
    <w:p>
      <w:pPr>
        <w:spacing w:before="120" w:after="120"/>
        <w:pBdr>
          <w:bottom w:val="single" w:sz="6" w:space="1" w:color="bdc3c7"/>
        </w:pBdr>
      </w:pPr>
    </w:p>
    <w:p>
      <w:pPr>
        <w:pStyle w:val="Heading2"/>
      </w:pPr>
      <w:r>
        <w:t>二、技术原理与创新点</w:t>
      </w:r>
    </w:p>
    <w:p>
      <w:pPr>
        <w:pStyle w:val="Heading3"/>
      </w:pPr>
      <w:r>
        <w:t>Q9：请用最简单的语言描述你们的技术路线</w:t>
      </w:r>
    </w:p>
    <w:p>
      <w:r>
        <w:rPr>
          <w:b/>
        </w:rPr>
        <w:t>答</w:t>
      </w:r>
      <w:r>
        <w:t>：想象你有一张水下拍摄的半透明藻类照片——模模糊糊，几乎看不清轮廓。我们的做法分三步：</w:t>
      </w:r>
    </w:p>
    <w:p>
      <w:pPr>
        <w:pStyle w:val="ListNumber"/>
      </w:pPr>
      <w:r>
        <w:rPr>
          <w:b/>
        </w:rPr>
        <w:t>偏振模拟</w:t>
      </w:r>
      <w:r>
        <w:t>："为这张照片拍四张不同角度的偏振照片"——通过物理模型（Malus 定律）从普通 RGB 中计算出 0°、45°、90°、135° 四个偏振方向的光强度</w:t>
      </w:r>
    </w:p>
    <w:p>
      <w:pPr>
        <w:pStyle w:val="ListNumber"/>
      </w:pPr>
      <w:r>
        <w:rPr>
          <w:b/>
        </w:rPr>
        <w:t>增强</w:t>
      </w:r>
      <w:r>
        <w:t>："从这四个偏振方向中，提取藻细胞壁对偏振光的特殊响应"——细胞壁有双折射效应，偏振光能"照亮"这些传统相机看不到的结构</w:t>
      </w:r>
    </w:p>
    <w:p>
      <w:pPr>
        <w:pStyle w:val="ListNumber"/>
      </w:pPr>
      <w:r>
        <w:rPr>
          <w:b/>
        </w:rPr>
        <w:t>检测</w:t>
      </w:r>
      <w:r>
        <w:t>："让 AI 识别这些被照亮的结构"——YOLO 模型在增强后的图像上做检测，准确率从 30%+ 直接提升到 80%+</w:t>
      </w:r>
    </w:p>
    <w:p>
      <w:r>
        <w:t>一句话：</w:t>
      </w:r>
      <w:r>
        <w:rPr>
          <w:b/>
        </w:rPr>
        <w:t>用偏振光"照亮"相机看不到的东西，再让 AI 看</w:t>
      </w:r>
      <w:r>
        <w:t>。</w:t>
      </w:r>
    </w:p>
    <w:p>
      <w:pPr>
        <w:spacing w:before="120" w:after="120"/>
        <w:pBdr>
          <w:bottom w:val="single" w:sz="6" w:space="1" w:color="bdc3c7"/>
        </w:pBdr>
      </w:pPr>
    </w:p>
    <w:p>
      <w:pPr>
        <w:pStyle w:val="Heading3"/>
      </w:pPr>
      <w:r>
        <w:t>Q10：为什么偏振对藻类检测这么关键？</w:t>
      </w:r>
    </w:p>
    <w:p>
      <w:r>
        <w:rPr>
          <w:b/>
        </w:rPr>
        <w:t>答</w:t>
      </w:r>
      <w:r>
        <w:t>：藻类细胞壁含有纤维素/硅质结构，具有</w:t>
      </w:r>
      <w:r>
        <w:rPr>
          <w:b/>
        </w:rPr>
        <w:t>双折射（Birefringence）</w:t>
      </w:r>
      <w:r>
        <w:t>特性——不同偏振方向的光通过后在相位和强度上产生差异。普通 RGB 相机只记录光的总强度（S0），丢失了偏振态信息（S1、S2）。而偏振成像可以额外捕获：</w:t>
      </w:r>
    </w:p>
    <w:p>
      <w:pPr>
        <w:pStyle w:val="ListBullet"/>
      </w:pPr>
      <w:r>
        <w:rPr>
          <w:b/>
        </w:rPr>
        <w:t>DoLP（偏振度）</w:t>
      </w:r>
      <w:r>
        <w:t>：区分细胞壁（高偏振）vs 水体背景（低偏振）</w:t>
      </w:r>
    </w:p>
    <w:p>
      <w:pPr>
        <w:pStyle w:val="ListBullet"/>
      </w:pPr>
      <w:r>
        <w:rPr>
          <w:b/>
        </w:rPr>
        <w:t>AoP（偏振角）</w:t>
      </w:r>
      <w:r>
        <w:t>：揭示细胞壁取向，突出硅藻纹饰、甲藻壳板等分类关键形态</w:t>
      </w:r>
    </w:p>
    <w:p>
      <w:r>
        <w:t>对于水下暗场的半透明藻类（几乎没有色彩差异），偏振信息是</w:t>
      </w:r>
      <w:r>
        <w:rPr>
          <w:b/>
        </w:rPr>
        <w:t>唯一有效的对比度来源</w:t>
      </w:r>
      <w:r>
        <w:t>——这就是为什么加上偏振后 mAP50 从 37.9%（纯 HSV）跃升到 82.24%（结构张量+RDN）。</w:t>
      </w:r>
    </w:p>
    <w:p>
      <w:pPr>
        <w:spacing w:before="120" w:after="120"/>
        <w:pBdr>
          <w:bottom w:val="single" w:sz="6" w:space="1" w:color="bdc3c7"/>
        </w:pBdr>
      </w:pPr>
    </w:p>
    <w:p>
      <w:pPr>
        <w:pStyle w:val="Heading3"/>
      </w:pPr>
      <w:r>
        <w:t>Q11：你们的处理管线是什么？每一步做了什么？</w:t>
      </w:r>
    </w:p>
    <w:p>
      <w:r>
        <w:rPr>
          <w:b/>
        </w:rPr>
        <w:t>答</w:t>
      </w:r>
      <w:r>
        <w:t>：V1 产品（结构张量管线，最高精度）：</w:t>
      </w:r>
    </w:p>
    <w:p>
      <w:pPr>
        <w:pStyle w:val="Code"/>
      </w:pPr>
      <w:r>
        <w:t>RGB原图 → 结构张量偏振模拟(I0/I45/I90/I135) → RDN偏振重建(去噪) → I_enh v2去散射增强 → YOLOv8s检测(95类)</w:t>
      </w:r>
    </w:p>
    <w:p>
      <w:pPr>
        <w:pStyle w:val="ListBullet"/>
      </w:pPr>
      <w:r>
        <w:rPr>
          <w:b/>
        </w:rPr>
        <w:t>第 1 步 偏振模拟</w:t>
      </w:r>
      <w:r>
        <w:t>：用 Sobel 梯度 + Malus 定律将 RGB 转为四个偏振通道（每个像素模拟出不同偏振角的光强响应）</w:t>
      </w:r>
    </w:p>
    <w:p>
      <w:pPr>
        <w:pStyle w:val="ListBullet"/>
      </w:pPr>
      <w:r>
        <w:rPr>
          <w:b/>
        </w:rPr>
        <w:t>第 2 步 RDN 重建</w:t>
      </w:r>
      <w:r>
        <w:t>：用残差稠密网络去除模拟过程中的噪声扰动（PSNR 62.46 dB）</w:t>
      </w:r>
    </w:p>
    <w:p>
      <w:pPr>
        <w:pStyle w:val="ListBullet"/>
      </w:pPr>
      <w:r>
        <w:rPr>
          <w:b/>
        </w:rPr>
        <w:t>第 3 步 增强</w:t>
      </w:r>
      <w:r>
        <w:t>：基于 Stokes 参数（S0/S1/S2）计算 DoLP/AoP，通过 I_enh v2 物理公式提取高对比度灰度图</w:t>
      </w:r>
    </w:p>
    <w:p>
      <w:pPr>
        <w:pStyle w:val="ListBullet"/>
      </w:pPr>
      <w:r>
        <w:rPr>
          <w:b/>
        </w:rPr>
        <w:t>第 4 步 检测</w:t>
      </w:r>
      <w:r>
        <w:t>：YOLOv8s 在增强图上做 95 类分类 + 边界框回归</w:t>
      </w:r>
    </w:p>
    <w:p>
      <w:r>
        <w:t>V2 产品（HSV 管线，更轻但精度低）跳过第 2 步 RDN（因为 HSV 是确定性色彩映射，无噪声），直接 HSV 偏振 → 增强 → 检测。</w:t>
      </w:r>
    </w:p>
    <w:p>
      <w:pPr>
        <w:spacing w:before="120" w:after="120"/>
        <w:pBdr>
          <w:bottom w:val="single" w:sz="6" w:space="1" w:color="bdc3c7"/>
        </w:pBdr>
      </w:pPr>
    </w:p>
    <w:p>
      <w:pPr>
        <w:pStyle w:val="Heading3"/>
      </w:pPr>
      <w:r>
        <w:t>Q12：你们为什么需要两个版本（V1 和 V2）？</w:t>
      </w:r>
    </w:p>
    <w:p>
      <w:r>
        <w:rPr>
          <w:b/>
        </w:rPr>
        <w:t>答</w:t>
      </w:r>
      <w:r>
        <w:t>：V1 和 V2 本质上是</w:t>
      </w:r>
      <w:r>
        <w:rPr>
          <w:b/>
        </w:rPr>
        <w:t>精度与速度的权衡</w:t>
      </w:r>
      <w:r>
        <w:t>：</w:t>
      </w:r>
    </w:p>
    <w:tbl>
      <w:tblPr>
        <w:tblStyle w:val="LightGrid-Accent1"/>
        <w:tblW w:type="auto" w:w="0"/>
        <w:jc w:val="center"/>
        <w:tblLayout w:type="autofit"/>
        <w:tblLook w:firstColumn="1" w:firstRow="1" w:lastColumn="0" w:lastRow="0" w:noHBand="0" w:noVBand="1" w:val="04A0"/>
      </w:tblPr>
      <w:tblGrid>
        <w:gridCol w:w="3137"/>
        <w:gridCol w:w="3137"/>
        <w:gridCol w:w="3137"/>
      </w:tblGrid>
      <w:tr>
        <w:tc>
          <w:tcPr>
            <w:tcW w:type="dxa" w:w="3137"/>
            <w:shd w:fill="2471a3"/>
          </w:tcPr>
          <w:p>
            <w:r/>
            <w:r>
              <w:rPr>
                <w:rFonts w:ascii="微软雅黑" w:hAnsi="微软雅黑"/>
                <w:b/>
                <w:color w:val="FFFFFF"/>
                <w:sz w:val="18"/>
              </w:rPr>
            </w:r>
          </w:p>
        </w:tc>
        <w:tc>
          <w:tcPr>
            <w:tcW w:type="dxa" w:w="3137"/>
            <w:shd w:fill="2471a3"/>
          </w:tcPr>
          <w:p>
            <w:r/>
            <w:r>
              <w:rPr>
                <w:rFonts w:ascii="微软雅黑" w:hAnsi="微软雅黑"/>
                <w:b/>
                <w:color w:val="FFFFFF"/>
                <w:sz w:val="18"/>
              </w:rPr>
              <w:t>V1（结构张量+RDN）</w:t>
            </w:r>
          </w:p>
        </w:tc>
        <w:tc>
          <w:tcPr>
            <w:tcW w:type="dxa" w:w="3137"/>
            <w:shd w:fill="2471a3"/>
          </w:tcPr>
          <w:p>
            <w:r/>
            <w:r>
              <w:rPr>
                <w:rFonts w:ascii="微软雅黑" w:hAnsi="微软雅黑"/>
                <w:b/>
                <w:color w:val="FFFFFF"/>
                <w:sz w:val="18"/>
              </w:rPr>
              <w:t>V2（HSV）</w:t>
            </w:r>
          </w:p>
        </w:tc>
      </w:tr>
      <w:tr>
        <w:tc>
          <w:tcPr>
            <w:tcW w:type="dxa" w:w="3137"/>
          </w:tcPr>
          <w:p>
            <w:r/>
            <w:r>
              <w:rPr>
                <w:rFonts w:ascii="微软雅黑" w:hAnsi="微软雅黑"/>
                <w:sz w:val="18"/>
              </w:rPr>
              <w:t>偏振方法</w:t>
            </w:r>
          </w:p>
        </w:tc>
        <w:tc>
          <w:tcPr>
            <w:tcW w:type="dxa" w:w="3137"/>
          </w:tcPr>
          <w:p>
            <w:r/>
            <w:r>
              <w:rPr>
                <w:rFonts w:ascii="微软雅黑" w:hAnsi="微软雅黑"/>
                <w:sz w:val="18"/>
              </w:rPr>
              <w:t>梯度结构张量 + Malus 定律</w:t>
            </w:r>
          </w:p>
        </w:tc>
        <w:tc>
          <w:tcPr>
            <w:tcW w:type="dxa" w:w="3137"/>
          </w:tcPr>
          <w:p>
            <w:r/>
            <w:r>
              <w:rPr>
                <w:rFonts w:ascii="微软雅黑" w:hAnsi="微软雅黑"/>
                <w:sz w:val="18"/>
              </w:rPr>
              <w:t>HSV 色彩空间映射</w:t>
            </w:r>
          </w:p>
        </w:tc>
      </w:tr>
      <w:tr>
        <w:tc>
          <w:tcPr>
            <w:tcW w:type="dxa" w:w="3137"/>
          </w:tcPr>
          <w:p>
            <w:r/>
            <w:r>
              <w:rPr>
                <w:rFonts w:ascii="微软雅黑" w:hAnsi="微软雅黑"/>
                <w:sz w:val="18"/>
              </w:rPr>
              <w:t>去噪</w:t>
            </w:r>
          </w:p>
        </w:tc>
        <w:tc>
          <w:tcPr>
            <w:tcW w:type="dxa" w:w="3137"/>
          </w:tcPr>
          <w:p>
            <w:r/>
            <w:r>
              <w:rPr>
                <w:rFonts w:ascii="微软雅黑" w:hAnsi="微软雅黑"/>
                <w:sz w:val="18"/>
              </w:rPr>
              <w:t>RDN（~0.6M 参数）</w:t>
            </w:r>
          </w:p>
        </w:tc>
        <w:tc>
          <w:tcPr>
            <w:tcW w:type="dxa" w:w="3137"/>
          </w:tcPr>
          <w:p>
            <w:r/>
            <w:r>
              <w:rPr>
                <w:rFonts w:ascii="微软雅黑" w:hAnsi="微软雅黑"/>
                <w:sz w:val="18"/>
              </w:rPr>
              <w:t>无（跳过）</w:t>
            </w:r>
          </w:p>
        </w:tc>
      </w:tr>
      <w:tr>
        <w:tc>
          <w:tcPr>
            <w:tcW w:type="dxa" w:w="3137"/>
          </w:tcPr>
          <w:p>
            <w:r/>
            <w:r>
              <w:rPr>
                <w:rFonts w:ascii="微软雅黑" w:hAnsi="微软雅黑"/>
                <w:sz w:val="18"/>
              </w:rPr>
              <w:t>mAP50（5类）</w:t>
            </w:r>
          </w:p>
        </w:tc>
        <w:tc>
          <w:tcPr>
            <w:tcW w:type="dxa" w:w="3137"/>
          </w:tcPr>
          <w:p>
            <w:r/>
            <w:r>
              <w:rPr>
                <w:rFonts w:ascii="微软雅黑" w:hAnsi="微软雅黑"/>
                <w:sz w:val="18"/>
              </w:rPr>
              <w:t>~82% (LifeWatch 训练)</w:t>
            </w:r>
          </w:p>
        </w:tc>
        <w:tc>
          <w:tcPr>
            <w:tcW w:type="dxa" w:w="3137"/>
          </w:tcPr>
          <w:p>
            <w:r/>
            <w:r>
              <w:rPr>
                <w:rFonts w:ascii="微软雅黑" w:hAnsi="微软雅黑"/>
                <w:sz w:val="18"/>
              </w:rPr>
              <w:t>42.9%（FMPD 训练）</w:t>
            </w:r>
          </w:p>
        </w:tc>
      </w:tr>
      <w:tr>
        <w:tc>
          <w:tcPr>
            <w:tcW w:type="dxa" w:w="3137"/>
          </w:tcPr>
          <w:p>
            <w:r/>
            <w:r>
              <w:rPr>
                <w:rFonts w:ascii="微软雅黑" w:hAnsi="微软雅黑"/>
                <w:sz w:val="18"/>
              </w:rPr>
              <w:t>推理速度</w:t>
            </w:r>
          </w:p>
        </w:tc>
        <w:tc>
          <w:tcPr>
            <w:tcW w:type="dxa" w:w="3137"/>
          </w:tcPr>
          <w:p>
            <w:r/>
            <w:r>
              <w:rPr>
                <w:rFonts w:ascii="微软雅黑" w:hAnsi="微软雅黑"/>
                <w:sz w:val="18"/>
              </w:rPr>
              <w:t>~1-2 秒/张（含 RDN）</w:t>
            </w:r>
          </w:p>
        </w:tc>
        <w:tc>
          <w:tcPr>
            <w:tcW w:type="dxa" w:w="3137"/>
          </w:tcPr>
          <w:p>
            <w:r/>
            <w:r>
              <w:rPr>
                <w:rFonts w:ascii="微软雅黑" w:hAnsi="微软雅黑"/>
                <w:sz w:val="18"/>
              </w:rPr>
              <w:t>~0.5 秒/张</w:t>
            </w:r>
          </w:p>
        </w:tc>
      </w:tr>
      <w:tr>
        <w:tc>
          <w:tcPr>
            <w:tcW w:type="dxa" w:w="3137"/>
          </w:tcPr>
          <w:p>
            <w:r/>
            <w:r>
              <w:rPr>
                <w:rFonts w:ascii="微软雅黑" w:hAnsi="微软雅黑"/>
                <w:sz w:val="18"/>
              </w:rPr>
              <w:t>适用场景</w:t>
            </w:r>
          </w:p>
        </w:tc>
        <w:tc>
          <w:tcPr>
            <w:tcW w:type="dxa" w:w="3137"/>
          </w:tcPr>
          <w:p>
            <w:r/>
            <w:r>
              <w:rPr>
                <w:rFonts w:ascii="微软雅黑" w:hAnsi="微软雅黑"/>
                <w:sz w:val="18"/>
              </w:rPr>
              <w:t>科研级高精度检测</w:t>
            </w:r>
          </w:p>
        </w:tc>
        <w:tc>
          <w:tcPr>
            <w:tcW w:type="dxa" w:w="3137"/>
          </w:tcPr>
          <w:p>
            <w:r/>
            <w:r>
              <w:rPr>
                <w:rFonts w:ascii="微软雅黑" w:hAnsi="微软雅黑"/>
                <w:sz w:val="18"/>
              </w:rPr>
              <w:t>快速现场筛查</w:t>
            </w:r>
          </w:p>
        </w:tc>
      </w:tr>
    </w:tbl>
    <w:p/>
    <w:p>
      <w:r>
        <w:t>V2 已被封装为 exe 产品交付，V1 保留了最高精度的算法能力用于持续研究迭代。两者的存在恰好证明了</w:t>
      </w:r>
      <w:r>
        <w:rPr>
          <w:b/>
        </w:rPr>
        <w:t>偏振物理增强（结构张量法）相比纯色彩映射（HSV）的巨大优势</w:t>
      </w:r>
      <w:r>
        <w:t>。</w:t>
      </w:r>
    </w:p>
    <w:p>
      <w:pPr>
        <w:spacing w:before="120" w:after="120"/>
        <w:pBdr>
          <w:bottom w:val="single" w:sz="6" w:space="1" w:color="bdc3c7"/>
        </w:pBdr>
      </w:pPr>
    </w:p>
    <w:p>
      <w:pPr>
        <w:pStyle w:val="Heading3"/>
      </w:pPr>
      <w:r>
        <w:t>Q13：你们的算法可以处理不同水质（浑浊度）的图像吗？</w:t>
      </w:r>
    </w:p>
    <w:p>
      <w:r>
        <w:rPr>
          <w:b/>
        </w:rPr>
        <w:t>答</w:t>
      </w:r>
      <w:r>
        <w:t>：这正是我们 I_enh v2 增强公式设计的核心目标之一。公式为：</w:t>
      </w:r>
    </w:p>
    <w:p>
      <w:pPr>
        <w:pStyle w:val="Code"/>
      </w:pPr>
      <w:r>
        <w:t>I_enh = Norm( S0 × (1 + α - γ×DoLP + β × |sin(2×AoP)| × DoLP) )</w:t>
      </w:r>
    </w:p>
    <w:p>
      <w:r>
        <w:t xml:space="preserve">其中关键设计是 </w:t>
      </w:r>
      <w:r>
        <w:rPr>
          <w:b/>
        </w:rPr>
        <w:t>-γ×DoLP（减偏振度项）</w:t>
      </w:r>
      <w:r>
        <w:t>——水体散射光的偏振度低，藻类细胞壁散射光的偏振度高。通过减去 DoLP 项，我们实际上在</w:t>
      </w:r>
      <w:r>
        <w:rPr>
          <w:b/>
        </w:rPr>
        <w:t>抑制低偏振度的散射背景（去散射效果）</w:t>
      </w:r>
      <w:r>
        <w:t>，同时保留高偏振度的藻类结构。对于不同浑浊度，可以调整 α/β/γ 三个参数适配。</w:t>
      </w:r>
    </w:p>
    <w:p>
      <w:r>
        <w:t>但需要诚实说明：极端浑浊（如泥沙含量极高的洪水期）仍需物理预过滤。我们目前主要针对的是</w:t>
      </w:r>
      <w:r>
        <w:rPr>
          <w:b/>
        </w:rPr>
        <w:t>常规内陆水体</w:t>
      </w:r>
      <w:r>
        <w:t>（透明度 0.5-5m）。</w:t>
      </w:r>
    </w:p>
    <w:p>
      <w:pPr>
        <w:spacing w:before="120" w:after="120"/>
        <w:pBdr>
          <w:bottom w:val="single" w:sz="6" w:space="1" w:color="bdc3c7"/>
        </w:pBdr>
      </w:pPr>
    </w:p>
    <w:p>
      <w:pPr>
        <w:pStyle w:val="Heading3"/>
      </w:pPr>
      <w:r>
        <w:t>Q14：为什么不直接用真实的偏振相机采集数据？</w:t>
      </w:r>
    </w:p>
    <w:p>
      <w:r>
        <w:rPr>
          <w:b/>
        </w:rPr>
        <w:t>答</w:t>
      </w:r>
      <w:r>
        <w:t>：两个方面：</w:t>
      </w:r>
    </w:p>
    <w:p>
      <w:pPr>
        <w:pStyle w:val="ListNumber"/>
      </w:pPr>
      <w:r>
        <w:rPr>
          <w:b/>
        </w:rPr>
        <w:t>硬件条件限制</w:t>
      </w:r>
      <w:r>
        <w:t>：DoFP 偏振相机（如 Sony IMX250MZR）售价 3-5 万元，且需要定制显微光路适配。我们目前不具备在显微镜上集成真实偏振相机并进行大规模采集的条件。</w:t>
      </w:r>
    </w:p>
    <w:p>
      <w:pPr>
        <w:pStyle w:val="ListNumber"/>
      </w:pPr>
      <w:r>
        <w:rPr>
          <w:b/>
        </w:rPr>
        <w:t>物理模拟有独特优势</w:t>
      </w:r>
      <w:r>
        <w:t>：偏振物理模拟（Malus 定律 + 结构张量）具有确定性——给定同一张 RGB 图像永远输出相同的四个偏振通道。这意味着我们可以</w:t>
      </w:r>
      <w:r>
        <w:rPr>
          <w:b/>
        </w:rPr>
        <w:t>纯算法从一张普通 RGB 图像中恢复偏振信息</w:t>
      </w:r>
      <w:r>
        <w:t>，不需要偏振相机硬件。这大大降低了部署成本——任何现有的明场/暗场显微镜都可以直接使用我们的算法。</w:t>
      </w:r>
    </w:p>
    <w:p>
      <w:r>
        <w:t>当然，未来如果有条件，用真实偏振相机采集配对数据做 fine-tune，效果会更进一步。</w:t>
      </w:r>
    </w:p>
    <w:p>
      <w:pPr>
        <w:spacing w:before="120" w:after="120"/>
        <w:pBdr>
          <w:bottom w:val="single" w:sz="6" w:space="1" w:color="bdc3c7"/>
        </w:pBdr>
      </w:pPr>
    </w:p>
    <w:p>
      <w:pPr>
        <w:pStyle w:val="Heading3"/>
      </w:pPr>
      <w:r>
        <w:t>Q15：你们的核心算法（结构张量偏振）背后是什么物理原理？</w:t>
      </w:r>
    </w:p>
    <w:p>
      <w:r>
        <w:rPr>
          <w:b/>
        </w:rPr>
        <w:t>答</w:t>
      </w:r>
      <w:r>
        <w:t>：核心物理链条：</w:t>
      </w:r>
    </w:p>
    <w:p>
      <w:pPr>
        <w:pStyle w:val="ListNumber"/>
      </w:pPr>
      <w:r>
        <w:rPr>
          <w:b/>
        </w:rPr>
        <w:t>结构张量</w:t>
      </w:r>
      <w:r>
        <w:t>：用 Sobel 梯度 + 高斯平滑计算每个像素的局部梯度的方向（orientation, 0~π）和各向异性度（anisotropy, 0~1）。梯度方向对应藻类细胞边缘的法线方向，各向异性度表示边缘的强度。</w:t>
      </w:r>
    </w:p>
    <w:p>
      <w:pPr>
        <w:pStyle w:val="ListNumber"/>
      </w:pPr>
      <w:r>
        <w:rPr>
          <w:b/>
        </w:rPr>
        <w:t>Malus 定律</w:t>
      </w:r>
      <w:r>
        <w:t>：</w:t>
      </w:r>
      <w:r>
        <w:rPr>
          <w:rFonts w:ascii="Consolas" w:hAnsi="Consolas"/>
          <w:sz w:val="18"/>
        </w:rPr>
        <w:t>I(θ) = I_base × (1 + P × cos²(orientation - θ))</w:t>
      </w:r>
      <w:r>
        <w:t>，其中 P 由各向异性度和边缘强度共同决定。对于 θ ∈ {0°, 45°, 90°, 135°}，产生四个不同的强度响应。</w:t>
      </w:r>
    </w:p>
    <w:p>
      <w:pPr>
        <w:pStyle w:val="ListNumber"/>
      </w:pPr>
      <w:r>
        <w:rPr>
          <w:b/>
        </w:rPr>
        <w:t>Stokes 参数</w:t>
      </w:r>
      <w:r>
        <w:t>：从四个通道推导出 S0（总强度）、S1（水平/垂直差）、S2（对角差），进而计算 DoLP 和 AoP。</w:t>
      </w:r>
    </w:p>
    <w:p>
      <w:r>
        <w:t>一句话：</w:t>
      </w:r>
      <w:r>
        <w:rPr>
          <w:b/>
        </w:rPr>
        <w:t>边缘越强的地方偏振响应越大，边缘的方向决定了偏振角的分布——这恰好是藻细胞形态结构的物理"指纹"</w:t>
      </w:r>
      <w:r>
        <w:t>。</w:t>
      </w:r>
    </w:p>
    <w:p>
      <w:pPr>
        <w:spacing w:before="120" w:after="120"/>
        <w:pBdr>
          <w:bottom w:val="single" w:sz="6" w:space="1" w:color="bdc3c7"/>
        </w:pBdr>
      </w:pPr>
    </w:p>
    <w:p>
      <w:pPr>
        <w:pStyle w:val="Heading3"/>
      </w:pPr>
      <w:r>
        <w:t>Q16：请解释 I_enh v2 公式的物理含义</w:t>
      </w:r>
    </w:p>
    <w:p>
      <w:r>
        <w:rPr>
          <w:b/>
        </w:rPr>
        <w:t>答</w:t>
      </w:r>
      <w:r>
        <w:t>：</w:t>
      </w:r>
      <w:r>
        <w:rPr>
          <w:rFonts w:ascii="Consolas" w:hAnsi="Consolas"/>
          <w:sz w:val="18"/>
        </w:rPr>
        <w:t>I_enh = Norm( S0 × (1 + α - γ×DoLP + β × |sin(2×AoP)| × DoLP) )</w:t>
      </w:r>
    </w:p>
    <w:p>
      <w:pPr>
        <w:pStyle w:val="ListBullet"/>
      </w:pPr>
      <w:r>
        <w:rPr>
          <w:b/>
        </w:rPr>
        <w:t>S0</w:t>
      </w:r>
      <w:r>
        <w:t>：总光强度，提供基础亮度</w:t>
      </w:r>
    </w:p>
    <w:p>
      <w:pPr>
        <w:pStyle w:val="ListBullet"/>
      </w:pPr>
      <w:r>
        <w:rPr>
          <w:b/>
        </w:rPr>
        <w:t>α（0.6）</w:t>
      </w:r>
      <w:r>
        <w:t>：基础增强系数，整体提亮</w:t>
      </w:r>
    </w:p>
    <w:p>
      <w:pPr>
        <w:pStyle w:val="ListBullet"/>
      </w:pPr>
      <w:r>
        <w:rPr>
          <w:b/>
        </w:rPr>
        <w:t>-γ×DoLP（γ=0.35）</w:t>
      </w:r>
      <w:r>
        <w:t xml:space="preserve">：减去高偏振度的散射背景 → </w:t>
      </w:r>
      <w:r>
        <w:rPr>
          <w:b/>
        </w:rPr>
        <w:t>去散射/去雾效果</w:t>
      </w:r>
      <w:r>
        <w:t>。水体散射光的 DoLP 较高但无方向性，减去后能抑制背景噪声</w:t>
      </w:r>
    </w:p>
    <w:p>
      <w:pPr>
        <w:pStyle w:val="ListBullet"/>
      </w:pPr>
      <w:r>
        <w:rPr>
          <w:b/>
        </w:rPr>
        <w:t>+β × |sin(2×AoP)| × DoLP（β=0.25）</w:t>
      </w:r>
      <w:r>
        <w:t xml:space="preserve">：增强有方向性偏振结构的区域。|sin(2×AoP)| 在 45° 和 135° 处取极大值 1（这是偏振对比度最强的角度），只在 DoLP 也高的地方（即有真实结构的地方）才生效 → </w:t>
      </w:r>
      <w:r>
        <w:rPr>
          <w:b/>
        </w:rPr>
        <w:t>选择性边缘增强</w:t>
      </w:r>
    </w:p>
    <w:p>
      <w:r>
        <w:t>这本质上是一个</w:t>
      </w:r>
      <w:r>
        <w:rPr>
          <w:b/>
        </w:rPr>
        <w:t>物理引导的自适应滤波器</w:t>
      </w:r>
      <w:r>
        <w:t>：该减的地方（散射背景）减、该加的地方（细胞壁边缘）加。</w:t>
      </w:r>
    </w:p>
    <w:p>
      <w:pPr>
        <w:spacing w:before="120" w:after="120"/>
        <w:pBdr>
          <w:bottom w:val="single" w:sz="6" w:space="1" w:color="bdc3c7"/>
        </w:pBdr>
      </w:pPr>
    </w:p>
    <w:p>
      <w:pPr>
        <w:pStyle w:val="Heading3"/>
      </w:pPr>
      <w:r>
        <w:t>Q17：你们的方法和直接用传统图像增强（如 CLAHE、直方图均衡化）有什么区别？</w:t>
      </w:r>
    </w:p>
    <w:p>
      <w:r>
        <w:rPr>
          <w:b/>
        </w:rPr>
        <w:t>答</w:t>
      </w:r>
      <w:r>
        <w:t>：传统增强是</w:t>
      </w:r>
      <w:r>
        <w:rPr>
          <w:b/>
        </w:rPr>
        <w:t>像素级的统计操作</w:t>
      </w:r>
      <w:r>
        <w:t>，不区分"这是藻类结构"还是"这是噪声/散射"——它对所有像素一视同仁。</w:t>
      </w:r>
    </w:p>
    <w:p>
      <w:r>
        <w:t>而我们的 I_enh v2 是</w:t>
      </w:r>
      <w:r>
        <w:rPr>
          <w:b/>
        </w:rPr>
        <w:t>物理驱动的选择性增强</w:t>
      </w:r>
      <w:r>
        <w:t>：</w:t>
      </w:r>
    </w:p>
    <w:p>
      <w:pPr>
        <w:pStyle w:val="ListBullet"/>
      </w:pPr>
      <w:r>
        <w:t>通过 DoLP 区分结构（高偏振）vs 噪声（低偏振）</w:t>
      </w:r>
    </w:p>
    <w:p>
      <w:pPr>
        <w:pStyle w:val="ListBullet"/>
      </w:pPr>
      <w:r>
        <w:t>通过 AoP 识别方向性的结构（符合 Malus 定律的）vs 随机散射</w:t>
      </w:r>
    </w:p>
    <w:p>
      <w:pPr>
        <w:pStyle w:val="ListBullet"/>
      </w:pPr>
      <w:r>
        <w:t>|sin(2×AoP)| × DoLP 这一乘积项确保了只增强"偏振方向明确 + 偏振度高"的区域</w:t>
      </w:r>
    </w:p>
    <w:p>
      <w:r>
        <w:t>结果：传统增强可能把背景噪声也放大，我们的增强只放大藻细胞结构的信号。这是</w:t>
      </w:r>
      <w:r>
        <w:rPr>
          <w:b/>
        </w:rPr>
        <w:t>从物理源头做信噪比提升</w:t>
      </w:r>
      <w:r>
        <w:t>，而不是后处理修图。</w:t>
      </w:r>
    </w:p>
    <w:p>
      <w:pPr>
        <w:spacing w:before="120" w:after="120"/>
        <w:pBdr>
          <w:bottom w:val="single" w:sz="6" w:space="1" w:color="bdc3c7"/>
        </w:pBdr>
      </w:pPr>
    </w:p>
    <w:p>
      <w:pPr>
        <w:pStyle w:val="Heading3"/>
      </w:pPr>
      <w:r>
        <w:t>Q18：你们项目里有哪些失败/被废弃的方向？你们从中得到了什么教训？</w:t>
      </w:r>
    </w:p>
    <w:p>
      <w:r>
        <w:rPr>
          <w:b/>
        </w:rPr>
        <w:t>答</w:t>
      </w:r>
      <w:r>
        <w:t>：主要有两个：</w:t>
      </w:r>
    </w:p>
    <w:p>
      <w:pPr>
        <w:pStyle w:val="ListNumber"/>
      </w:pPr>
      <w:r>
        <w:rPr>
          <w:b/>
        </w:rPr>
        <w:t>HSV 偏振管线（Polar_sim_0522，mAP50=37.9%，已废弃）</w:t>
      </w:r>
      <w:r>
        <w:t>：最初的直觉认为 HSV 色彩空间和偏振存在映射关系（H→AoP, S→DoLP, V→S0），但实验证明对于暗场低饱和度显微图像，HSV 法几乎失效——因为暗场藻类的 H 和 S 通道信息极其贫乏。</w:t>
      </w:r>
      <w:r>
        <w:rPr>
          <w:b/>
        </w:rPr>
        <w:t>教训</w:t>
      </w:r>
      <w:r>
        <w:t>：色彩映射式的"偏振模拟"本质上是颜色替换而非结构提取，对于无色透明的显微目标不适用。</w:t>
      </w:r>
    </w:p>
    <w:p>
      <w:pPr>
        <w:pStyle w:val="ListNumber"/>
      </w:pPr>
      <w:r>
        <w:rPr>
          <w:b/>
        </w:rPr>
        <w:t>AMP 混合精度崩溃（LifeWatch 训练中 NaN 崩塌）</w:t>
      </w:r>
      <w:r>
        <w:t>：YOLOv8s 在结构张量偏振增强数据上训练时，FP16 混合精度在第 21 epoch 突然溢出为 NaN，模型权重全部污染。</w:t>
      </w:r>
      <w:r>
        <w:rPr>
          <w:b/>
        </w:rPr>
        <w:t>教训</w:t>
      </w:r>
      <w:r>
        <w:t>：高对比度物理增强特征 + 小模型 + FP16 = 梯度溢出风险。解决方案是禁用 AMP（</w:t>
      </w:r>
      <w:r>
        <w:rPr>
          <w:rFonts w:ascii="Consolas" w:hAnsi="Consolas"/>
          <w:sz w:val="18"/>
        </w:rPr>
        <w:t>amp=False</w:t>
      </w:r>
      <w:r>
        <w:t>）并使用更低的退火学习率（</w:t>
      </w:r>
      <w:r>
        <w:rPr>
          <w:rFonts w:ascii="Consolas" w:hAnsi="Consolas"/>
          <w:sz w:val="18"/>
        </w:rPr>
        <w:t>lr0=0.0002</w:t>
      </w:r>
      <w:r>
        <w:t>）。</w:t>
      </w:r>
    </w:p>
    <w:p>
      <w:r>
        <w:t>这些失败恰恰反证了正确方向（结构张量 + FP32 精算）的价值。</w:t>
      </w:r>
    </w:p>
    <w:p>
      <w:pPr>
        <w:spacing w:before="120" w:after="120"/>
        <w:pBdr>
          <w:bottom w:val="single" w:sz="6" w:space="1" w:color="bdc3c7"/>
        </w:pBdr>
      </w:pPr>
    </w:p>
    <w:p>
      <w:pPr>
        <w:pStyle w:val="Heading2"/>
      </w:pPr>
      <w:r>
        <w:t>三、偏振成像物理基础</w:t>
      </w:r>
    </w:p>
    <w:p>
      <w:pPr>
        <w:pStyle w:val="Heading3"/>
      </w:pPr>
      <w:r>
        <w:t>Q19：什么是 DoFP 偏振成像？</w:t>
      </w:r>
    </w:p>
    <w:p>
      <w:r>
        <w:rPr>
          <w:b/>
        </w:rPr>
        <w:t>答</w:t>
      </w:r>
      <w:r>
        <w:t>：DoFP（Division of Focal Plane，焦平面分割）偏振相机在 CMOS 传感器表面集成了微偏振片阵列——相邻的 2×2 像素上分别覆盖 0°、45°、90°、135° 方向的偏振片。一次曝光即可同时获取四个偏振方向的图像，无需机械旋转偏振片，适合动态场景。</w:t>
      </w:r>
    </w:p>
    <w:p>
      <w:r>
        <w:t>我们的偏振模拟正是模仿 DoFP 相机输出的四通道格式（I0/I45/I90/I135），使得算法可以对接真实偏振相机硬件。</w:t>
      </w:r>
    </w:p>
    <w:p>
      <w:pPr>
        <w:spacing w:before="120" w:after="120"/>
        <w:pBdr>
          <w:bottom w:val="single" w:sz="6" w:space="1" w:color="bdc3c7"/>
        </w:pBdr>
      </w:pPr>
    </w:p>
    <w:p>
      <w:pPr>
        <w:pStyle w:val="Heading3"/>
      </w:pPr>
      <w:r>
        <w:t>Q20：Stokes 参数 S0/S1/S2 的物理含义是什么？</w:t>
      </w:r>
    </w:p>
    <w:p>
      <w:r>
        <w:rPr>
          <w:b/>
        </w:rPr>
        <w:t>答</w:t>
      </w:r>
      <w:r>
        <w:t>：</w:t>
      </w:r>
    </w:p>
    <w:p>
      <w:pPr>
        <w:pStyle w:val="ListBullet"/>
      </w:pPr>
      <w:r>
        <w:rPr>
          <w:b/>
        </w:rPr>
        <w:t>S0 = I0 + I90</w:t>
      </w:r>
      <w:r>
        <w:t>：总光强度（相当于普通黑白相机的输出）</w:t>
      </w:r>
    </w:p>
    <w:p>
      <w:pPr>
        <w:pStyle w:val="ListBullet"/>
      </w:pPr>
      <w:r>
        <w:rPr>
          <w:b/>
        </w:rPr>
        <w:t>S1 = I0 - I90</w:t>
      </w:r>
      <w:r>
        <w:t>：水平线偏振分量减去垂直线偏振分量</w:t>
      </w:r>
    </w:p>
    <w:p>
      <w:pPr>
        <w:pStyle w:val="ListBullet"/>
      </w:pPr>
      <w:r>
        <w:rPr>
          <w:b/>
        </w:rPr>
        <w:t>S2 = I45 - I135</w:t>
      </w:r>
      <w:r>
        <w:t>：45°对角线偏振分量减去 135°对角线偏振分量</w:t>
      </w:r>
    </w:p>
    <w:p>
      <w:r>
        <w:t>从 S1 和 S2 可以推导：</w:t>
      </w:r>
    </w:p>
    <w:p>
      <w:pPr>
        <w:pStyle w:val="ListBullet"/>
      </w:pPr>
      <w:r>
        <w:rPr>
          <w:b/>
        </w:rPr>
        <w:t>DoLP = √(S1² + S2²) / S0</w:t>
      </w:r>
      <w:r>
        <w:t>：线偏振度（0=完全非偏振光，1=完全线偏振光）</w:t>
      </w:r>
    </w:p>
    <w:p>
      <w:pPr>
        <w:pStyle w:val="ListBullet"/>
      </w:pPr>
      <w:r>
        <w:rPr>
          <w:b/>
        </w:rPr>
        <w:t>AoP = ½ arctan2(S2, S1)</w:t>
      </w:r>
      <w:r>
        <w:t>：偏振角（0~π，表示偏振椭圆主轴方向）</w:t>
      </w:r>
    </w:p>
    <w:p>
      <w:r>
        <w:t>藻细胞壁的偏振特性体现在 DoLP（比背景高）和 AoP（呈现有规律的分布模式），这二者是 I_enh 增强的物理基础。</w:t>
      </w:r>
    </w:p>
    <w:p>
      <w:pPr>
        <w:spacing w:before="120" w:after="120"/>
        <w:pBdr>
          <w:bottom w:val="single" w:sz="6" w:space="1" w:color="bdc3c7"/>
        </w:pBdr>
      </w:pPr>
    </w:p>
    <w:p>
      <w:pPr>
        <w:pStyle w:val="Heading3"/>
      </w:pPr>
      <w:r>
        <w:t>Q21：为什么是 0°/45°/90°/135° 四个角度，而不是其他角度？</w:t>
      </w:r>
    </w:p>
    <w:p>
      <w:r>
        <w:rPr>
          <w:b/>
        </w:rPr>
        <w:t>答</w:t>
      </w:r>
      <w:r>
        <w:t>：这是 Stokes 偏振测量的标准配置——四个角度恰好可以唯一确定 S0、S1、S2 三个 Stokes 参数（S3 圆偏振在常规显微成像中可忽略）。具体关系：</w:t>
      </w:r>
    </w:p>
    <w:p>
      <w:pPr>
        <w:pStyle w:val="ListBullet"/>
      </w:pPr>
      <w:r>
        <w:t>S0 = I0 + I90</w:t>
      </w:r>
    </w:p>
    <w:p>
      <w:pPr>
        <w:pStyle w:val="ListBullet"/>
      </w:pPr>
      <w:r>
        <w:t>S1 = I0 - I90</w:t>
      </w:r>
    </w:p>
    <w:p>
      <w:pPr>
        <w:pStyle w:val="ListBullet"/>
      </w:pPr>
      <w:r>
        <w:t>S2 = I45 - I135</w:t>
      </w:r>
    </w:p>
    <w:p>
      <w:r>
        <w:t>这足以完整描述线偏振态的所有信息。任意三个角度也可以，但 0°/45°/90°/135° 是最优采样（等间距、对称），在 DoFP 相机中也是工业标准。</w:t>
      </w:r>
    </w:p>
    <w:p>
      <w:pPr>
        <w:spacing w:before="120" w:after="120"/>
        <w:pBdr>
          <w:bottom w:val="single" w:sz="6" w:space="1" w:color="bdc3c7"/>
        </w:pBdr>
      </w:pPr>
    </w:p>
    <w:p>
      <w:pPr>
        <w:pStyle w:val="Heading3"/>
      </w:pPr>
      <w:r>
        <w:t>Q22：Malus 定律在你们系统中起什么作用？</w:t>
      </w:r>
    </w:p>
    <w:p>
      <w:r>
        <w:rPr>
          <w:b/>
        </w:rPr>
        <w:t>答</w:t>
      </w:r>
      <w:r>
        <w:t>：Malus 定律描述的是线偏振光通过偏振片后的强度变化：</w:t>
      </w:r>
    </w:p>
    <w:p>
      <w:pPr>
        <w:pStyle w:val="Code"/>
      </w:pPr>
      <w:r>
        <w:t>I(θ) = I₀ × cos²(θ - φ)</w:t>
      </w:r>
    </w:p>
    <w:p>
      <w:r>
        <w:t>其中 θ 是偏振片角度，φ 是入射光的偏振方向。我们将它改造为：</w:t>
      </w:r>
    </w:p>
    <w:p>
      <w:pPr>
        <w:pStyle w:val="Code"/>
      </w:pPr>
      <w:r>
        <w:t>I(θ) = I_base × (1 + P × cos²(orientation - θ))</w:t>
      </w:r>
    </w:p>
    <w:p>
      <w:r>
        <w:t>其中：</w:t>
      </w:r>
    </w:p>
    <w:p>
      <w:pPr>
        <w:pStyle w:val="ListBullet"/>
      </w:pPr>
      <w:r>
        <w:rPr>
          <w:rFonts w:ascii="Consolas" w:hAnsi="Consolas"/>
          <w:sz w:val="18"/>
        </w:rPr>
        <w:t>I_base</w:t>
      </w:r>
      <w:r>
        <w:t xml:space="preserve"> 是每个像素的基础强度</w:t>
      </w:r>
    </w:p>
    <w:p>
      <w:pPr>
        <w:pStyle w:val="ListBullet"/>
      </w:pPr>
      <w:r>
        <w:rPr>
          <w:rFonts w:ascii="Consolas" w:hAnsi="Consolas"/>
          <w:sz w:val="18"/>
        </w:rPr>
        <w:t>P</w:t>
      </w:r>
      <w:r>
        <w:t xml:space="preserve"> 是偏振调制深度（由结构张量的各向异性度和边缘强度决定）</w:t>
      </w:r>
    </w:p>
    <w:p>
      <w:pPr>
        <w:pStyle w:val="ListBullet"/>
      </w:pPr>
      <w:r>
        <w:rPr>
          <w:rFonts w:ascii="Consolas" w:hAnsi="Consolas"/>
          <w:sz w:val="18"/>
        </w:rPr>
        <w:t>orientation</w:t>
      </w:r>
      <w:r>
        <w:t xml:space="preserve"> 是像素局部梯度方向（由结构张量提取）</w:t>
      </w:r>
    </w:p>
    <w:p>
      <w:r>
        <w:t xml:space="preserve">当 </w:t>
      </w:r>
      <w:r>
        <w:rPr>
          <w:rFonts w:ascii="Consolas" w:hAnsi="Consolas"/>
          <w:sz w:val="18"/>
        </w:rPr>
        <w:t>θ</w:t>
      </w:r>
      <w:r>
        <w:t xml:space="preserve"> 与 </w:t>
      </w:r>
      <w:r>
        <w:rPr>
          <w:rFonts w:ascii="Consolas" w:hAnsi="Consolas"/>
          <w:sz w:val="18"/>
        </w:rPr>
        <w:t>orientation</w:t>
      </w:r>
      <w:r>
        <w:t xml:space="preserve"> 差异越小时，</w:t>
      </w:r>
      <w:r>
        <w:rPr>
          <w:rFonts w:ascii="Consolas" w:hAnsi="Consolas"/>
          <w:sz w:val="18"/>
        </w:rPr>
        <w:t>cos²(orientation - θ) ≈ 1</w:t>
      </w:r>
      <w:r>
        <w:t>，该偏振通道强度最大——物理上对应"偏振方向与边缘方向一致时光透过最多"。这确保了四个偏振通道含有不同但物理自洽的结构信息。</w:t>
      </w:r>
    </w:p>
    <w:p>
      <w:pPr>
        <w:spacing w:before="120" w:after="120"/>
        <w:pBdr>
          <w:bottom w:val="single" w:sz="6" w:space="1" w:color="bdc3c7"/>
        </w:pBdr>
      </w:pPr>
    </w:p>
    <w:p>
      <w:pPr>
        <w:pStyle w:val="Heading3"/>
      </w:pPr>
      <w:r>
        <w:t>Q23：你们如何保证 S2 = I45 - I135 有物理意义（不是简单平均）？</w:t>
      </w:r>
    </w:p>
    <w:p>
      <w:r>
        <w:rPr>
          <w:b/>
        </w:rPr>
        <w:t>答</w:t>
      </w:r>
      <w:r>
        <w:t>：这是我们的一个重要设计决策。四个偏振通道全部通过同一 Malus 物理模型</w:t>
      </w:r>
      <w:r>
        <w:rPr>
          <w:b/>
        </w:rPr>
        <w:t>独立计算</w:t>
      </w:r>
      <w:r>
        <w:t>：</w:t>
      </w:r>
    </w:p>
    <w:p>
      <w:pPr>
        <w:pStyle w:val="Code"/>
      </w:pPr>
      <w:r>
        <w:t># 对每个像素分别计算四个角度的 I(θ)</w:t>
      </w:r>
    </w:p>
    <w:p>
      <w:pPr>
        <w:pStyle w:val="Code"/>
      </w:pPr>
      <w:r>
        <w:t>for angle in [0, 45, 90, 135]:</w:t>
      </w:r>
    </w:p>
    <w:p>
      <w:pPr>
        <w:pStyle w:val="Code"/>
      </w:pPr>
      <w:r>
        <w:t xml:space="preserve">    I(θ) = 0.5 × S0 × (1 + DoLP × cos(2(θ - AoP)))</w:t>
      </w:r>
    </w:p>
    <w:p>
      <w:r>
        <w:t>这样 I45 和 I135 是根据 Malus 定律在 45° 和 135° 方向上的独立物理响应，它们的差值 S2 天然具有物理意义（对角线偏振分量的差），不是 I0/I90 的简单平均。这是遵循标准 DoFP 偏振成像的 Stokes 参数提取流程。</w:t>
      </w:r>
    </w:p>
    <w:p>
      <w:pPr>
        <w:spacing w:before="120" w:after="120"/>
        <w:pBdr>
          <w:bottom w:val="single" w:sz="6" w:space="1" w:color="bdc3c7"/>
        </w:pBdr>
      </w:pPr>
    </w:p>
    <w:p>
      <w:pPr>
        <w:pStyle w:val="Heading3"/>
      </w:pPr>
      <w:r>
        <w:t>Q26：线性偏振度 DoLP 和圆偏振在你们的系统中如何处理？</w:t>
      </w:r>
    </w:p>
    <w:p>
      <w:r>
        <w:rPr>
          <w:b/>
        </w:rPr>
        <w:t>答</w:t>
      </w:r>
      <w:r>
        <w:t>：在常规水下显微成像场景中，我们假设 S3（圆偏振分量）≈ 0。理由：</w:t>
      </w:r>
    </w:p>
    <w:p>
      <w:pPr>
        <w:pStyle w:val="ListNumber"/>
      </w:pPr>
      <w:r>
        <w:t>藻类细胞壁的双折射效应主要产生线偏振（而非圆偏振）</w:t>
      </w:r>
    </w:p>
    <w:p>
      <w:pPr>
        <w:pStyle w:val="ListNumber"/>
      </w:pPr>
      <w:r>
        <w:t>LED 光源 + 显微透镜的光路中圆偏振成分极低</w:t>
      </w:r>
    </w:p>
    <w:p>
      <w:pPr>
        <w:pStyle w:val="ListNumber"/>
      </w:pPr>
      <w:r>
        <w:t>标准 DoFP 相机也只测量线偏振（S0/S1/S2），不测量 S3</w:t>
      </w:r>
    </w:p>
    <w:p>
      <w:r>
        <w:t>DoLP 在 I_enh 公式中有两个关键作用：</w:t>
      </w:r>
    </w:p>
    <w:p>
      <w:pPr>
        <w:pStyle w:val="ListBullet"/>
      </w:pPr>
      <w:r>
        <w:t>作为</w:t>
      </w:r>
      <w:r>
        <w:rPr>
          <w:b/>
        </w:rPr>
        <w:t>减法项</w:t>
      </w:r>
      <w:r>
        <w:t>（-γ×DoLP）：抑制高偏振度的水体散射背景</w:t>
      </w:r>
    </w:p>
    <w:p>
      <w:pPr>
        <w:pStyle w:val="ListBullet"/>
      </w:pPr>
      <w:r>
        <w:t>作为</w:t>
      </w:r>
      <w:r>
        <w:rPr>
          <w:b/>
        </w:rPr>
        <w:t>门控因子</w:t>
      </w:r>
      <w:r>
        <w:t>（β×|sin(2AoP)|×DoLP）：仅在 DoLP 高的区域施加边缘增强，避免平地噪声放大</w:t>
      </w:r>
    </w:p>
    <w:p>
      <w:pPr>
        <w:spacing w:before="120" w:after="120"/>
        <w:pBdr>
          <w:bottom w:val="single" w:sz="6" w:space="1" w:color="bdc3c7"/>
        </w:pBdr>
      </w:pPr>
    </w:p>
    <w:p>
      <w:pPr>
        <w:pStyle w:val="Heading2"/>
      </w:pPr>
      <w:r>
        <w:t>四、RDN 深度学习网络</w:t>
      </w:r>
    </w:p>
    <w:p>
      <w:pPr>
        <w:pStyle w:val="Heading3"/>
      </w:pPr>
      <w:r>
        <w:t>Q24：请解释 RDN 网络的结构</w:t>
      </w:r>
    </w:p>
    <w:p>
      <w:r>
        <w:rPr>
          <w:b/>
        </w:rPr>
        <w:t>答</w:t>
      </w:r>
      <w:r>
        <w:t>：RDN（Residual Dense Network）包含四个核心组件：</w:t>
      </w:r>
    </w:p>
    <w:p>
      <w:pPr>
        <w:pStyle w:val="ListNumber"/>
      </w:pPr>
      <w:r>
        <w:rPr>
          <w:b/>
        </w:rPr>
        <w:t>浅层特征提取（SFE）</w:t>
      </w:r>
      <w:r>
        <w:t>：2 个 3×3 卷积将 4 通道偏振输入映射到 16 维特征空间</w:t>
      </w:r>
    </w:p>
    <w:p>
      <w:pPr>
        <w:pStyle w:val="ListNumber"/>
      </w:pPr>
      <w:r>
        <w:rPr>
          <w:b/>
        </w:rPr>
        <w:t>残差稠密块（RDB）×12</w:t>
      </w:r>
      <w:r>
        <w:t>：每个 RDB 包含 6 层稠密级联的卷积，每层接收前面所有层的输出拼接（</w:t>
      </w:r>
      <w:r>
        <w:rPr>
          <w:rFonts w:ascii="Consolas" w:hAnsi="Consolas"/>
          <w:sz w:val="18"/>
        </w:rPr>
        <w:t>torch.cat</w:t>
      </w:r>
      <w:r>
        <w:t>）；局部残差连接确保每个块学习的是"修正量"而非完整特征</w:t>
      </w:r>
    </w:p>
    <w:p>
      <w:pPr>
        <w:pStyle w:val="ListNumber"/>
      </w:pPr>
      <w:r>
        <w:rPr>
          <w:b/>
        </w:rPr>
        <w:t>全局特征融合（GFF）</w:t>
      </w:r>
      <w:r>
        <w:t>：12 个 RDB 的 16 维输出全部拼接为 192 维特征图，经 1×1 降维 + 3×3 融合</w:t>
      </w:r>
    </w:p>
    <w:p>
      <w:pPr>
        <w:pStyle w:val="ListNumber"/>
      </w:pPr>
      <w:r>
        <w:rPr>
          <w:b/>
        </w:rPr>
        <w:t>全局残差连接</w:t>
      </w:r>
      <w:r>
        <w:t>：GFF 输出 + 浅层特征 → 最终 4 通道重建</w:t>
      </w:r>
    </w:p>
    <w:p>
      <w:r>
        <w:t>关键数字：4→16→12×RDB×6→4，~0.6M 参数，模型仅 ~2.5MB。</w:t>
      </w:r>
    </w:p>
    <w:p>
      <w:pPr>
        <w:spacing w:before="120" w:after="120"/>
        <w:pBdr>
          <w:bottom w:val="single" w:sz="6" w:space="1" w:color="bdc3c7"/>
        </w:pBdr>
      </w:pPr>
    </w:p>
    <w:p>
      <w:pPr>
        <w:pStyle w:val="Heading3"/>
      </w:pPr>
      <w:r>
        <w:t>Q25：RDN 为什么能"去噪"？和普通 CNN 去噪的区别？</w:t>
      </w:r>
    </w:p>
    <w:p>
      <w:r>
        <w:rPr>
          <w:b/>
        </w:rPr>
        <w:t>答</w:t>
      </w:r>
      <w:r>
        <w:t>：不仅仅是"模糊降噪"。RDN 的去噪能力来源于四个结构设计的协同：</w:t>
      </w:r>
    </w:p>
    <w:p>
      <w:pPr>
        <w:pStyle w:val="ListNumber"/>
      </w:pPr>
      <w:r>
        <w:rPr>
          <w:b/>
        </w:rPr>
        <w:t>稠密连接（Dense Connectivity）</w:t>
      </w:r>
      <w:r>
        <w:t>：深层能"看到"所有浅层的特征图——即使经过 12 个 Block，最细的偏振纹理（如硅藻壳纹）也不会丢失</w:t>
      </w:r>
    </w:p>
    <w:p>
      <w:pPr>
        <w:pStyle w:val="ListNumber"/>
      </w:pPr>
      <w:r>
        <w:rPr>
          <w:b/>
        </w:rPr>
        <w:t>双层残差学习</w:t>
      </w:r>
      <w:r>
        <w:t>：全局残差让低频物理轮廓（S0 强度）通过跳跃连接</w:t>
      </w:r>
      <w:r>
        <w:rPr>
          <w:b/>
        </w:rPr>
        <w:t>无损直达输出</w:t>
      </w:r>
      <w:r>
        <w:t>——网络只需学习噪声残差</w:t>
      </w:r>
    </w:p>
    <w:p>
      <w:pPr>
        <w:pStyle w:val="ListNumber"/>
      </w:pPr>
      <w:r>
        <w:rPr>
          <w:b/>
        </w:rPr>
        <w:t>全局特征融合</w:t>
      </w:r>
      <w:r>
        <w:t>：浅层（边缘/纹理）→ 中层（区域一致性）→ 深层（语义级藻类 vs 背景）——所有尺度的信息被同时利用</w:t>
      </w:r>
    </w:p>
    <w:p>
      <w:pPr>
        <w:pStyle w:val="ListNumber"/>
      </w:pPr>
      <w:r>
        <w:rPr>
          <w:b/>
        </w:rPr>
        <w:t>AoP 损失约束（L1 + 0.1×AoP Loss）</w:t>
      </w:r>
      <w:r>
        <w:t>：不仅要求像素值正确，还要求</w:t>
      </w:r>
      <w:r>
        <w:rPr>
          <w:b/>
        </w:rPr>
        <w:t>偏振角物理量保持不变</w:t>
      </w:r>
      <w:r>
        <w:t>——避免去噪过程中破坏偏振方向信息</w:t>
      </w:r>
    </w:p>
    <w:p>
      <w:r>
        <w:t>相比 Gaussian blur 或 NLM 等传统去噪，RDN 能在保留高频偏振纹理的同时去除噪声——因为它"知道"哪些高频是噪声（不满足偏振物理一致性），哪些是信号（满足）。</w:t>
      </w:r>
    </w:p>
    <w:p>
      <w:pPr>
        <w:spacing w:before="120" w:after="120"/>
        <w:pBdr>
          <w:bottom w:val="single" w:sz="6" w:space="1" w:color="bdc3c7"/>
        </w:pBdr>
      </w:pPr>
    </w:p>
    <w:p>
      <w:pPr>
        <w:pStyle w:val="Heading3"/>
      </w:pPr>
      <w:r>
        <w:t>Q26：RDN 训练是有监督的吗？Ground Truth 从哪来？</w:t>
      </w:r>
    </w:p>
    <w:p>
      <w:r>
        <w:rPr>
          <w:b/>
        </w:rPr>
        <w:t>答</w:t>
      </w:r>
      <w:r>
        <w:t>：是</w:t>
      </w:r>
      <w:r>
        <w:rPr>
          <w:b/>
        </w:rPr>
        <w:t>有监督学习</w:t>
      </w:r>
      <w:r>
        <w:t>，但 Ground Truth 特殊——</w:t>
      </w:r>
      <w:r>
        <w:rPr>
          <w:b/>
        </w:rPr>
        <w:t>由物理模型自合成，不是人工标注</w:t>
      </w:r>
      <w:r>
        <w:t>。</w:t>
      </w:r>
    </w:p>
    <w:p>
      <w:r>
        <w:t>流程：</w:t>
      </w:r>
    </w:p>
    <w:p>
      <w:pPr>
        <w:pStyle w:val="Code"/>
      </w:pPr>
      <w:r>
        <w:t>同一张 RGB 图像 (64×64 patch)</w:t>
      </w:r>
    </w:p>
    <w:p>
      <w:pPr>
        <w:pStyle w:val="Code"/>
      </w:pPr>
      <w:r>
        <w:t xml:space="preserve">    ├── add_shot_noise=False → 结构张量+Malus → clean 4通道 → truth/*.mat</w:t>
      </w:r>
    </w:p>
    <w:p>
      <w:pPr>
        <w:pStyle w:val="Code"/>
      </w:pPr>
      <w:r>
        <w:t xml:space="preserve">    └── add_shot_noise=True (noise_level=0.05) → 结构张量+Malus → noisy 4通道 → noise/*.mat</w:t>
      </w:r>
    </w:p>
    <w:p>
      <w:r>
        <w:t xml:space="preserve">训练对：5000 组（FMPD 数据集裁剪），RDN 学习 </w:t>
      </w:r>
      <w:r>
        <w:rPr>
          <w:rFonts w:ascii="Consolas" w:hAnsi="Consolas"/>
          <w:sz w:val="18"/>
        </w:rPr>
        <w:t>noisy → clean</w:t>
      </w:r>
      <w:r>
        <w:t xml:space="preserve"> 的映射。</w:t>
      </w:r>
    </w:p>
    <w:p>
      <w:r>
        <w:t>合理性：</w:t>
      </w:r>
    </w:p>
    <w:p>
      <w:pPr>
        <w:pStyle w:val="ListBullet"/>
      </w:pPr>
      <w:r>
        <w:t>结构张量 + Malus 是</w:t>
      </w:r>
      <w:r>
        <w:rPr>
          <w:b/>
        </w:rPr>
        <w:t>确定性运算</w:t>
      </w:r>
      <w:r>
        <w:t>，不加噪声的版本天然就是"完美真值"</w:t>
      </w:r>
    </w:p>
    <w:p>
      <w:pPr>
        <w:pStyle w:val="ListBullet"/>
      </w:pPr>
      <w:r>
        <w:t>加入的高斯噪声模拟 DoFP 传感器的散粒噪声、暗电流噪声</w:t>
      </w:r>
    </w:p>
    <w:p>
      <w:pPr>
        <w:pStyle w:val="ListBullet"/>
      </w:pPr>
      <w:r>
        <w:t>这是计算成像领域的标准范式——物理模型提供数据流形，深度学习提供高效投影算子</w:t>
      </w:r>
    </w:p>
    <w:p>
      <w:pPr>
        <w:spacing w:before="120" w:after="120"/>
        <w:pBdr>
          <w:bottom w:val="single" w:sz="6" w:space="1" w:color="bdc3c7"/>
        </w:pBdr>
      </w:pPr>
    </w:p>
    <w:p>
      <w:pPr>
        <w:pStyle w:val="Heading3"/>
      </w:pPr>
      <w:r>
        <w:t>Q27：为什么 RDN 的 PSNR 能达到 62.46 dB？这在图像处理中是什么水平？</w:t>
      </w:r>
    </w:p>
    <w:p>
      <w:r>
        <w:rPr>
          <w:b/>
        </w:rPr>
        <w:t>答</w:t>
      </w:r>
      <w:r>
        <w:t>：PSNR &gt; 60 dB 在图像恢复中属于</w:t>
      </w:r>
      <w:r>
        <w:rPr>
          <w:b/>
        </w:rPr>
        <w:t>极高保真度</w:t>
      </w:r>
      <w:r>
        <w:t>水平。能达到这一指标的原因：</w:t>
      </w:r>
    </w:p>
    <w:p>
      <w:pPr>
        <w:pStyle w:val="ListNumber"/>
      </w:pPr>
      <w:r>
        <w:rPr>
          <w:b/>
        </w:rPr>
        <w:t>任务本身"简单"</w:t>
      </w:r>
      <w:r>
        <w:t>：RDN 不是做超分辨率或去模糊（要重建大量信息），而是去除小幅高斯噪声（noise_level=0.05）。输入和目标的差异本身就很小。</w:t>
      </w:r>
    </w:p>
    <w:p>
      <w:pPr>
        <w:pStyle w:val="ListNumber"/>
      </w:pPr>
      <w:r>
        <w:rPr>
          <w:b/>
        </w:rPr>
        <w:t>稠密连接 + 残差学习</w:t>
      </w:r>
      <w:r>
        <w:t xml:space="preserve">：网络本质上在学习 </w:t>
      </w:r>
      <w:r>
        <w:rPr>
          <w:rFonts w:ascii="Consolas" w:hAnsi="Consolas"/>
          <w:sz w:val="18"/>
        </w:rPr>
        <w:t>output = input - noise_residual</w:t>
      </w:r>
      <w:r>
        <w:t>，而 noise_residual 只是小幅高频扰动，残差学习的先验偏置恰好匹配。</w:t>
      </w:r>
    </w:p>
    <w:p>
      <w:pPr>
        <w:pStyle w:val="ListNumber"/>
      </w:pPr>
      <w:r>
        <w:rPr>
          <w:b/>
        </w:rPr>
        <w:t>物理先验帮助</w:t>
      </w:r>
      <w:r>
        <w:t>：输入像素之间不是随机的——它们满足 Malus 定律的结构约束，网络可以"利用物理规律"做推断而不必纯靠数据。</w:t>
      </w:r>
    </w:p>
    <w:p>
      <w:r>
        <w:t>类比：如果去除 5% 的高斯噪声，加性白噪声的 PSNR 理论极限 ≈ 20×log₁₀(1/0.05) = 26 dB，但 RDN 利用了图像内相邻像素和跨通道的物理相关性，所以能达到远高于理论白噪声限的值。</w:t>
      </w:r>
    </w:p>
    <w:p>
      <w:pPr>
        <w:spacing w:before="120" w:after="120"/>
        <w:pBdr>
          <w:bottom w:val="single" w:sz="6" w:space="1" w:color="bdc3c7"/>
        </w:pBdr>
      </w:pPr>
    </w:p>
    <w:p>
      <w:pPr>
        <w:pStyle w:val="Heading3"/>
      </w:pPr>
      <w:r>
        <w:t>Q28：训练 RDN 的损失函数为什么包含 AoP Loss？</w:t>
      </w:r>
    </w:p>
    <w:p>
      <w:r>
        <w:rPr>
          <w:b/>
        </w:rPr>
        <w:t>答</w:t>
      </w:r>
      <w:r>
        <w:t xml:space="preserve">：L1 损失只能保证输出像素值和真值接近，但不能保证偏振方向（AoP）不变。而 </w:t>
      </w:r>
      <w:r>
        <w:rPr>
          <w:b/>
        </w:rPr>
        <w:t>AoP 定义了藻细胞边缘的几何方向</w:t>
      </w:r>
      <w:r>
        <w:t>，是后续 YOLO 检测的关键特征——如果去噪使 AoP 偏移，虽 PSNR 很高但检测效果反而下降。</w:t>
      </w:r>
    </w:p>
    <w:p>
      <w:pPr>
        <w:pStyle w:val="Code"/>
      </w:pPr>
      <w:r>
        <w:t>CombinedLoss = L1_loss + 0.1 × AoP_loss</w:t>
      </w:r>
    </w:p>
    <w:p>
      <w:r>
        <w:t xml:space="preserve">AoP_loss 约束 </w:t>
      </w:r>
      <w:r>
        <w:rPr>
          <w:rFonts w:ascii="Consolas" w:hAnsi="Consolas"/>
          <w:sz w:val="18"/>
        </w:rPr>
        <w:t>arctan2(S2_output, S1_output) ≈ arctan2(S2_truth, S1_truth)</w:t>
      </w:r>
      <w:r>
        <w:t>，确保去噪后的偏振方向与物理真值一致。这个设计体现了我们"物理引导深度学习"的核心思路。</w:t>
      </w:r>
    </w:p>
    <w:p>
      <w:pPr>
        <w:spacing w:before="120" w:after="120"/>
        <w:pBdr>
          <w:bottom w:val="single" w:sz="6" w:space="1" w:color="bdc3c7"/>
        </w:pBdr>
      </w:pPr>
    </w:p>
    <w:p>
      <w:pPr>
        <w:pStyle w:val="Heading3"/>
      </w:pPr>
      <w:r>
        <w:t>Q29：V2 为什么跳过 RDN？这不是放弃了你们的最佳技术吗？</w:t>
      </w:r>
    </w:p>
    <w:p>
      <w:r>
        <w:rPr>
          <w:b/>
        </w:rPr>
        <w:t>答</w:t>
      </w:r>
      <w:r>
        <w:t>：不是放弃，是</w:t>
      </w:r>
      <w:r>
        <w:rPr>
          <w:b/>
        </w:rPr>
        <w:t>按场景选择</w:t>
      </w:r>
      <w:r>
        <w:t>：</w:t>
      </w:r>
    </w:p>
    <w:p>
      <w:r>
        <w:t>V2 采用 HSV 色彩空间法做偏振模拟——将 RGB → HSV，H→AoP、S→DoLP、V→S0。HSV 是</w:t>
      </w:r>
      <w:r>
        <w:rPr>
          <w:b/>
        </w:rPr>
        <w:t>确定性逐像素映射</w:t>
      </w:r>
      <w:r>
        <w:t>，不涉及物理噪声过程，所以 RDN 的"去噪"变得没有意义。</w:t>
      </w:r>
    </w:p>
    <w:p>
      <w:r>
        <w:t>跳过 RDN 的好处：</w:t>
      </w:r>
    </w:p>
    <w:p>
      <w:pPr>
        <w:pStyle w:val="ListBullet"/>
      </w:pPr>
      <w:r>
        <w:t>管线更轻（不需要加载 PyTorch 模型）</w:t>
      </w:r>
    </w:p>
    <w:p>
      <w:pPr>
        <w:pStyle w:val="ListBullet"/>
      </w:pPr>
      <w:r>
        <w:t>推理更快（节省 RDN 前向时间）</w:t>
      </w:r>
    </w:p>
    <w:p>
      <w:pPr>
        <w:pStyle w:val="ListBullet"/>
      </w:pPr>
      <w:r>
        <w:t>打包 exe 更小（不需要包含 RDN 权重 ~2.5MB）</w:t>
      </w:r>
    </w:p>
    <w:p>
      <w:r>
        <w:t>代价：</w:t>
      </w:r>
    </w:p>
    <w:p>
      <w:pPr>
        <w:pStyle w:val="ListBullet"/>
      </w:pPr>
      <w:r>
        <w:t>mAP50 从 ~82%（结构张量+RDN）降至 42.9%（HSV 无 RDN）</w:t>
      </w:r>
    </w:p>
    <w:p>
      <w:r>
        <w:rPr>
          <w:b/>
        </w:rPr>
        <w:t>这恰恰反证了 RDN + 结构张量的价值</w:t>
      </w:r>
      <w:r>
        <w:t>——两者形成了"物理梯度增强 + 深度学习去噪"的协同效应。V2 的精度损失不是因为"跳过 RDN"，而是因为"HSV 法本身的信息量就不如结构张量法"。RDN 是催化剂，但前提是催化剂作用的对象（结构张量偏振）本身有足够的信息。</w:t>
      </w:r>
    </w:p>
    <w:p>
      <w:pPr>
        <w:spacing w:before="120" w:after="120"/>
        <w:pBdr>
          <w:bottom w:val="single" w:sz="6" w:space="1" w:color="bdc3c7"/>
        </w:pBdr>
      </w:pPr>
    </w:p>
    <w:p>
      <w:pPr>
        <w:pStyle w:val="Heading3"/>
      </w:pPr>
      <w:r>
        <w:t>Q30：如果用真实偏振相机数据训练 RDN，效果会不会更好？</w:t>
      </w:r>
    </w:p>
    <w:p>
      <w:r>
        <w:rPr>
          <w:b/>
        </w:rPr>
        <w:t>答</w:t>
      </w:r>
      <w:r>
        <w:t>：理论上会。真实偏振相机数据包含</w:t>
      </w:r>
      <w:r>
        <w:rPr>
          <w:b/>
        </w:rPr>
        <w:t>真实的偏振物理信息</w:t>
      </w:r>
      <w:r>
        <w:t>（如细胞壁双折射、介质散射的各向异性），而非物理模型的近似。RDN 从"去模型近似噪声"升级为"去除真实传感器噪声 + 恢复真实偏振态"。</w:t>
      </w:r>
    </w:p>
    <w:p>
      <w:r>
        <w:t>但目前的主要瓶颈不在 RDN 的去噪能力（PSNR 62.46 dB 已经极高了），而在于：</w:t>
      </w:r>
    </w:p>
    <w:p>
      <w:pPr>
        <w:pStyle w:val="ListNumber"/>
      </w:pPr>
      <w:r>
        <w:rPr>
          <w:b/>
        </w:rPr>
        <w:t>偏振模拟的保真度</w:t>
      </w:r>
      <w:r>
        <w:t>（仿真是否足够逼近真实物理）</w:t>
      </w:r>
    </w:p>
    <w:p>
      <w:pPr>
        <w:pStyle w:val="ListNumber"/>
      </w:pPr>
      <w:r>
        <w:rPr>
          <w:b/>
        </w:rPr>
        <w:t>检测训练数据量</w:t>
      </w:r>
      <w:r>
        <w:t>（FMPD 仅 293 张）</w:t>
      </w:r>
    </w:p>
    <w:p>
      <w:r>
        <w:t>所以我们目前的路线是：增强 HSV 管线（结构张量法），用 LifeWatch 337k 大数据的 YOLO 精度优势弥补仿真偏差。等条件成熟再做真实偏振相机的适配。</w:t>
      </w:r>
    </w:p>
    <w:p>
      <w:pPr>
        <w:spacing w:before="120" w:after="120"/>
        <w:pBdr>
          <w:bottom w:val="single" w:sz="6" w:space="1" w:color="bdc3c7"/>
        </w:pBdr>
      </w:pPr>
    </w:p>
    <w:p>
      <w:pPr>
        <w:pStyle w:val="Heading3"/>
      </w:pPr>
      <w:r>
        <w:t>Q31：RDN 还有什么改进空间？</w:t>
      </w:r>
    </w:p>
    <w:p>
      <w:r>
        <w:rPr>
          <w:b/>
        </w:rPr>
        <w:t>答</w:t>
      </w:r>
      <w:r>
        <w:t>：</w:t>
      </w:r>
    </w:p>
    <w:p>
      <w:pPr>
        <w:pStyle w:val="ListNumber"/>
      </w:pPr>
      <w:r>
        <w:rPr>
          <w:b/>
        </w:rPr>
        <w:t>更大数据集</w:t>
      </w:r>
      <w:r>
        <w:t>：5000 组训练对相对于 0.6M 参数的网络来说偏少，可能存在欠拟合的"平坦区"——更多 patch 和更多样化的藻种会进一步提升泛化能力</w:t>
      </w:r>
    </w:p>
    <w:p>
      <w:pPr>
        <w:pStyle w:val="ListNumber"/>
      </w:pPr>
      <w:r>
        <w:rPr>
          <w:b/>
        </w:rPr>
        <w:t>损失函数</w:t>
      </w:r>
      <w:r>
        <w:t>：可以加入 DoLP loss（偏振度约束）和 perceptual loss（VGG 特征匹配），进一步提升视觉质量</w:t>
      </w:r>
    </w:p>
    <w:p>
      <w:pPr>
        <w:pStyle w:val="ListNumber"/>
      </w:pPr>
      <w:r>
        <w:rPr>
          <w:b/>
        </w:rPr>
        <w:t>轻量化</w:t>
      </w:r>
      <w:r>
        <w:t>：当前 12 个 RDB block 对于去除噪声_level=0.05 来说可能过大——可以做结构化剪枝，减少到 6-8 个 block 而不损失 PSNR</w:t>
      </w:r>
    </w:p>
    <w:p>
      <w:pPr>
        <w:pStyle w:val="ListNumber"/>
      </w:pPr>
      <w:r>
        <w:rPr>
          <w:b/>
        </w:rPr>
        <w:t>真实数据 fine-tune</w:t>
      </w:r>
      <w:r>
        <w:t>：用少量真实偏振相机数据做 domain adaptation，弥合"仿真→真实"的 gap</w:t>
      </w:r>
    </w:p>
    <w:p>
      <w:pPr>
        <w:spacing w:before="120" w:after="120"/>
        <w:pBdr>
          <w:bottom w:val="single" w:sz="6" w:space="1" w:color="bdc3c7"/>
        </w:pBdr>
      </w:pPr>
    </w:p>
    <w:p>
      <w:pPr>
        <w:pStyle w:val="Heading2"/>
      </w:pPr>
      <w:r>
        <w:t>五、HSV 与结构张量法对比</w:t>
      </w:r>
    </w:p>
    <w:p>
      <w:pPr>
        <w:pStyle w:val="Heading3"/>
      </w:pPr>
      <w:r>
        <w:t>Q32：你们用了两种偏振模拟方法——结构张量法和 HSV 法，请对比</w:t>
      </w:r>
    </w:p>
    <w:p>
      <w:r>
        <w:rPr>
          <w:b/>
        </w:rPr>
        <w:t>答</w:t>
      </w:r>
      <w:r>
        <w:t>：</w:t>
      </w:r>
    </w:p>
    <w:tbl>
      <w:tblPr>
        <w:tblStyle w:val="LightGrid-Accent1"/>
        <w:tblW w:type="auto" w:w="0"/>
        <w:jc w:val="center"/>
        <w:tblLayout w:type="autofit"/>
        <w:tblLook w:firstColumn="1" w:firstRow="1" w:lastColumn="0" w:lastRow="0" w:noHBand="0" w:noVBand="1" w:val="04A0"/>
      </w:tblPr>
      <w:tblGrid>
        <w:gridCol w:w="3137"/>
        <w:gridCol w:w="3137"/>
        <w:gridCol w:w="3137"/>
      </w:tblGrid>
      <w:tr>
        <w:tc>
          <w:tcPr>
            <w:tcW w:type="dxa" w:w="3137"/>
            <w:shd w:fill="2471a3"/>
          </w:tcPr>
          <w:p>
            <w:r/>
            <w:r>
              <w:rPr>
                <w:rFonts w:ascii="微软雅黑" w:hAnsi="微软雅黑"/>
                <w:b/>
                <w:color w:val="FFFFFF"/>
                <w:sz w:val="18"/>
              </w:rPr>
              <w:t>维度</w:t>
            </w:r>
          </w:p>
        </w:tc>
        <w:tc>
          <w:tcPr>
            <w:tcW w:type="dxa" w:w="3137"/>
            <w:shd w:fill="2471a3"/>
          </w:tcPr>
          <w:p>
            <w:r/>
            <w:r>
              <w:rPr>
                <w:rFonts w:ascii="微软雅黑" w:hAnsi="微软雅黑"/>
                <w:b/>
                <w:color w:val="FFFFFF"/>
                <w:sz w:val="18"/>
              </w:rPr>
              <w:t>结构张量法</w:t>
            </w:r>
          </w:p>
        </w:tc>
        <w:tc>
          <w:tcPr>
            <w:tcW w:type="dxa" w:w="3137"/>
            <w:shd w:fill="2471a3"/>
          </w:tcPr>
          <w:p>
            <w:r/>
            <w:r>
              <w:rPr>
                <w:rFonts w:ascii="微软雅黑" w:hAnsi="微软雅黑"/>
                <w:b/>
                <w:color w:val="FFFFFF"/>
                <w:sz w:val="18"/>
              </w:rPr>
              <w:t>HSV 法</w:t>
            </w:r>
          </w:p>
        </w:tc>
      </w:tr>
      <w:tr>
        <w:tc>
          <w:tcPr>
            <w:tcW w:type="dxa" w:w="3137"/>
          </w:tcPr>
          <w:p>
            <w:r/>
            <w:r>
              <w:rPr>
                <w:rFonts w:ascii="微软雅黑" w:hAnsi="微软雅黑"/>
                <w:sz w:val="18"/>
              </w:rPr>
              <w:t>输入</w:t>
            </w:r>
          </w:p>
        </w:tc>
        <w:tc>
          <w:tcPr>
            <w:tcW w:type="dxa" w:w="3137"/>
          </w:tcPr>
          <w:p>
            <w:r/>
            <w:r>
              <w:rPr>
                <w:rFonts w:ascii="微软雅黑" w:hAnsi="微软雅黑"/>
                <w:sz w:val="18"/>
              </w:rPr>
              <w:t>RGB 图像</w:t>
            </w:r>
          </w:p>
        </w:tc>
        <w:tc>
          <w:tcPr>
            <w:tcW w:type="dxa" w:w="3137"/>
          </w:tcPr>
          <w:p>
            <w:r/>
            <w:r>
              <w:rPr>
                <w:rFonts w:ascii="微软雅黑" w:hAnsi="微软雅黑"/>
                <w:sz w:val="18"/>
              </w:rPr>
              <w:t>RGB 图像</w:t>
            </w:r>
          </w:p>
        </w:tc>
      </w:tr>
      <w:tr>
        <w:tc>
          <w:tcPr>
            <w:tcW w:type="dxa" w:w="3137"/>
          </w:tcPr>
          <w:p>
            <w:r/>
            <w:r>
              <w:rPr>
                <w:rFonts w:ascii="微软雅黑" w:hAnsi="微软雅黑"/>
                <w:sz w:val="18"/>
              </w:rPr>
              <w:t>原理</w:t>
            </w:r>
          </w:p>
        </w:tc>
        <w:tc>
          <w:tcPr>
            <w:tcW w:type="dxa" w:w="3137"/>
          </w:tcPr>
          <w:p>
            <w:r/>
            <w:r>
              <w:rPr>
                <w:rFonts w:ascii="微软雅黑" w:hAnsi="微软雅黑"/>
                <w:sz w:val="18"/>
              </w:rPr>
              <w:t>Sobel 梯度 → 结构张量 → 边缘方向/强度 → Malus 定律</w:t>
            </w:r>
          </w:p>
        </w:tc>
        <w:tc>
          <w:tcPr>
            <w:tcW w:type="dxa" w:w="3137"/>
          </w:tcPr>
          <w:p>
            <w:r/>
            <w:r>
              <w:rPr>
                <w:rFonts w:ascii="微软雅黑" w:hAnsi="微软雅黑"/>
                <w:sz w:val="18"/>
              </w:rPr>
              <w:t>RGB→HSV：H→AoP, S→DoLP, V→S0</w:t>
            </w:r>
          </w:p>
        </w:tc>
      </w:tr>
      <w:tr>
        <w:tc>
          <w:tcPr>
            <w:tcW w:type="dxa" w:w="3137"/>
          </w:tcPr>
          <w:p>
            <w:r/>
            <w:r>
              <w:rPr>
                <w:rFonts w:ascii="微软雅黑" w:hAnsi="微软雅黑"/>
                <w:sz w:val="18"/>
              </w:rPr>
              <w:t>物理基础</w:t>
            </w:r>
          </w:p>
        </w:tc>
        <w:tc>
          <w:tcPr>
            <w:tcW w:type="dxa" w:w="3137"/>
          </w:tcPr>
          <w:p>
            <w:r/>
            <w:r>
              <w:rPr>
                <w:rFonts w:ascii="微软雅黑" w:hAnsi="微软雅黑"/>
                <w:sz w:val="18"/>
              </w:rPr>
              <w:t>✅ 强（Malus 定律 + 边缘双折射响应）</w:t>
            </w:r>
          </w:p>
        </w:tc>
        <w:tc>
          <w:tcPr>
            <w:tcW w:type="dxa" w:w="3137"/>
          </w:tcPr>
          <w:p>
            <w:r/>
            <w:r>
              <w:rPr>
                <w:rFonts w:ascii="微软雅黑" w:hAnsi="微软雅黑"/>
                <w:sz w:val="18"/>
              </w:rPr>
              <w:t>⚠️ 弱（色彩空间的类比映射，非物理规律）</w:t>
            </w:r>
          </w:p>
        </w:tc>
      </w:tr>
      <w:tr>
        <w:tc>
          <w:tcPr>
            <w:tcW w:type="dxa" w:w="3137"/>
          </w:tcPr>
          <w:p>
            <w:r/>
            <w:r>
              <w:rPr>
                <w:rFonts w:ascii="微软雅黑" w:hAnsi="微软雅黑"/>
                <w:sz w:val="18"/>
              </w:rPr>
              <w:t>对暗场藻类</w:t>
            </w:r>
          </w:p>
        </w:tc>
        <w:tc>
          <w:tcPr>
            <w:tcW w:type="dxa" w:w="3137"/>
          </w:tcPr>
          <w:p>
            <w:r/>
            <w:r>
              <w:rPr>
                <w:rFonts w:ascii="微软雅黑" w:hAnsi="微软雅黑"/>
                <w:sz w:val="18"/>
              </w:rPr>
              <w:t>✅ 有效（提取边缘梯度，与颜色无关）</w:t>
            </w:r>
          </w:p>
        </w:tc>
        <w:tc>
          <w:tcPr>
            <w:tcW w:type="dxa" w:w="3137"/>
          </w:tcPr>
          <w:p>
            <w:r/>
            <w:r>
              <w:rPr>
                <w:rFonts w:ascii="微软雅黑" w:hAnsi="微软雅黑"/>
                <w:sz w:val="18"/>
              </w:rPr>
              <w:t>❌ 失效（暗场 S 饱和度极低，无信息）</w:t>
            </w:r>
          </w:p>
        </w:tc>
      </w:tr>
      <w:tr>
        <w:tc>
          <w:tcPr>
            <w:tcW w:type="dxa" w:w="3137"/>
          </w:tcPr>
          <w:p>
            <w:r/>
            <w:r>
              <w:rPr>
                <w:rFonts w:ascii="微软雅黑" w:hAnsi="微软雅黑"/>
                <w:sz w:val="18"/>
              </w:rPr>
              <w:t>配合 RDN</w:t>
            </w:r>
          </w:p>
        </w:tc>
        <w:tc>
          <w:tcPr>
            <w:tcW w:type="dxa" w:w="3137"/>
          </w:tcPr>
          <w:p>
            <w:r/>
            <w:r>
              <w:rPr>
                <w:rFonts w:ascii="微软雅黑" w:hAnsi="微软雅黑"/>
                <w:sz w:val="18"/>
              </w:rPr>
              <w:t>✅ 需要（有噪声模拟步骤）</w:t>
            </w:r>
          </w:p>
        </w:tc>
        <w:tc>
          <w:tcPr>
            <w:tcW w:type="dxa" w:w="3137"/>
          </w:tcPr>
          <w:p>
            <w:r/>
            <w:r>
              <w:rPr>
                <w:rFonts w:ascii="微软雅黑" w:hAnsi="微软雅黑"/>
                <w:sz w:val="18"/>
              </w:rPr>
              <w:t>❌ 不需要（确定性映射）</w:t>
            </w:r>
          </w:p>
        </w:tc>
      </w:tr>
      <w:tr>
        <w:tc>
          <w:tcPr>
            <w:tcW w:type="dxa" w:w="3137"/>
          </w:tcPr>
          <w:p>
            <w:r/>
            <w:r>
              <w:rPr>
                <w:rFonts w:ascii="微软雅黑" w:hAnsi="微软雅黑"/>
                <w:sz w:val="18"/>
              </w:rPr>
              <w:t>LifeWatch 95类 mAP50</w:t>
            </w:r>
          </w:p>
        </w:tc>
        <w:tc>
          <w:tcPr>
            <w:tcW w:type="dxa" w:w="3137"/>
          </w:tcPr>
          <w:p>
            <w:r/>
            <w:r>
              <w:rPr>
                <w:rFonts w:ascii="微软雅黑" w:hAnsi="微软雅黑"/>
                <w:sz w:val="18"/>
              </w:rPr>
              <w:t>**82.24%**</w:t>
            </w:r>
          </w:p>
        </w:tc>
        <w:tc>
          <w:tcPr>
            <w:tcW w:type="dxa" w:w="3137"/>
          </w:tcPr>
          <w:p>
            <w:r/>
            <w:r>
              <w:rPr>
                <w:rFonts w:ascii="微软雅黑" w:hAnsi="微软雅黑"/>
                <w:sz w:val="18"/>
              </w:rPr>
              <w:t>37.9%</w:t>
            </w:r>
          </w:p>
        </w:tc>
      </w:tr>
      <w:tr>
        <w:tc>
          <w:tcPr>
            <w:tcW w:type="dxa" w:w="3137"/>
          </w:tcPr>
          <w:p>
            <w:r/>
            <w:r>
              <w:rPr>
                <w:rFonts w:ascii="微软雅黑" w:hAnsi="微软雅黑"/>
                <w:sz w:val="18"/>
              </w:rPr>
              <w:t>计算复杂度</w:t>
            </w:r>
          </w:p>
        </w:tc>
        <w:tc>
          <w:tcPr>
            <w:tcW w:type="dxa" w:w="3137"/>
          </w:tcPr>
          <w:p>
            <w:r/>
            <w:r>
              <w:rPr>
                <w:rFonts w:ascii="微软雅黑" w:hAnsi="微软雅黑"/>
                <w:sz w:val="18"/>
              </w:rPr>
              <w:t>高（梯度+高斯平滑+逐像素 Malus）</w:t>
            </w:r>
          </w:p>
        </w:tc>
        <w:tc>
          <w:tcPr>
            <w:tcW w:type="dxa" w:w="3137"/>
          </w:tcPr>
          <w:p>
            <w:r/>
            <w:r>
              <w:rPr>
                <w:rFonts w:ascii="微软雅黑" w:hAnsi="微软雅黑"/>
                <w:sz w:val="18"/>
              </w:rPr>
              <w:t>低（cv2.cvtColor + 简单运算）</w:t>
            </w:r>
          </w:p>
        </w:tc>
      </w:tr>
    </w:tbl>
    <w:p/>
    <w:p>
      <w:r>
        <w:t>结论：</w:t>
      </w:r>
      <w:r>
        <w:rPr>
          <w:b/>
        </w:rPr>
        <w:t>结构张量法是本质正确的物理方法，HSV 法只能作业界极简 baseline 对照</w:t>
      </w:r>
      <w:r>
        <w:t>。</w:t>
      </w:r>
    </w:p>
    <w:p>
      <w:pPr>
        <w:spacing w:before="120" w:after="120"/>
        <w:pBdr>
          <w:bottom w:val="single" w:sz="6" w:space="1" w:color="bdc3c7"/>
        </w:pBdr>
      </w:pPr>
    </w:p>
    <w:p>
      <w:pPr>
        <w:pStyle w:val="Heading3"/>
      </w:pPr>
      <w:r>
        <w:t>Q33：HSV 法的核心缺陷是什么？</w:t>
      </w:r>
    </w:p>
    <w:p>
      <w:r>
        <w:rPr>
          <w:b/>
        </w:rPr>
        <w:t>答</w:t>
      </w:r>
      <w:r>
        <w:t>：HSV → 偏振的映射基于一个脆弱的假设：</w:t>
      </w:r>
      <w:r>
        <w:rPr>
          <w:b/>
        </w:rPr>
        <w:t>颜色和偏振存在对应关系</w:t>
      </w:r>
      <w:r>
        <w:t>。这在自然场景的彩色物体上可能部分成立（如天空的蓝色有特定的偏振角），但在暗场显微藻类图像上完全失效：</w:t>
      </w:r>
    </w:p>
    <w:p>
      <w:pPr>
        <w:pStyle w:val="ListBullet"/>
      </w:pPr>
      <w:r>
        <w:t>暗场下藻类几乎是</w:t>
      </w:r>
      <w:r>
        <w:rPr>
          <w:b/>
        </w:rPr>
        <w:t>灰度/无色的</w:t>
      </w:r>
      <w:r>
        <w:t>——S（饱和度）接近 0 → DoLP ≈ 0，所有偏振信息坍缩</w:t>
      </w:r>
    </w:p>
    <w:p>
      <w:pPr>
        <w:pStyle w:val="ListBullet"/>
      </w:pPr>
      <w:r>
        <w:t>H（色调）在低饱和度下是</w:t>
      </w:r>
      <w:r>
        <w:rPr>
          <w:b/>
        </w:rPr>
        <w:t>无意义/不稳定的</w:t>
      </w:r>
      <w:r>
        <w:t>——微小的传感器噪声就会导致 H 值大幅跳动 → AoP 充满噪声</w:t>
      </w:r>
    </w:p>
    <w:p>
      <w:pPr>
        <w:pStyle w:val="ListBullet"/>
      </w:pPr>
      <w:r>
        <w:t>5 类 FMPD 在明场条件下勉强可用（mAP50=42.9%），但 95 类暗场 LifeWatch 完全不行（mAP50=37.9%，跟随机猜的差别不大）</w:t>
      </w:r>
    </w:p>
    <w:p>
      <w:r>
        <w:t>HSV 法在设计上的根本问题是</w:t>
      </w:r>
      <w:r>
        <w:rPr>
          <w:b/>
        </w:rPr>
        <w:t>试图用"色彩的偏振"去类比"物理的偏振"</w:t>
      </w:r>
      <w:r>
        <w:t>——但在非彩色目标上，色彩信息为零，类比无以为继。</w:t>
      </w:r>
    </w:p>
    <w:p>
      <w:pPr>
        <w:spacing w:before="120" w:after="120"/>
        <w:pBdr>
          <w:bottom w:val="single" w:sz="6" w:space="1" w:color="bdc3c7"/>
        </w:pBdr>
      </w:pPr>
    </w:p>
    <w:p>
      <w:pPr>
        <w:pStyle w:val="Heading3"/>
      </w:pPr>
      <w:r>
        <w:t>Q34：既然 HSV 法这么差，为什么 V2 产品还用 HSV？</w:t>
      </w:r>
    </w:p>
    <w:p>
      <w:r>
        <w:rPr>
          <w:b/>
        </w:rPr>
        <w:t>答</w:t>
      </w:r>
      <w:r>
        <w:t>：V2 定位是</w:t>
      </w:r>
      <w:r>
        <w:rPr>
          <w:b/>
        </w:rPr>
        <w:t>快速现场筛查</w:t>
      </w:r>
      <w:r>
        <w:t>而非最高精度检测：</w:t>
      </w:r>
    </w:p>
    <w:p>
      <w:pPr>
        <w:pStyle w:val="ListNumber"/>
      </w:pPr>
      <w:r>
        <w:t>FMPD 5 类明场图像还有一定色彩饱和度（10× 明场显微镜并非完全暗场），HSV 法在 5 类任务上可达到 42.9%（明显优于随机 20%）</w:t>
      </w:r>
    </w:p>
    <w:p>
      <w:pPr>
        <w:pStyle w:val="ListNumber"/>
      </w:pPr>
      <w:r>
        <w:t>跳过 RDN 可以降低硬件要求和部署复杂度</w:t>
      </w:r>
    </w:p>
    <w:p>
      <w:pPr>
        <w:pStyle w:val="ListNumber"/>
      </w:pPr>
      <w:r>
        <w:t>exe 打包方便现场部署——不需要 PyTorch GPU 依赖</w:t>
      </w:r>
    </w:p>
    <w:p>
      <w:r>
        <w:t>V2 是一个"够用"的产品版本，V1 保留了"最优"的技术路线。如果用户需要更高精度，直接升级到 V1 结构张量管线即可——架构是同一个，只需切换配置。</w:t>
      </w:r>
    </w:p>
    <w:p>
      <w:pPr>
        <w:spacing w:before="120" w:after="120"/>
        <w:pBdr>
          <w:bottom w:val="single" w:sz="6" w:space="1" w:color="bdc3c7"/>
        </w:pBdr>
      </w:pPr>
    </w:p>
    <w:p>
      <w:pPr>
        <w:pStyle w:val="Heading3"/>
      </w:pPr>
      <w:r>
        <w:t>Q35：你们有没有对比过中间结果（如偏振模拟 + RDN 的图像）？</w:t>
      </w:r>
    </w:p>
    <w:p>
      <w:r>
        <w:rPr>
          <w:b/>
        </w:rPr>
        <w:t>答</w:t>
      </w:r>
      <w:r>
        <w:t>：有。在 LifeWatch 训练项目中，我们生成了两套完整的偏振预览图用于视觉对比：</w:t>
      </w:r>
    </w:p>
    <w:p>
      <w:pPr>
        <w:pStyle w:val="ListNumber"/>
      </w:pPr>
      <w:r>
        <w:rPr>
          <w:b/>
        </w:rPr>
        <w:t>结构张量偏振预览</w:t>
      </w:r>
      <w:r>
        <w:t>（</w:t>
      </w:r>
      <w:r>
        <w:rPr>
          <w:rFonts w:ascii="Consolas" w:hAnsi="Consolas"/>
          <w:sz w:val="18"/>
        </w:rPr>
        <w:t>YOLO_input_preview_20260520/</w:t>
      </w:r>
      <w:r>
        <w:t>）：肉眼可见类似"X 光/CT 骨骼透视图"的效果——硅藻的硅质骨架、细胞壁纹理、甲藻的壳板结构清晰可辨</w:t>
      </w:r>
    </w:p>
    <w:p>
      <w:pPr>
        <w:pStyle w:val="ListNumber"/>
      </w:pPr>
      <w:r>
        <w:rPr>
          <w:b/>
        </w:rPr>
        <w:t>HSV 偏振预览</w:t>
      </w:r>
      <w:r>
        <w:t>（</w:t>
      </w:r>
      <w:r>
        <w:rPr>
          <w:rFonts w:ascii="Consolas" w:hAnsi="Consolas"/>
          <w:sz w:val="18"/>
        </w:rPr>
        <w:t>Polar_sim_0522/output/preview_2026-05-22/</w:t>
      </w:r>
      <w:r>
        <w:t>）：图像灰暗模糊，多维特征严重塌缩，几乎无法辨别藻类形态</w:t>
      </w:r>
    </w:p>
    <w:p>
      <w:r>
        <w:t>这些预览图本身就是最直观的证据——不需要看 mAP 数字，肉眼就能判断哪种方法好。</w:t>
      </w:r>
    </w:p>
    <w:p>
      <w:pPr>
        <w:spacing w:before="120" w:after="120"/>
        <w:pBdr>
          <w:bottom w:val="single" w:sz="6" w:space="1" w:color="bdc3c7"/>
        </w:pBdr>
      </w:pPr>
    </w:p>
    <w:p>
      <w:pPr>
        <w:pStyle w:val="Heading3"/>
      </w:pPr>
      <w:r>
        <w:t>Q36：未来计划放弃 HSV 法吗？</w:t>
      </w:r>
    </w:p>
    <w:p>
      <w:r>
        <w:rPr>
          <w:b/>
        </w:rPr>
        <w:t>答</w:t>
      </w:r>
      <w:r>
        <w:t>：HSV 法已完成其历史使命——作为对照实验证明了"无物理先验的色彩映射法"的上限。短期内不再投入资源优化。</w:t>
      </w:r>
    </w:p>
    <w:p>
      <w:r>
        <w:t>但保留在代码库中的价值：</w:t>
      </w:r>
    </w:p>
    <w:p>
      <w:pPr>
        <w:pStyle w:val="ListNumber"/>
      </w:pPr>
      <w:r>
        <w:t>作为快速 baseline 供新数据集试跑</w:t>
      </w:r>
    </w:p>
    <w:p>
      <w:pPr>
        <w:pStyle w:val="ListNumber"/>
      </w:pPr>
      <w:r>
        <w:t>作为教学案例——向后来者展示"不正确的偏振模拟"长什么样</w:t>
      </w:r>
    </w:p>
    <w:p>
      <w:pPr>
        <w:pStyle w:val="ListNumber"/>
      </w:pPr>
      <w:r>
        <w:t>在 FMPD 5 类明场场景中仍可应急使用</w:t>
      </w:r>
    </w:p>
    <w:p>
      <w:pPr>
        <w:spacing w:before="120" w:after="120"/>
        <w:pBdr>
          <w:bottom w:val="single" w:sz="6" w:space="1" w:color="bdc3c7"/>
        </w:pBdr>
      </w:pPr>
    </w:p>
    <w:p>
      <w:pPr>
        <w:pStyle w:val="Heading3"/>
      </w:pPr>
      <w:r>
        <w:t>Q37：结构张量法有什么局限性？</w:t>
      </w:r>
    </w:p>
    <w:p>
      <w:r>
        <w:rPr>
          <w:b/>
        </w:rPr>
        <w:t>答</w:t>
      </w:r>
      <w:r>
        <w:t>：</w:t>
      </w:r>
    </w:p>
    <w:p>
      <w:pPr>
        <w:pStyle w:val="ListNumber"/>
      </w:pPr>
      <w:r>
        <w:rPr>
          <w:b/>
        </w:rPr>
        <w:t>计算开销</w:t>
      </w:r>
      <w:r>
        <w:t>：Sobel 梯度 + 高斯平滑 + 逐像素 Malus 定律计算，比 HSV 法慢一个数量级（但仍在可接受范围，~0.5-1 秒/张 @ 640×640）</w:t>
      </w:r>
    </w:p>
    <w:p>
      <w:pPr>
        <w:pStyle w:val="ListNumber"/>
      </w:pPr>
      <w:r>
        <w:rPr>
          <w:b/>
        </w:rPr>
        <w:t>对失焦敏感</w:t>
      </w:r>
      <w:r>
        <w:t>：结构张量依赖图像梯度，失焦图像梯度变弱 → 偏振响应变弱 → 增强效果变差</w:t>
      </w:r>
    </w:p>
    <w:p>
      <w:pPr>
        <w:pStyle w:val="ListNumber"/>
      </w:pPr>
      <w:r>
        <w:rPr>
          <w:b/>
        </w:rPr>
        <w:t>不适用于均匀区域</w:t>
      </w:r>
      <w:r>
        <w:t>：在藻细胞内部均匀的细胞质区域（无梯度），结构张量法不产生偏振信号——但这恰好符合物理规律（均匀介质无双折射）</w:t>
      </w:r>
    </w:p>
    <w:p>
      <w:pPr>
        <w:pStyle w:val="ListNumber"/>
      </w:pPr>
      <w:r>
        <w:rPr>
          <w:b/>
        </w:rPr>
        <w:t>是仿真而非实测</w:t>
      </w:r>
      <w:r>
        <w:t>：最终精度受限于物理模型与真实偏振光学的近似程度</w:t>
      </w:r>
    </w:p>
    <w:p>
      <w:pPr>
        <w:spacing w:before="120" w:after="120"/>
        <w:pBdr>
          <w:bottom w:val="single" w:sz="6" w:space="1" w:color="bdc3c7"/>
        </w:pBdr>
      </w:pPr>
    </w:p>
    <w:p>
      <w:pPr>
        <w:pStyle w:val="Heading2"/>
      </w:pPr>
      <w:r>
        <w:t>六、数据集与训练策略</w:t>
      </w:r>
    </w:p>
    <w:p>
      <w:pPr>
        <w:pStyle w:val="Heading3"/>
      </w:pPr>
      <w:r>
        <w:t>Q38：你们用了哪些数据集？</w:t>
      </w:r>
    </w:p>
    <w:p>
      <w:r>
        <w:rPr>
          <w:b/>
        </w:rPr>
        <w:t>答</w:t>
      </w:r>
      <w:r>
        <w:t>：</w:t>
      </w:r>
    </w:p>
    <w:tbl>
      <w:tblPr>
        <w:tblStyle w:val="LightGrid-Accent1"/>
        <w:tblW w:type="auto" w:w="0"/>
        <w:jc w:val="center"/>
        <w:tblLayout w:type="autofit"/>
        <w:tblLook w:firstColumn="1" w:firstRow="1" w:lastColumn="0" w:lastRow="0" w:noHBand="0" w:noVBand="1" w:val="04A0"/>
      </w:tblPr>
      <w:tblGrid>
        <w:gridCol w:w="2353"/>
        <w:gridCol w:w="2353"/>
        <w:gridCol w:w="2353"/>
        <w:gridCol w:w="2353"/>
      </w:tblGrid>
      <w:tr>
        <w:tc>
          <w:tcPr>
            <w:tcW w:type="dxa" w:w="2353"/>
            <w:shd w:fill="2471a3"/>
          </w:tcPr>
          <w:p>
            <w:r/>
            <w:r>
              <w:rPr>
                <w:rFonts w:ascii="微软雅黑" w:hAnsi="微软雅黑"/>
                <w:b/>
                <w:color w:val="FFFFFF"/>
                <w:sz w:val="18"/>
              </w:rPr>
              <w:t>数据集</w:t>
            </w:r>
          </w:p>
        </w:tc>
        <w:tc>
          <w:tcPr>
            <w:tcW w:type="dxa" w:w="2353"/>
            <w:shd w:fill="2471a3"/>
          </w:tcPr>
          <w:p>
            <w:r/>
            <w:r>
              <w:rPr>
                <w:rFonts w:ascii="微软雅黑" w:hAnsi="微软雅黑"/>
                <w:b/>
                <w:color w:val="FFFFFF"/>
                <w:sz w:val="18"/>
              </w:rPr>
              <w:t>规模</w:t>
            </w:r>
          </w:p>
        </w:tc>
        <w:tc>
          <w:tcPr>
            <w:tcW w:type="dxa" w:w="2353"/>
            <w:shd w:fill="2471a3"/>
          </w:tcPr>
          <w:p>
            <w:r/>
            <w:r>
              <w:rPr>
                <w:rFonts w:ascii="微软雅黑" w:hAnsi="微软雅黑"/>
                <w:b/>
                <w:color w:val="FFFFFF"/>
                <w:sz w:val="18"/>
              </w:rPr>
              <w:t>类别</w:t>
            </w:r>
          </w:p>
        </w:tc>
        <w:tc>
          <w:tcPr>
            <w:tcW w:type="dxa" w:w="2353"/>
            <w:shd w:fill="2471a3"/>
          </w:tcPr>
          <w:p>
            <w:r/>
            <w:r>
              <w:rPr>
                <w:rFonts w:ascii="微软雅黑" w:hAnsi="微软雅黑"/>
                <w:b/>
                <w:color w:val="FFFFFF"/>
                <w:sz w:val="18"/>
              </w:rPr>
              <w:t>用途</w:t>
            </w:r>
          </w:p>
        </w:tc>
      </w:tr>
      <w:tr>
        <w:tc>
          <w:tcPr>
            <w:tcW w:type="dxa" w:w="2353"/>
          </w:tcPr>
          <w:p>
            <w:r/>
            <w:r>
              <w:rPr>
                <w:rFonts w:ascii="微软雅黑" w:hAnsi="微软雅黑"/>
                <w:sz w:val="18"/>
              </w:rPr>
              <w:t>**LifeWatch FlowCam v2**</w:t>
            </w:r>
          </w:p>
        </w:tc>
        <w:tc>
          <w:tcPr>
            <w:tcW w:type="dxa" w:w="2353"/>
          </w:tcPr>
          <w:p>
            <w:r/>
            <w:r>
              <w:rPr>
                <w:rFonts w:ascii="微软雅黑" w:hAnsi="微软雅黑"/>
                <w:sz w:val="18"/>
              </w:rPr>
              <w:t>337,514 张</w:t>
            </w:r>
          </w:p>
        </w:tc>
        <w:tc>
          <w:tcPr>
            <w:tcW w:type="dxa" w:w="2353"/>
          </w:tcPr>
          <w:p>
            <w:r/>
            <w:r>
              <w:rPr>
                <w:rFonts w:ascii="微软雅黑" w:hAnsi="微软雅黑"/>
                <w:sz w:val="18"/>
              </w:rPr>
              <w:t>95 类</w:t>
            </w:r>
          </w:p>
        </w:tc>
        <w:tc>
          <w:tcPr>
            <w:tcW w:type="dxa" w:w="2353"/>
          </w:tcPr>
          <w:p>
            <w:r/>
            <w:r>
              <w:rPr>
                <w:rFonts w:ascii="微软雅黑" w:hAnsi="微软雅黑"/>
                <w:sz w:val="18"/>
              </w:rPr>
              <w:t>YOLO 检测主力训练（结构张量增强版）</w:t>
            </w:r>
          </w:p>
        </w:tc>
      </w:tr>
      <w:tr>
        <w:tc>
          <w:tcPr>
            <w:tcW w:type="dxa" w:w="2353"/>
          </w:tcPr>
          <w:p>
            <w:r/>
            <w:r>
              <w:rPr>
                <w:rFonts w:ascii="微软雅黑" w:hAnsi="微软雅黑"/>
                <w:sz w:val="18"/>
              </w:rPr>
              <w:t>**FMPD**</w:t>
            </w:r>
          </w:p>
        </w:tc>
        <w:tc>
          <w:tcPr>
            <w:tcW w:type="dxa" w:w="2353"/>
          </w:tcPr>
          <w:p>
            <w:r/>
            <w:r>
              <w:rPr>
                <w:rFonts w:ascii="微软雅黑" w:hAnsi="微软雅黑"/>
                <w:sz w:val="18"/>
              </w:rPr>
              <w:t>293 张大图，3162 标注实例</w:t>
            </w:r>
          </w:p>
        </w:tc>
        <w:tc>
          <w:tcPr>
            <w:tcW w:type="dxa" w:w="2353"/>
          </w:tcPr>
          <w:p>
            <w:r/>
            <w:r>
              <w:rPr>
                <w:rFonts w:ascii="微软雅黑" w:hAnsi="微软雅黑"/>
                <w:sz w:val="18"/>
              </w:rPr>
              <w:t>5 类</w:t>
            </w:r>
          </w:p>
        </w:tc>
        <w:tc>
          <w:tcPr>
            <w:tcW w:type="dxa" w:w="2353"/>
          </w:tcPr>
          <w:p>
            <w:r/>
            <w:r>
              <w:rPr>
                <w:rFonts w:ascii="微软雅黑" w:hAnsi="微软雅黑"/>
                <w:sz w:val="18"/>
              </w:rPr>
              <w:t>YOLO 检测验证 + RDN 训练数据源</w:t>
            </w:r>
          </w:p>
        </w:tc>
      </w:tr>
      <w:tr>
        <w:tc>
          <w:tcPr>
            <w:tcW w:type="dxa" w:w="2353"/>
          </w:tcPr>
          <w:p>
            <w:r/>
            <w:r>
              <w:rPr>
                <w:rFonts w:ascii="微软雅黑" w:hAnsi="微软雅黑"/>
                <w:sz w:val="18"/>
              </w:rPr>
              <w:t>**自生成 FMPD-RDN 对**</w:t>
            </w:r>
          </w:p>
        </w:tc>
        <w:tc>
          <w:tcPr>
            <w:tcW w:type="dxa" w:w="2353"/>
          </w:tcPr>
          <w:p>
            <w:r/>
            <w:r>
              <w:rPr>
                <w:rFonts w:ascii="微软雅黑" w:hAnsi="微软雅黑"/>
                <w:sz w:val="18"/>
              </w:rPr>
              <w:t>5,000 训练对 + 200 验证对</w:t>
            </w:r>
          </w:p>
        </w:tc>
        <w:tc>
          <w:tcPr>
            <w:tcW w:type="dxa" w:w="2353"/>
          </w:tcPr>
          <w:p>
            <w:r/>
            <w:r>
              <w:rPr>
                <w:rFonts w:ascii="微软雅黑" w:hAnsi="微软雅黑"/>
                <w:sz w:val="18"/>
              </w:rPr>
              <w:t>N/A</w:t>
            </w:r>
          </w:p>
        </w:tc>
        <w:tc>
          <w:tcPr>
            <w:tcW w:type="dxa" w:w="2353"/>
          </w:tcPr>
          <w:p>
            <w:r/>
            <w:r>
              <w:rPr>
                <w:rFonts w:ascii="微软雅黑" w:hAnsi="微软雅黑"/>
                <w:sz w:val="18"/>
              </w:rPr>
              <w:t>RDN 偏振重建训练数据</w:t>
            </w:r>
          </w:p>
        </w:tc>
      </w:tr>
    </w:tbl>
    <w:p/>
    <w:p>
      <w:r>
        <w:t>LifeWatch 是当前世界上最大的开源浮游植物图像数据集（比利时北海数据，CC BY 4.0），FMPD 是淡水 10× 明场显微数据集。二者互补——前者提供大样本多样性，后者提供 bbox 级别标注精度。</w:t>
      </w:r>
    </w:p>
    <w:p>
      <w:pPr>
        <w:spacing w:before="120" w:after="120"/>
        <w:pBdr>
          <w:bottom w:val="single" w:sz="6" w:space="1" w:color="bdc3c7"/>
        </w:pBdr>
      </w:pPr>
    </w:p>
    <w:p>
      <w:pPr>
        <w:pStyle w:val="Heading3"/>
      </w:pPr>
      <w:r>
        <w:t>Q39：FMPD 只有 293 张，不存在过拟合吗？</w:t>
      </w:r>
    </w:p>
    <w:p>
      <w:r>
        <w:rPr>
          <w:b/>
        </w:rPr>
        <w:t>答</w:t>
      </w:r>
      <w:r>
        <w:t>：存在，而且很严重。具体表现：</w:t>
      </w:r>
    </w:p>
    <w:p>
      <w:pPr>
        <w:pStyle w:val="ListBullet"/>
      </w:pPr>
      <w:r>
        <w:t xml:space="preserve">YOLOv8s </w:t>
      </w:r>
      <w:r>
        <w:rPr>
          <w:rFonts w:ascii="Consolas" w:hAnsi="Consolas"/>
          <w:sz w:val="18"/>
        </w:rPr>
        <w:t>train=val</w:t>
      </w:r>
      <w:r>
        <w:t xml:space="preserve"> 时 mAP50=73.9%（严重过拟合虚高）</w:t>
      </w:r>
    </w:p>
    <w:p>
      <w:pPr>
        <w:pStyle w:val="ListBullet"/>
      </w:pPr>
      <w:r>
        <w:t>YOLOv8l 80/20 严格划分时 mAP50=42.9%（真实泛化能力）</w:t>
      </w:r>
    </w:p>
    <w:p>
      <w:pPr>
        <w:pStyle w:val="ListBullet"/>
      </w:pPr>
      <w:r>
        <w:t>43.7M 参数的 YOLOv8l 在仅 234 张训练图上严重欠拟合——验证 loss 震荡剧烈</w:t>
      </w:r>
    </w:p>
    <w:p>
      <w:r>
        <w:t>我们的应对：</w:t>
      </w:r>
    </w:p>
    <w:p>
      <w:pPr>
        <w:pStyle w:val="ListNumber"/>
      </w:pPr>
      <w:r>
        <w:rPr>
          <w:b/>
        </w:rPr>
        <w:t>切换到 LifeWatch 337k 数据</w:t>
      </w:r>
      <w:r>
        <w:t>：用大数据量弥补 FMPD 小样本的根本缺陷</w:t>
      </w:r>
    </w:p>
    <w:p>
      <w:pPr>
        <w:pStyle w:val="ListNumber"/>
      </w:pPr>
      <w:r>
        <w:rPr>
          <w:b/>
        </w:rPr>
        <w:t>V2 产品坦诚标注</w:t>
      </w:r>
      <w:r>
        <w:t>：在模型选择界面明确告知 v8l 是 80/20 honest eval（42.9%），v8s 是 train=val inflated（73.9%），让用户知情选择</w:t>
      </w:r>
    </w:p>
    <w:p>
      <w:pPr>
        <w:pStyle w:val="ListNumber"/>
      </w:pPr>
      <w:r>
        <w:rPr>
          <w:b/>
        </w:rPr>
        <w:t>数据增强</w:t>
      </w:r>
      <w:r>
        <w:t>：Mosaic + Mixup + HSV 抖动</w:t>
      </w:r>
    </w:p>
    <w:p>
      <w:r>
        <w:t>核心认识：</w:t>
      </w:r>
      <w:r>
        <w:rPr>
          <w:b/>
        </w:rPr>
        <w:t>数据量是当前瓶颈，不是模型架构</w:t>
      </w:r>
      <w:r>
        <w:t>。给 FMPD 增加 10× 标注数据的效果远大于换更大的 YOLO。</w:t>
      </w:r>
    </w:p>
    <w:p>
      <w:pPr>
        <w:spacing w:before="120" w:after="120"/>
        <w:pBdr>
          <w:bottom w:val="single" w:sz="6" w:space="1" w:color="bdc3c7"/>
        </w:pBdr>
      </w:pPr>
    </w:p>
    <w:p>
      <w:pPr>
        <w:pStyle w:val="Heading3"/>
      </w:pPr>
      <w:r>
        <w:t>Q40：为什么 LifeWatch 95 类能达到 82.24% 的 mAP50？</w:t>
      </w:r>
    </w:p>
    <w:p>
      <w:r>
        <w:rPr>
          <w:b/>
        </w:rPr>
        <w:t>答</w:t>
      </w:r>
      <w:r>
        <w:t>：三个因素叠加：</w:t>
      </w:r>
    </w:p>
    <w:p>
      <w:pPr>
        <w:pStyle w:val="ListNumber"/>
      </w:pPr>
      <w:r>
        <w:rPr>
          <w:b/>
        </w:rPr>
        <w:t>数据量大</w:t>
      </w:r>
      <w:r>
        <w:t>：337k 张图像，95 类，绝大多数类别有充足的训练样本</w:t>
      </w:r>
    </w:p>
    <w:p>
      <w:pPr>
        <w:pStyle w:val="ListNumber"/>
      </w:pPr>
      <w:r>
        <w:rPr>
          <w:b/>
        </w:rPr>
        <w:t>偏振物理增强的效果</w:t>
      </w:r>
      <w:r>
        <w:t>：结构张量 + RDN + I_enh v2 将暗场藻类从"几乎不可见"变为"X 光透视图"，输入数据的质量发生了质变</w:t>
      </w:r>
    </w:p>
    <w:p>
      <w:pPr>
        <w:pStyle w:val="ListNumber"/>
      </w:pPr>
      <w:r>
        <w:rPr>
          <w:b/>
        </w:rPr>
        <w:t>YOLOv8s 恰好匹配</w:t>
      </w:r>
      <w:r>
        <w:t>：11.2M 参数的 v8s 对于 95 类的复杂度是合适的（v8l 43.7M 反而容易过拟合）</w:t>
      </w:r>
    </w:p>
    <w:p>
      <w:r>
        <w:t>82.24% 是在严格 80/10/10 train/val/test 划分下、13,037 张未见过的验证集上取得的——这是真实的泛化性能。</w:t>
      </w:r>
    </w:p>
    <w:p>
      <w:pPr>
        <w:spacing w:before="120" w:after="120"/>
        <w:pBdr>
          <w:bottom w:val="single" w:sz="6" w:space="1" w:color="bdc3c7"/>
        </w:pBdr>
      </w:pPr>
    </w:p>
    <w:p>
      <w:pPr>
        <w:pStyle w:val="Heading3"/>
      </w:pPr>
      <w:r>
        <w:t>Q41：训练中遇到过 AMP 崩溃，具体是怎么回事？</w:t>
      </w:r>
    </w:p>
    <w:p>
      <w:r>
        <w:rPr>
          <w:b/>
        </w:rPr>
        <w:t>答</w:t>
      </w:r>
      <w:r>
        <w:t>：这是我们将 YOLO 训练经验写进了团队的知识库的重要事件：</w:t>
      </w:r>
    </w:p>
    <w:p>
      <w:pPr>
        <w:pStyle w:val="ListBullet"/>
      </w:pPr>
      <w:r>
        <w:rPr>
          <w:b/>
        </w:rPr>
        <w:t>现象</w:t>
      </w:r>
      <w:r>
        <w:t>：YOLOv8s 在 LifeWatch 偏振增强数据上训练，Epoch 1-20 训练健康，mAP50 稳步上升到 82.24%（epoch 19）。Epoch 21 的 step 1764 开始，</w:t>
      </w:r>
      <w:r>
        <w:rPr>
          <w:rFonts w:ascii="Consolas" w:hAnsi="Consolas"/>
          <w:sz w:val="18"/>
        </w:rPr>
        <w:t>train/box_loss</w:t>
      </w:r>
      <w:r>
        <w:t xml:space="preserve"> 突然溢出为 </w:t>
      </w:r>
      <w:r>
        <w:rPr>
          <w:rFonts w:ascii="Consolas" w:hAnsi="Consolas"/>
          <w:sz w:val="18"/>
        </w:rPr>
        <w:t>inf/NaN</w:t>
      </w:r>
      <w:r>
        <w:t>，从 epoch 22 起所有指标归零。</w:t>
      </w:r>
    </w:p>
    <w:p>
      <w:pPr>
        <w:pStyle w:val="ListBullet"/>
      </w:pPr>
      <w:r>
        <w:rPr>
          <w:b/>
        </w:rPr>
        <w:t>根因</w:t>
      </w:r>
      <w:r>
        <w:t>：结构张量增强图像的</w:t>
      </w:r>
      <w:r>
        <w:rPr>
          <w:b/>
        </w:rPr>
        <w:t>高对比度超强阶梯边缘</w:t>
      </w:r>
      <w:r>
        <w:t>使梯度局部激增，FP16 混合精度（AMP）无法表示 &gt;65504 的值导致溢出，Loss Scaler 崩塌，AdamW 的动量状态被 NaN 污染且不可逆。</w:t>
      </w:r>
    </w:p>
    <w:p>
      <w:pPr>
        <w:pStyle w:val="ListBullet"/>
      </w:pPr>
      <w:r>
        <w:rPr>
          <w:b/>
        </w:rPr>
        <w:t>救援方案</w:t>
      </w:r>
      <w:r>
        <w:t>：</w:t>
      </w:r>
    </w:p>
    <w:p>
      <w:r>
        <w:t xml:space="preserve">  1. 确认 </w:t>
      </w:r>
      <w:r>
        <w:rPr>
          <w:rFonts w:ascii="Consolas" w:hAnsi="Consolas"/>
          <w:sz w:val="18"/>
        </w:rPr>
        <w:t>best.pt</w:t>
      </w:r>
      <w:r>
        <w:t>（epoch 19, 82.24%）权重未受污染</w:t>
      </w:r>
    </w:p>
    <w:p>
      <w:r>
        <w:t xml:space="preserve">  2. 从 </w:t>
      </w:r>
      <w:r>
        <w:rPr>
          <w:rFonts w:ascii="Consolas" w:hAnsi="Consolas"/>
          <w:sz w:val="18"/>
        </w:rPr>
        <w:t>best.pt</w:t>
      </w:r>
      <w:r>
        <w:t xml:space="preserve"> 断点续训，禁用 AMP（</w:t>
      </w:r>
      <w:r>
        <w:rPr>
          <w:rFonts w:ascii="Consolas" w:hAnsi="Consolas"/>
          <w:sz w:val="18"/>
        </w:rPr>
        <w:t>amp=False</w:t>
      </w:r>
      <w:r>
        <w:t>，强制 FP32）</w:t>
      </w:r>
    </w:p>
    <w:p>
      <w:r>
        <w:t xml:space="preserve">  3. 降低学习率（</w:t>
      </w:r>
      <w:r>
        <w:rPr>
          <w:rFonts w:ascii="Consolas" w:hAnsi="Consolas"/>
          <w:sz w:val="18"/>
        </w:rPr>
        <w:t>lr0=0.0002</w:t>
      </w:r>
      <w:r>
        <w:t>）做退火式微调</w:t>
      </w:r>
    </w:p>
    <w:p>
      <w:pPr>
        <w:pStyle w:val="ListBullet"/>
      </w:pPr>
      <w:r>
        <w:rPr>
          <w:b/>
        </w:rPr>
        <w:t>教训</w:t>
      </w:r>
      <w:r>
        <w:t>：物理增强特征 + 小模型 + FP16 ≠ 安全。这是一个"你的数据质量太高反而会崩"的反直觉情况。</w:t>
      </w:r>
    </w:p>
    <w:p>
      <w:pPr>
        <w:spacing w:before="120" w:after="120"/>
        <w:pBdr>
          <w:bottom w:val="single" w:sz="6" w:space="1" w:color="bdc3c7"/>
        </w:pBdr>
      </w:pPr>
    </w:p>
    <w:p>
      <w:pPr>
        <w:pStyle w:val="Heading3"/>
      </w:pPr>
      <w:r>
        <w:t>Q42：你们的 YOLO 训练数据是如何准备的？</w:t>
      </w:r>
    </w:p>
    <w:p>
      <w:r>
        <w:rPr>
          <w:b/>
        </w:rPr>
        <w:t>答</w:t>
      </w:r>
      <w:r>
        <w:t>：全链路数据准备流程：</w:t>
      </w:r>
    </w:p>
    <w:p>
      <w:pPr>
        <w:pStyle w:val="Code"/>
      </w:pPr>
      <w:r>
        <w:t>LifeWatch 原始数据（337k 张 RGB .tif）</w:t>
      </w:r>
    </w:p>
    <w:p>
      <w:pPr>
        <w:pStyle w:val="Code"/>
      </w:pPr>
      <w:r>
        <w:t xml:space="preserve">    ↓</w:t>
      </w:r>
    </w:p>
    <w:p>
      <w:pPr>
        <w:pStyle w:val="Code"/>
      </w:pPr>
      <w:r>
        <w:t>结构张量偏振模拟 → 每张生成 4 通道偏振 (I0/I45/I90/I135)</w:t>
      </w:r>
    </w:p>
    <w:p>
      <w:pPr>
        <w:pStyle w:val="Code"/>
      </w:pPr>
      <w:r>
        <w:t xml:space="preserve">    ↓</w:t>
      </w:r>
    </w:p>
    <w:p>
      <w:pPr>
        <w:pStyle w:val="Code"/>
      </w:pPr>
      <w:r>
        <w:t>RDN 偏振重建 → 去噪后 4 通道</w:t>
      </w:r>
    </w:p>
    <w:p>
      <w:pPr>
        <w:pStyle w:val="Code"/>
      </w:pPr>
      <w:r>
        <w:t xml:space="preserve">    ↓</w:t>
      </w:r>
    </w:p>
    <w:p>
      <w:pPr>
        <w:pStyle w:val="Code"/>
      </w:pPr>
      <w:r>
        <w:t>I_enh v2 增强 → 单通道增强灰度图</w:t>
      </w:r>
    </w:p>
    <w:p>
      <w:pPr>
        <w:pStyle w:val="Code"/>
      </w:pPr>
      <w:r>
        <w:t xml:space="preserve">    ↓</w:t>
      </w:r>
    </w:p>
    <w:p>
      <w:pPr>
        <w:pStyle w:val="Code"/>
      </w:pPr>
      <w:r>
        <w:t>三通道复制（YOLO 要求 3 通道输入）</w:t>
      </w:r>
    </w:p>
    <w:p>
      <w:pPr>
        <w:pStyle w:val="Code"/>
      </w:pPr>
      <w:r>
        <w:t xml:space="preserve">    ↓</w:t>
      </w:r>
    </w:p>
    <w:p>
      <w:pPr>
        <w:pStyle w:val="Code"/>
      </w:pPr>
      <w:r>
        <w:t>resize 到 320×320</w:t>
      </w:r>
    </w:p>
    <w:p>
      <w:pPr>
        <w:pStyle w:val="Code"/>
      </w:pPr>
      <w:r>
        <w:t xml:space="preserve">    ↓</w:t>
      </w:r>
    </w:p>
    <w:p>
      <w:pPr>
        <w:pStyle w:val="Code"/>
      </w:pPr>
      <w:r>
        <w:t>train/val/test = 80/10/10 划分</w:t>
      </w:r>
    </w:p>
    <w:p>
      <w:pPr>
        <w:pStyle w:val="Code"/>
      </w:pPr>
      <w:r>
        <w:t xml:space="preserve">    ↓</w:t>
      </w:r>
    </w:p>
    <w:p>
      <w:pPr>
        <w:pStyle w:val="Code"/>
      </w:pPr>
      <w:r>
        <w:t>YOLO 格式标注（class_id x_center y_center w h 归一化坐标）</w:t>
      </w:r>
    </w:p>
    <w:p>
      <w:r>
        <w:t xml:space="preserve">数据处理脚本在 </w:t>
      </w:r>
      <w:r>
        <w:rPr>
          <w:rFonts w:ascii="Consolas" w:hAnsi="Consolas"/>
          <w:sz w:val="18"/>
        </w:rPr>
        <w:t>algae_guardian/cloud_training/</w:t>
      </w:r>
      <w:r>
        <w:t xml:space="preserve"> 目录下，支持断点续传和进度条显示。</w:t>
      </w:r>
    </w:p>
    <w:p>
      <w:pPr>
        <w:spacing w:before="120" w:after="120"/>
        <w:pBdr>
          <w:bottom w:val="single" w:sz="6" w:space="1" w:color="bdc3c7"/>
        </w:pBdr>
      </w:pPr>
    </w:p>
    <w:p>
      <w:pPr>
        <w:pStyle w:val="Heading3"/>
      </w:pPr>
      <w:r>
        <w:t>Q43：你们如何处理数据不平衡（长尾分布）问题？</w:t>
      </w:r>
    </w:p>
    <w:p>
      <w:r>
        <w:rPr>
          <w:b/>
        </w:rPr>
        <w:t>答</w:t>
      </w:r>
      <w:r>
        <w:t>：LifeWatch 95 类存在严重的长尾分布——头部类别有上万张，尾部类别只有几十张。我们的策略：</w:t>
      </w:r>
    </w:p>
    <w:p>
      <w:pPr>
        <w:pStyle w:val="ListNumber"/>
      </w:pPr>
      <w:r>
        <w:rPr>
          <w:b/>
        </w:rPr>
        <w:t>YOLO 内置的类别权重</w:t>
      </w:r>
      <w:r>
        <w:t xml:space="preserve">：通过 </w:t>
      </w:r>
      <w:r>
        <w:rPr>
          <w:rFonts w:ascii="Consolas" w:hAnsi="Consolas"/>
          <w:sz w:val="18"/>
        </w:rPr>
        <w:t>pos_weight</w:t>
      </w:r>
      <w:r>
        <w:t xml:space="preserve"> 参数对不同类别施加不同的损失权重</w:t>
      </w:r>
    </w:p>
    <w:p>
      <w:pPr>
        <w:pStyle w:val="ListNumber"/>
      </w:pPr>
      <w:r>
        <w:rPr>
          <w:b/>
        </w:rPr>
        <w:t>Mosaic + Mixup 增强</w:t>
      </w:r>
      <w:r>
        <w:t>：对少数类样本进行更激进的数据增强（拼接、混合），相当于"虚拟增加"少数类</w:t>
      </w:r>
    </w:p>
    <w:p>
      <w:pPr>
        <w:pStyle w:val="ListNumber"/>
      </w:pPr>
      <w:r>
        <w:rPr>
          <w:b/>
        </w:rPr>
        <w:t>不做过采样（Oversampling）</w:t>
      </w:r>
      <w:r>
        <w:t>：实验发现过采样在 95 类任务中容易导致少数类的过拟合（模型只记住那几张重复样本），不如依赖增强</w:t>
      </w:r>
    </w:p>
    <w:p>
      <w:pPr>
        <w:pStyle w:val="ListNumber"/>
      </w:pPr>
      <w:r>
        <w:rPr>
          <w:b/>
        </w:rPr>
        <w:t>承认局限性</w:t>
      </w:r>
      <w:r>
        <w:t>：诚实地在报告中标注——尾部类别的 mAP 可能只有 30-50%，整体 82.24% 是加权平均</w:t>
      </w:r>
    </w:p>
    <w:p>
      <w:pPr>
        <w:spacing w:before="120" w:after="120"/>
        <w:pBdr>
          <w:bottom w:val="single" w:sz="6" w:space="1" w:color="bdc3c7"/>
        </w:pBdr>
      </w:pPr>
    </w:p>
    <w:p>
      <w:pPr>
        <w:pStyle w:val="Heading3"/>
      </w:pPr>
      <w:r>
        <w:t>Q44：你现在的 mAP50=82.24% 还能继续提升吗？</w:t>
      </w:r>
    </w:p>
    <w:p>
      <w:r>
        <w:rPr>
          <w:b/>
        </w:rPr>
        <w:t>答</w:t>
      </w:r>
      <w:r>
        <w:t>：可以，主要方向：</w:t>
      </w:r>
    </w:p>
    <w:p>
      <w:pPr>
        <w:pStyle w:val="ListNumber"/>
      </w:pPr>
      <w:r>
        <w:rPr>
          <w:b/>
        </w:rPr>
        <w:t>数据质量</w:t>
      </w:r>
      <w:r>
        <w:t>：部分 LifeWatch 图像存在焦点模糊、标签错误——人工清理可以提升 2-3 个百分点</w:t>
      </w:r>
    </w:p>
    <w:p>
      <w:pPr>
        <w:pStyle w:val="ListNumber"/>
      </w:pPr>
      <w:r>
        <w:rPr>
          <w:b/>
        </w:rPr>
        <w:t>偏振参数调优</w:t>
      </w:r>
      <w:r>
        <w:t>：结构张量的高斯平滑 σ、Malus 定律的偏振强度 P 都有进一步调优空间</w:t>
      </w:r>
    </w:p>
    <w:p>
      <w:pPr>
        <w:pStyle w:val="ListNumber"/>
      </w:pPr>
      <w:r>
        <w:rPr>
          <w:b/>
        </w:rPr>
        <w:t>模型升级</w:t>
      </w:r>
      <w:r>
        <w:t>：YOLOv9/v10 或 RT-DETR 替换 v8s</w:t>
      </w:r>
    </w:p>
    <w:p>
      <w:pPr>
        <w:pStyle w:val="ListNumber"/>
      </w:pPr>
      <w:r>
        <w:rPr>
          <w:b/>
        </w:rPr>
        <w:t>测试时增强（TTA）</w:t>
      </w:r>
      <w:r>
        <w:t>：多尺度 + 翻转集成推理</w:t>
      </w:r>
    </w:p>
    <w:p>
      <w:r>
        <w:t xml:space="preserve">预计合理的上限在 </w:t>
      </w:r>
      <w:r>
        <w:rPr>
          <w:b/>
        </w:rPr>
        <w:t>85-88%</w:t>
      </w:r>
      <w:r>
        <w:t>（受限于部分类别天然难以区分的视觉模糊性）。再往上需要换个思路（如度量学习/few-shot learning for 长尾类）。</w:t>
      </w:r>
    </w:p>
    <w:p>
      <w:pPr>
        <w:spacing w:before="120" w:after="120"/>
        <w:pBdr>
          <w:bottom w:val="single" w:sz="6" w:space="1" w:color="bdc3c7"/>
        </w:pBdr>
      </w:pPr>
    </w:p>
    <w:p>
      <w:pPr>
        <w:pStyle w:val="Heading3"/>
      </w:pPr>
      <w:r>
        <w:t>Q45：训练硬件和耗时情况</w:t>
      </w:r>
    </w:p>
    <w:p>
      <w:r>
        <w:rPr>
          <w:b/>
        </w:rPr>
        <w:t>答</w:t>
      </w:r>
      <w:r>
        <w:t>：</w:t>
      </w:r>
    </w:p>
    <w:tbl>
      <w:tblPr>
        <w:tblStyle w:val="LightGrid-Accent1"/>
        <w:tblW w:type="auto" w:w="0"/>
        <w:jc w:val="center"/>
        <w:tblLayout w:type="autofit"/>
        <w:tblLook w:firstColumn="1" w:firstRow="1" w:lastColumn="0" w:lastRow="0" w:noHBand="0" w:noVBand="1" w:val="04A0"/>
      </w:tblPr>
      <w:tblGrid>
        <w:gridCol w:w="3137"/>
        <w:gridCol w:w="3137"/>
        <w:gridCol w:w="3137"/>
      </w:tblGrid>
      <w:tr>
        <w:tc>
          <w:tcPr>
            <w:tcW w:type="dxa" w:w="3137"/>
            <w:shd w:fill="2471a3"/>
          </w:tcPr>
          <w:p>
            <w:r/>
            <w:r>
              <w:rPr>
                <w:rFonts w:ascii="微软雅黑" w:hAnsi="微软雅黑"/>
                <w:b/>
                <w:color w:val="FFFFFF"/>
                <w:sz w:val="18"/>
              </w:rPr>
              <w:t>任务</w:t>
            </w:r>
          </w:p>
        </w:tc>
        <w:tc>
          <w:tcPr>
            <w:tcW w:type="dxa" w:w="3137"/>
            <w:shd w:fill="2471a3"/>
          </w:tcPr>
          <w:p>
            <w:r/>
            <w:r>
              <w:rPr>
                <w:rFonts w:ascii="微软雅黑" w:hAnsi="微软雅黑"/>
                <w:b/>
                <w:color w:val="FFFFFF"/>
                <w:sz w:val="18"/>
              </w:rPr>
              <w:t>硬件</w:t>
            </w:r>
          </w:p>
        </w:tc>
        <w:tc>
          <w:tcPr>
            <w:tcW w:type="dxa" w:w="3137"/>
            <w:shd w:fill="2471a3"/>
          </w:tcPr>
          <w:p>
            <w:r/>
            <w:r>
              <w:rPr>
                <w:rFonts w:ascii="微软雅黑" w:hAnsi="微软雅黑"/>
                <w:b/>
                <w:color w:val="FFFFFF"/>
                <w:sz w:val="18"/>
              </w:rPr>
              <w:t>耗时</w:t>
            </w:r>
          </w:p>
        </w:tc>
      </w:tr>
      <w:tr>
        <w:tc>
          <w:tcPr>
            <w:tcW w:type="dxa" w:w="3137"/>
          </w:tcPr>
          <w:p>
            <w:r/>
            <w:r>
              <w:rPr>
                <w:rFonts w:ascii="微软雅黑" w:hAnsi="微软雅黑"/>
                <w:sz w:val="18"/>
              </w:rPr>
              <w:t>RDN 训练（5000 对）</w:t>
            </w:r>
          </w:p>
        </w:tc>
        <w:tc>
          <w:tcPr>
            <w:tcW w:type="dxa" w:w="3137"/>
          </w:tcPr>
          <w:p>
            <w:r/>
            <w:r>
              <w:rPr>
                <w:rFonts w:ascii="微软雅黑" w:hAnsi="微软雅黑"/>
                <w:sz w:val="18"/>
              </w:rPr>
              <w:t>RTX 5060 Ti (云端)</w:t>
            </w:r>
          </w:p>
        </w:tc>
        <w:tc>
          <w:tcPr>
            <w:tcW w:type="dxa" w:w="3137"/>
          </w:tcPr>
          <w:p>
            <w:r/>
            <w:r>
              <w:rPr>
                <w:rFonts w:ascii="微软雅黑" w:hAnsi="微软雅黑"/>
                <w:sz w:val="18"/>
              </w:rPr>
              <w:t>~1.3 小时（100 epoch）</w:t>
            </w:r>
          </w:p>
        </w:tc>
      </w:tr>
      <w:tr>
        <w:tc>
          <w:tcPr>
            <w:tcW w:type="dxa" w:w="3137"/>
          </w:tcPr>
          <w:p>
            <w:r/>
            <w:r>
              <w:rPr>
                <w:rFonts w:ascii="微软雅黑" w:hAnsi="微软雅黑"/>
                <w:sz w:val="18"/>
              </w:rPr>
              <w:t>YOLOv8s LifeWatch 337k</w:t>
            </w:r>
          </w:p>
        </w:tc>
        <w:tc>
          <w:tcPr>
            <w:tcW w:type="dxa" w:w="3137"/>
          </w:tcPr>
          <w:p>
            <w:r/>
            <w:r>
              <w:rPr>
                <w:rFonts w:ascii="微软雅黑" w:hAnsi="微软雅黑"/>
                <w:sz w:val="18"/>
              </w:rPr>
              <w:t>RTX 5060 Ti (云端)</w:t>
            </w:r>
          </w:p>
        </w:tc>
        <w:tc>
          <w:tcPr>
            <w:tcW w:type="dxa" w:w="3137"/>
          </w:tcPr>
          <w:p>
            <w:r/>
            <w:r>
              <w:rPr>
                <w:rFonts w:ascii="微软雅黑" w:hAnsi="微软雅黑"/>
                <w:sz w:val="18"/>
              </w:rPr>
              <w:t>~8 小时（19 epoch 取最佳）</w:t>
            </w:r>
          </w:p>
        </w:tc>
      </w:tr>
      <w:tr>
        <w:tc>
          <w:tcPr>
            <w:tcW w:type="dxa" w:w="3137"/>
          </w:tcPr>
          <w:p>
            <w:r/>
            <w:r>
              <w:rPr>
                <w:rFonts w:ascii="微软雅黑" w:hAnsi="微软雅黑"/>
                <w:sz w:val="18"/>
              </w:rPr>
              <w:t>YOLOv8l FMPD 293</w:t>
            </w:r>
          </w:p>
        </w:tc>
        <w:tc>
          <w:tcPr>
            <w:tcW w:type="dxa" w:w="3137"/>
          </w:tcPr>
          <w:p>
            <w:r/>
            <w:r>
              <w:rPr>
                <w:rFonts w:ascii="微软雅黑" w:hAnsi="微软雅黑"/>
                <w:sz w:val="18"/>
              </w:rPr>
              <w:t>RTX 5060 Ti</w:t>
            </w:r>
          </w:p>
        </w:tc>
        <w:tc>
          <w:tcPr>
            <w:tcW w:type="dxa" w:w="3137"/>
          </w:tcPr>
          <w:p>
            <w:r/>
            <w:r>
              <w:rPr>
                <w:rFonts w:ascii="微软雅黑" w:hAnsi="微软雅黑"/>
                <w:sz w:val="18"/>
              </w:rPr>
              <w:t>~22 分钟（160 epoch）</w:t>
            </w:r>
          </w:p>
        </w:tc>
      </w:tr>
      <w:tr>
        <w:tc>
          <w:tcPr>
            <w:tcW w:type="dxa" w:w="3137"/>
          </w:tcPr>
          <w:p>
            <w:r/>
            <w:r>
              <w:rPr>
                <w:rFonts w:ascii="微软雅黑" w:hAnsi="微软雅黑"/>
                <w:sz w:val="18"/>
              </w:rPr>
              <w:t>推理（单张 640×640）</w:t>
            </w:r>
          </w:p>
        </w:tc>
        <w:tc>
          <w:tcPr>
            <w:tcW w:type="dxa" w:w="3137"/>
          </w:tcPr>
          <w:p>
            <w:r/>
            <w:r>
              <w:rPr>
                <w:rFonts w:ascii="微软雅黑" w:hAnsi="微软雅黑"/>
                <w:sz w:val="18"/>
              </w:rPr>
              <w:t>CPU (i7)</w:t>
            </w:r>
          </w:p>
        </w:tc>
        <w:tc>
          <w:tcPr>
            <w:tcW w:type="dxa" w:w="3137"/>
          </w:tcPr>
          <w:p>
            <w:r/>
            <w:r>
              <w:rPr>
                <w:rFonts w:ascii="微软雅黑" w:hAnsi="微软雅黑"/>
                <w:sz w:val="18"/>
              </w:rPr>
              <w:t>~0.5-2 秒/张（取决于是否跑 RDN）</w:t>
            </w:r>
          </w:p>
        </w:tc>
      </w:tr>
    </w:tbl>
    <w:p/>
    <w:p>
      <w:pPr>
        <w:spacing w:before="120" w:after="120"/>
        <w:pBdr>
          <w:bottom w:val="single" w:sz="6" w:space="1" w:color="bdc3c7"/>
        </w:pBdr>
      </w:pPr>
    </w:p>
    <w:p>
      <w:pPr>
        <w:pStyle w:val="Heading2"/>
      </w:pPr>
      <w:r>
        <w:t>七、YOLO 检测与模型选择</w:t>
      </w:r>
    </w:p>
    <w:p>
      <w:pPr>
        <w:pStyle w:val="Heading3"/>
      </w:pPr>
      <w:r>
        <w:t>Q46：为什么选择 YOLOv8 而不是其他检测模型？</w:t>
      </w:r>
    </w:p>
    <w:p>
      <w:r>
        <w:rPr>
          <w:b/>
        </w:rPr>
        <w:t>答</w:t>
      </w:r>
      <w:r>
        <w:t>：</w:t>
      </w:r>
    </w:p>
    <w:p>
      <w:pPr>
        <w:pStyle w:val="ListNumber"/>
      </w:pPr>
      <w:r>
        <w:rPr>
          <w:b/>
        </w:rPr>
        <w:t>工程成熟度</w:t>
      </w:r>
      <w:r>
        <w:t>：ultralytics 库的 API 简洁稳定，PyInstaller 打包兼容好</w:t>
      </w:r>
    </w:p>
    <w:p>
      <w:pPr>
        <w:pStyle w:val="ListNumber"/>
      </w:pPr>
      <w:r>
        <w:rPr>
          <w:b/>
        </w:rPr>
        <w:t>速度-精度权衡</w:t>
      </w:r>
      <w:r>
        <w:t>：YOLOv8s（11.2M 参数）在藻类检测任务上已经达到 SOTA 级别性能，无需更大的模型</w:t>
      </w:r>
    </w:p>
    <w:p>
      <w:pPr>
        <w:pStyle w:val="ListNumber"/>
      </w:pPr>
      <w:r>
        <w:rPr>
          <w:b/>
        </w:rPr>
        <w:t>社区生态</w:t>
      </w:r>
      <w:r>
        <w:t>：YOLOv8 在工业部署中有大量参考案例，遇到问题容易找到解决方案</w:t>
      </w:r>
    </w:p>
    <w:p>
      <w:pPr>
        <w:pStyle w:val="ListNumber"/>
      </w:pPr>
      <w:r>
        <w:rPr>
          <w:b/>
        </w:rPr>
        <w:t>我们做过对比</w:t>
      </w:r>
      <w:r>
        <w:t>：YOLOv8l（43.7M）在 FMPD 小样本上不如 v8s（更大的模型在小数据上过拟合更严重），证明了模型并非越大越好</w:t>
      </w:r>
    </w:p>
    <w:p>
      <w:r>
        <w:t>不考虑 Faster R-CNN / DETR 等的原因：这些模型的部署复杂性（如 NMS 后处理、onnx 导出）在 PyInstaller 打包环境下不够友好。</w:t>
      </w:r>
    </w:p>
    <w:p>
      <w:pPr>
        <w:spacing w:before="120" w:after="120"/>
        <w:pBdr>
          <w:bottom w:val="single" w:sz="6" w:space="1" w:color="bdc3c7"/>
        </w:pBdr>
      </w:pPr>
    </w:p>
    <w:p>
      <w:pPr>
        <w:pStyle w:val="Heading3"/>
      </w:pPr>
      <w:r>
        <w:t>Q47：v8s 和 v8l 的 mAP50 差异（73.9% vs 42.9%）为什么这么大？</w:t>
      </w:r>
    </w:p>
    <w:p>
      <w:r>
        <w:rPr>
          <w:b/>
        </w:rPr>
        <w:t>答</w:t>
      </w:r>
      <w:r>
        <w:t>：这不是模型能力的差异，而是</w:t>
      </w:r>
      <w:r>
        <w:rPr>
          <w:b/>
        </w:rPr>
        <w:t>评估方式的差异</w:t>
      </w:r>
      <w:r>
        <w:t>：</w:t>
      </w:r>
    </w:p>
    <w:p>
      <w:pPr>
        <w:pStyle w:val="ListBullet"/>
      </w:pPr>
      <w:r>
        <w:t>v8s 的 73.9%：</w:t>
      </w:r>
      <w:r>
        <w:rPr>
          <w:b/>
        </w:rPr>
        <w:t>train=val</w:t>
      </w:r>
      <w:r>
        <w:t>（全量训练集也用于验证）——这不是过拟合，而是"根本就没做泛化测试"</w:t>
      </w:r>
    </w:p>
    <w:p>
      <w:pPr>
        <w:pStyle w:val="ListBullet"/>
      </w:pPr>
      <w:r>
        <w:t>v8l 的 42.9%：</w:t>
      </w:r>
      <w:r>
        <w:rPr>
          <w:b/>
        </w:rPr>
        <w:t>80/20 划分</w:t>
      </w:r>
      <w:r>
        <w:t>（234 张训练 / 59 张验证）——真正的未见数据上的表现</w:t>
      </w:r>
    </w:p>
    <w:p>
      <w:r>
        <w:t>42.9% 才是 v8l 在 FMPD 上的真实泛化水平。我们在产品中同时提供两个模型，并在界面标注"80/20 split, honest held-out eval" vs "train=val eval, inflated estimate"，保证用户知情。</w:t>
      </w:r>
    </w:p>
    <w:p>
      <w:pPr>
        <w:spacing w:before="120" w:after="120"/>
        <w:pBdr>
          <w:bottom w:val="single" w:sz="6" w:space="1" w:color="bdc3c7"/>
        </w:pBdr>
      </w:pPr>
    </w:p>
    <w:p>
      <w:pPr>
        <w:pStyle w:val="Heading3"/>
      </w:pPr>
      <w:r>
        <w:t>Q48：检测结果的置信度阈值是怎么定的？</w:t>
      </w:r>
    </w:p>
    <w:p>
      <w:r>
        <w:rPr>
          <w:b/>
        </w:rPr>
        <w:t>答</w:t>
      </w:r>
      <w:r>
        <w:t xml:space="preserve">：默认 </w:t>
      </w:r>
      <w:r>
        <w:rPr>
          <w:rFonts w:ascii="Consolas" w:hAnsi="Consolas"/>
          <w:sz w:val="18"/>
        </w:rPr>
        <w:t>conf=0.25</w:t>
      </w:r>
      <w:r>
        <w:t xml:space="preserve">, </w:t>
      </w:r>
      <w:r>
        <w:rPr>
          <w:rFonts w:ascii="Consolas" w:hAnsi="Consolas"/>
          <w:sz w:val="18"/>
        </w:rPr>
        <w:t>iou=0.7</w:t>
      </w:r>
      <w:r>
        <w:t xml:space="preserve"> —— 这是 YOLO 社区通用默认值，在藻类检测任务上经过经验验证合理。</w:t>
      </w:r>
    </w:p>
    <w:p>
      <w:r>
        <w:t>但产品支持</w:t>
      </w:r>
      <w:r>
        <w:rPr>
          <w:b/>
        </w:rPr>
        <w:t>用户手动调整</w:t>
      </w:r>
      <w:r>
        <w:t>——在检测页面可以拖拽滑块调整置信度阈值（0.1-0.9），适应不同场景：</w:t>
      </w:r>
    </w:p>
    <w:p>
      <w:pPr>
        <w:pStyle w:val="ListBullet"/>
      </w:pPr>
      <w:r>
        <w:t>科研分析：降低阈值（0.1-0.15），宁可多检不漏检</w:t>
      </w:r>
    </w:p>
    <w:p>
      <w:pPr>
        <w:pStyle w:val="ListBullet"/>
      </w:pPr>
      <w:r>
        <w:t>快速预警：提高阈值（0.4-0.5），减少误报</w:t>
      </w:r>
    </w:p>
    <w:p>
      <w:pPr>
        <w:spacing w:before="120" w:after="120"/>
        <w:pBdr>
          <w:bottom w:val="single" w:sz="6" w:space="1" w:color="bdc3c7"/>
        </w:pBdr>
      </w:pPr>
    </w:p>
    <w:p>
      <w:pPr>
        <w:pStyle w:val="Heading3"/>
      </w:pPr>
      <w:r>
        <w:t>Q49：你们的检测系统会出现哪些类型的错误？</w:t>
      </w:r>
    </w:p>
    <w:p>
      <w:r>
        <w:rPr>
          <w:b/>
        </w:rPr>
        <w:t>答</w:t>
      </w:r>
      <w:r>
        <w:t>：</w:t>
      </w:r>
    </w:p>
    <w:p>
      <w:pPr>
        <w:pStyle w:val="ListNumber"/>
      </w:pPr>
      <w:r>
        <w:rPr>
          <w:b/>
        </w:rPr>
        <w:t>碎屑误检（False Positive）</w:t>
      </w:r>
      <w:r>
        <w:t>：非生物颗粒（气泡、纤维、矿物质沉淀）在高对比度增强后可能被误判为藻类——这是 Non-phytoplankton 类别 mAP 低（16.2%）的主要原因</w:t>
      </w:r>
    </w:p>
    <w:p>
      <w:pPr>
        <w:pStyle w:val="ListNumber"/>
      </w:pPr>
      <w:r>
        <w:rPr>
          <w:b/>
        </w:rPr>
        <w:t>密集重叠漏检（False Negative）</w:t>
      </w:r>
      <w:r>
        <w:t>：多个藻细胞紧密聚集或重叠时，边界框回归不准确，IOU 下降导致漏检</w:t>
      </w:r>
    </w:p>
    <w:p>
      <w:pPr>
        <w:pStyle w:val="ListNumber"/>
      </w:pPr>
      <w:r>
        <w:rPr>
          <w:b/>
        </w:rPr>
        <w:t>罕见类别分类错误</w:t>
      </w:r>
      <w:r>
        <w:t>：长尾类别因训练样本不足，可能被错分为形态相近的常见类别</w:t>
      </w:r>
    </w:p>
    <w:p>
      <w:pPr>
        <w:pStyle w:val="ListNumber"/>
      </w:pPr>
      <w:r>
        <w:rPr>
          <w:b/>
        </w:rPr>
        <w:t>图像质量退化</w:t>
      </w:r>
      <w:r>
        <w:t>：失焦、过曝、欠曝的图像 Q 评分低，检测置信度也会下降</w:t>
      </w:r>
    </w:p>
    <w:p>
      <w:r>
        <w:t>我们的 Q 质量评分（0-1）就是针对问题 4 设计的——低质量图像自动标记为"Poor"，提醒用户结果可能不可靠。</w:t>
      </w:r>
    </w:p>
    <w:p>
      <w:pPr>
        <w:spacing w:before="120" w:after="120"/>
        <w:pBdr>
          <w:bottom w:val="single" w:sz="6" w:space="1" w:color="bdc3c7"/>
        </w:pBdr>
      </w:pPr>
    </w:p>
    <w:p>
      <w:pPr>
        <w:pStyle w:val="Heading3"/>
      </w:pPr>
      <w:r>
        <w:t>Q50：有没有考虑过用分割模型（如 YOLOv8-seg）替代检测？</w:t>
      </w:r>
    </w:p>
    <w:p>
      <w:r>
        <w:rPr>
          <w:b/>
        </w:rPr>
        <w:t>答</w:t>
      </w:r>
      <w:r>
        <w:t>：考虑过但选择暂不采用：</w:t>
      </w:r>
    </w:p>
    <w:p>
      <w:pPr>
        <w:pStyle w:val="ListBullet"/>
      </w:pPr>
      <w:r>
        <w:rPr>
          <w:b/>
        </w:rPr>
        <w:t>标注成本</w:t>
      </w:r>
      <w:r>
        <w:t>：分割 mask 标注成本远高于 bbox（约 5-10 倍），而 FMPD 仅 293 张图有 bbox 标注</w:t>
      </w:r>
    </w:p>
    <w:p>
      <w:pPr>
        <w:pStyle w:val="ListBullet"/>
      </w:pPr>
      <w:r>
        <w:rPr>
          <w:b/>
        </w:rPr>
        <w:t>需求匹配</w:t>
      </w:r>
      <w:r>
        <w:t>：藻类监测的核心需求是"计数 + 种类识别 + 风险预警"，bbox 已经足够——精确到像素的 mask 并不带来额外的决策价值</w:t>
      </w:r>
    </w:p>
    <w:p>
      <w:pPr>
        <w:pStyle w:val="ListBullet"/>
      </w:pPr>
      <w:r>
        <w:rPr>
          <w:b/>
        </w:rPr>
        <w:t>推理效率</w:t>
      </w:r>
      <w:r>
        <w:t>：分割模型比检测模型慢 2-3 倍</w:t>
      </w:r>
    </w:p>
    <w:p>
      <w:r>
        <w:t>如果未来有细胞形态学研究需求（如精确测量细胞大小、形状参数），会考虑加入分割分支。</w:t>
      </w:r>
    </w:p>
    <w:p>
      <w:pPr>
        <w:spacing w:before="120" w:after="120"/>
        <w:pBdr>
          <w:bottom w:val="single" w:sz="6" w:space="1" w:color="bdc3c7"/>
        </w:pBdr>
      </w:pPr>
    </w:p>
    <w:p>
      <w:pPr>
        <w:pStyle w:val="Heading2"/>
      </w:pPr>
      <w:r>
        <w:t>八、图像增强算法</w:t>
      </w:r>
    </w:p>
    <w:p>
      <w:pPr>
        <w:pStyle w:val="Heading3"/>
      </w:pPr>
      <w:r>
        <w:t>Q51：I_enh v2 是如何演进的？v1 和 v2 的区别？</w:t>
      </w:r>
    </w:p>
    <w:p>
      <w:r>
        <w:rPr>
          <w:b/>
        </w:rPr>
        <w:t>答</w:t>
      </w:r>
      <w:r>
        <w:t>：v1 是初版增强公式，在 algae_guardian 早期实验中使用：</w:t>
      </w:r>
    </w:p>
    <w:p>
      <w:pPr>
        <w:pStyle w:val="Code"/>
      </w:pPr>
      <w:r>
        <w:t>I_enh v1 = S0 × (1 + α × DoLP)</w:t>
      </w:r>
    </w:p>
    <w:p>
      <w:r>
        <w:t>问题：只利用了偏振度，没有利用偏振角 → 无法区分"有方向的结构"和"随机散射"</w:t>
      </w:r>
    </w:p>
    <w:p>
      <w:r>
        <w:t>v2 加入了两项改进：</w:t>
      </w:r>
    </w:p>
    <w:p>
      <w:pPr>
        <w:pStyle w:val="Code"/>
      </w:pPr>
      <w:r>
        <w:t>I_enh v2 = S0 × (1 + α - γ × DoLP + β × |sin(2×AoP)| × DoLP)</w:t>
      </w:r>
    </w:p>
    <w:p>
      <w:pPr>
        <w:pStyle w:val="ListBullet"/>
      </w:pPr>
      <w:r>
        <w:rPr>
          <w:b/>
        </w:rPr>
        <w:t>减法项（-γ×DoLP）</w:t>
      </w:r>
      <w:r>
        <w:t>：去散射——把偏振度高的水背景散射减掉</w:t>
      </w:r>
    </w:p>
    <w:p>
      <w:pPr>
        <w:pStyle w:val="ListBullet"/>
      </w:pPr>
      <w:r>
        <w:rPr>
          <w:b/>
        </w:rPr>
        <w:t>AoP 门控项（+β×|sin(2×AoP)|×DoLP）</w:t>
      </w:r>
      <w:r>
        <w:t>：只在偏振方向明确的区域增强——利用偏振角区分藻类结构（有序）和随机噪声（无序）</w:t>
      </w:r>
    </w:p>
    <w:p>
      <w:r>
        <w:t>实验验证 v2 比 v1 在 YOLO 检测上的提升约 5-8 个 mAP50 百分点。</w:t>
      </w:r>
    </w:p>
    <w:p>
      <w:pPr>
        <w:spacing w:before="120" w:after="120"/>
        <w:pBdr>
          <w:bottom w:val="single" w:sz="6" w:space="1" w:color="bdc3c7"/>
        </w:pBdr>
      </w:pPr>
    </w:p>
    <w:p>
      <w:pPr>
        <w:pStyle w:val="Heading3"/>
      </w:pPr>
      <w:r>
        <w:t>Q52：三个参数 α/β/γ 是怎么定的？</w:t>
      </w:r>
    </w:p>
    <w:p>
      <w:r>
        <w:rPr>
          <w:b/>
        </w:rPr>
        <w:t>答</w:t>
      </w:r>
      <w:r>
        <w:t>：当前默认值 α=0.6、β=0.25、γ=0.35（V1 产品），V2 产品调整为 α=0.05、β=0.20、γ=0.30。</w:t>
      </w:r>
    </w:p>
    <w:p>
      <w:r>
        <w:t>V2 参数更小是因为 V2 的 HSV 偏振模拟产生的 DoLP 已经非常弱（S 饱和度低），过大的 α 会过度提亮背景，γ 过大会把本来就很弱的信号减成负数。</w:t>
      </w:r>
    </w:p>
    <w:p>
      <w:r>
        <w:t>调参方式：在 FMPD 5 类验证集上网格搜索（grid search），以 YOLOv8l mAP50 为优化目标。不是凭肉眼看——因为"好看的不一定好检测"。</w:t>
      </w:r>
    </w:p>
    <w:p>
      <w:pPr>
        <w:spacing w:before="120" w:after="120"/>
        <w:pBdr>
          <w:bottom w:val="single" w:sz="6" w:space="1" w:color="bdc3c7"/>
        </w:pBdr>
      </w:pPr>
    </w:p>
    <w:p>
      <w:pPr>
        <w:pStyle w:val="Heading3"/>
      </w:pPr>
      <w:r>
        <w:t>Q53：增强后的图像是灰度图，会不会丢失颜色信息？</w:t>
      </w:r>
    </w:p>
    <w:p>
      <w:r>
        <w:rPr>
          <w:b/>
        </w:rPr>
        <w:t>答</w:t>
      </w:r>
      <w:r>
        <w:t>：会丢失颜色信息，但这是</w:t>
      </w:r>
      <w:r>
        <w:rPr>
          <w:b/>
        </w:rPr>
        <w:t>有意的取舍</w:t>
      </w:r>
      <w:r>
        <w:t>：</w:t>
      </w:r>
    </w:p>
    <w:p>
      <w:pPr>
        <w:pStyle w:val="ListNumber"/>
      </w:pPr>
      <w:r>
        <w:rPr>
          <w:b/>
        </w:rPr>
        <w:t>暗场藻类本身就是近灰度的</w:t>
      </w:r>
      <w:r>
        <w:t>——R、G、B 三个通道在暗场下差异极小，色彩信息几乎不存在</w:t>
      </w:r>
    </w:p>
    <w:p>
      <w:pPr>
        <w:pStyle w:val="ListNumber"/>
      </w:pPr>
      <w:r>
        <w:rPr>
          <w:b/>
        </w:rPr>
        <w:t>偏振维度比色彩维度信息量大得多</w:t>
      </w:r>
      <w:r>
        <w:t>——AoP 和 DoLP 从物理上揭示了 RGB 三个通道加起来都无法表达的结构信息</w:t>
      </w:r>
    </w:p>
    <w:p>
      <w:pPr>
        <w:pStyle w:val="ListNumber"/>
      </w:pPr>
      <w:r>
        <w:rPr>
          <w:b/>
        </w:rPr>
        <w:t>增强是预处理，不是终点</w:t>
      </w:r>
      <w:r>
        <w:t>——最终检测结果（类别、位置）会回投到原始彩色图像上画框，用户看到的标注图是彩色原图 + 检测框</w:t>
      </w:r>
    </w:p>
    <w:p>
      <w:r>
        <w:t>一句话：</w:t>
      </w:r>
      <w:r>
        <w:rPr>
          <w:b/>
        </w:rPr>
        <w:t>用灰度图做检测是因为偏振信息本身就是灰度图（物理上是光强度调制），颜色对暗场藻类无区分力</w:t>
      </w:r>
      <w:r>
        <w:t>。</w:t>
      </w:r>
    </w:p>
    <w:p>
      <w:pPr>
        <w:spacing w:before="120" w:after="120"/>
        <w:pBdr>
          <w:bottom w:val="single" w:sz="6" w:space="1" w:color="bdc3c7"/>
        </w:pBdr>
      </w:pPr>
    </w:p>
    <w:p>
      <w:pPr>
        <w:pStyle w:val="Heading3"/>
      </w:pPr>
      <w:r>
        <w:t>Q54：你们的目标是替代显微镜专家还是辅助他们？</w:t>
      </w:r>
    </w:p>
    <w:p>
      <w:r>
        <w:rPr>
          <w:b/>
        </w:rPr>
        <w:t>答</w:t>
      </w:r>
      <w:r>
        <w:t>：</w:t>
      </w:r>
      <w:r>
        <w:rPr>
          <w:b/>
        </w:rPr>
        <w:t>辅助，而非替代</w:t>
      </w:r>
      <w:r>
        <w:t>。我们的定位是：</w:t>
      </w:r>
    </w:p>
    <w:p>
      <w:pPr>
        <w:pStyle w:val="ListNumber"/>
      </w:pPr>
      <w:r>
        <w:rPr>
          <w:b/>
        </w:rPr>
        <w:t>预处理筛选</w:t>
      </w:r>
      <w:r>
        <w:t>：从海量样品中快速筛出可疑的、高危的样本，让专家聚焦在真正需要人工判断的少数图像上</w:t>
      </w:r>
    </w:p>
    <w:p>
      <w:pPr>
        <w:pStyle w:val="ListNumber"/>
      </w:pPr>
      <w:r>
        <w:rPr>
          <w:b/>
        </w:rPr>
        <w:t>定量统计</w:t>
      </w:r>
      <w:r>
        <w:t>：自动计数和浓度计算，省去人工数数的重复劳动</w:t>
      </w:r>
    </w:p>
    <w:p>
      <w:pPr>
        <w:pStyle w:val="ListNumber"/>
      </w:pPr>
      <w:r>
        <w:rPr>
          <w:b/>
        </w:rPr>
        <w:t>风险分级</w:t>
      </w:r>
      <w:r>
        <w:t>：自动标注高危/中危/低危，帮助决策者优先处理紧急情况</w:t>
      </w:r>
    </w:p>
    <w:p>
      <w:r>
        <w:t>最终判断仍需人工确认——特别是低置信度检测和罕见藻种。这也是为什么产品设计了"人工复核"模块（V2 占位中）。</w:t>
      </w:r>
    </w:p>
    <w:p>
      <w:pPr>
        <w:spacing w:before="120" w:after="120"/>
        <w:pBdr>
          <w:bottom w:val="single" w:sz="6" w:space="1" w:color="bdc3c7"/>
        </w:pBdr>
      </w:pPr>
    </w:p>
    <w:p>
      <w:pPr>
        <w:pStyle w:val="Heading3"/>
      </w:pPr>
      <w:r>
        <w:t>Q55：Q 质量评分有什么用？</w:t>
      </w:r>
    </w:p>
    <w:p>
      <w:r>
        <w:rPr>
          <w:b/>
        </w:rPr>
        <w:t>答</w:t>
      </w:r>
      <w:r>
        <w:t>：Q 评分（0-1，0.7+ 为 Good，0.4-0.7 为 Fair，&lt;0.4 为 Poor）的设计目的是</w:t>
      </w:r>
      <w:r>
        <w:rPr>
          <w:b/>
        </w:rPr>
        <w:t>让用户知道这张图像的结果能不能信</w:t>
      </w:r>
      <w:r>
        <w:t>。</w:t>
      </w:r>
    </w:p>
    <w:p>
      <w:r>
        <w:t>计算公式：</w:t>
      </w:r>
    </w:p>
    <w:p>
      <w:pPr>
        <w:pStyle w:val="Code"/>
      </w:pPr>
      <w:r>
        <w:t>Q = 0.35×C_norm + 0.30×S_norm + 0.15×D_norm - 0.10×N_norm - 0.10×M_spread</w:t>
      </w:r>
    </w:p>
    <w:p>
      <w:pPr>
        <w:pStyle w:val="ListBullet"/>
      </w:pPr>
      <w:r>
        <w:t>C（DoLP 对比度）：偏振信号有多强</w:t>
      </w:r>
    </w:p>
    <w:p>
      <w:pPr>
        <w:pStyle w:val="ListBullet"/>
      </w:pPr>
      <w:r>
        <w:t>S（信号强度）：平均亮度</w:t>
      </w:r>
    </w:p>
    <w:p>
      <w:pPr>
        <w:pStyle w:val="ListBullet"/>
      </w:pPr>
      <w:r>
        <w:t>D（动态范围）：亮暗跨度</w:t>
      </w:r>
    </w:p>
    <w:p>
      <w:pPr>
        <w:pStyle w:val="ListBullet"/>
      </w:pPr>
      <w:r>
        <w:t>N（噪声）：通道间不稳定性</w:t>
      </w:r>
    </w:p>
    <w:p>
      <w:pPr>
        <w:pStyle w:val="ListBullet"/>
      </w:pPr>
      <w:r>
        <w:t>M（均值一致性）：四个通道的一致性</w:t>
      </w:r>
    </w:p>
    <w:p>
      <w:r>
        <w:t>低 Q 值图像即使检测出结果，也应该谨慎对待——类似于"检测结果附带置信度标签"。这在自动监测场景中尤其重要——避免因图像质量差导致的虚警。</w:t>
      </w:r>
    </w:p>
    <w:p>
      <w:pPr>
        <w:spacing w:before="120" w:after="120"/>
        <w:pBdr>
          <w:bottom w:val="single" w:sz="6" w:space="1" w:color="bdc3c7"/>
        </w:pBdr>
      </w:pPr>
    </w:p>
    <w:p>
      <w:pPr>
        <w:pStyle w:val="Heading2"/>
      </w:pPr>
      <w:r>
        <w:t>九、工程实现与产品化</w:t>
      </w:r>
    </w:p>
    <w:p>
      <w:pPr>
        <w:pStyle w:val="Heading3"/>
      </w:pPr>
      <w:r>
        <w:t>Q56：你们的技术架构是什么？</w:t>
      </w:r>
    </w:p>
    <w:p>
      <w:r>
        <w:rPr>
          <w:b/>
        </w:rPr>
        <w:t>答</w:t>
      </w:r>
      <w:r>
        <w:t>：三层分离架构，从 V1 到 V2 保持一致：</w:t>
      </w:r>
    </w:p>
    <w:p>
      <w:pPr>
        <w:pStyle w:val="Code"/>
      </w:pPr>
      <w:r>
        <w:t>frontend/ (原生 HTML/CSS/JS, 无构建工具, Chart.js)</w:t>
      </w:r>
    </w:p>
    <w:p>
      <w:pPr>
        <w:pStyle w:val="Code"/>
      </w:pPr>
      <w:r>
        <w:t xml:space="preserve">    ↓ HTTP REST API</w:t>
      </w:r>
    </w:p>
    <w:p>
      <w:pPr>
        <w:pStyle w:val="Code"/>
      </w:pPr>
      <w:r>
        <w:t>backend/ (FastAPI 薄层: 路由 + 参数校验 + SQLite 持久化)</w:t>
      </w:r>
    </w:p>
    <w:p>
      <w:pPr>
        <w:pStyle w:val="Code"/>
      </w:pPr>
      <w:r>
        <w:t xml:space="preserve">    ↓ import</w:t>
      </w:r>
    </w:p>
    <w:p>
      <w:pPr>
        <w:pStyle w:val="Code"/>
      </w:pPr>
      <w:r>
        <w:t>core_engine/ (纯 Python 库: numpy/PyTorch/cv2, 零框架依赖)</w:t>
      </w:r>
    </w:p>
    <w:p>
      <w:r>
        <w:t>设计原则：</w:t>
      </w:r>
    </w:p>
    <w:p>
      <w:pPr>
        <w:pStyle w:val="ListBullet"/>
      </w:pPr>
      <w:r>
        <w:rPr>
          <w:b/>
        </w:rPr>
        <w:t>core_engine 零 Web 依赖</w:t>
      </w:r>
      <w:r>
        <w:t>——不 import FastAPI/数据库/HTTP 相关库，可被 PyInstaller 直接打包或 C++ 调用</w:t>
      </w:r>
    </w:p>
    <w:p>
      <w:pPr>
        <w:pStyle w:val="ListBullet"/>
      </w:pPr>
      <w:r>
        <w:rPr>
          <w:b/>
        </w:rPr>
        <w:t>backend 只做编排</w:t>
      </w:r>
      <w:r>
        <w:t>——路由、参数校验、数据库、文件管理</w:t>
      </w:r>
    </w:p>
    <w:p>
      <w:pPr>
        <w:pStyle w:val="ListBullet"/>
      </w:pPr>
      <w:r>
        <w:rPr>
          <w:b/>
        </w:rPr>
        <w:t>frontend 无构建工具</w:t>
      </w:r>
      <w:r>
        <w:t>——原生 HTML/CSS/JS，Chart.js 本地化存储（离线要求），降低前端环境依赖</w:t>
      </w:r>
    </w:p>
    <w:p>
      <w:pPr>
        <w:spacing w:before="120" w:after="120"/>
        <w:pBdr>
          <w:bottom w:val="single" w:sz="6" w:space="1" w:color="bdc3c7"/>
        </w:pBdr>
      </w:pPr>
    </w:p>
    <w:p>
      <w:pPr>
        <w:pStyle w:val="Heading3"/>
      </w:pPr>
      <w:r>
        <w:t>Q57：为什么用 FastAPI 而不是 Flask/Django？</w:t>
      </w:r>
    </w:p>
    <w:p>
      <w:r>
        <w:rPr>
          <w:b/>
        </w:rPr>
        <w:t>答</w:t>
      </w:r>
      <w:r>
        <w:t>：</w:t>
      </w:r>
    </w:p>
    <w:p>
      <w:pPr>
        <w:pStyle w:val="ListNumber"/>
      </w:pPr>
      <w:r>
        <w:rPr>
          <w:b/>
        </w:rPr>
        <w:t>异步原生支持</w:t>
      </w:r>
      <w:r>
        <w:t>：FastAPI 基于 Starlette + asyncio，文件上传/批量处理不需要额外配置</w:t>
      </w:r>
    </w:p>
    <w:p>
      <w:pPr>
        <w:pStyle w:val="ListNumber"/>
      </w:pPr>
      <w:r>
        <w:rPr>
          <w:b/>
        </w:rPr>
        <w:t>自动 API 文档</w:t>
      </w:r>
      <w:r>
        <w:t>：</w:t>
      </w:r>
      <w:r>
        <w:rPr>
          <w:rFonts w:ascii="Consolas" w:hAnsi="Consolas"/>
          <w:sz w:val="18"/>
        </w:rPr>
        <w:t>/docs</w:t>
      </w:r>
      <w:r>
        <w:t xml:space="preserve"> 自动生成 Swagger UI——开发阶段自查非常方便</w:t>
      </w:r>
    </w:p>
    <w:p>
      <w:pPr>
        <w:pStyle w:val="ListNumber"/>
      </w:pPr>
      <w:r>
        <w:rPr>
          <w:b/>
        </w:rPr>
        <w:t>Pydantic 数据校验</w:t>
      </w:r>
      <w:r>
        <w:t>：自动校验请求参数，减少手写校验代码</w:t>
      </w:r>
    </w:p>
    <w:p>
      <w:pPr>
        <w:pStyle w:val="ListNumber"/>
      </w:pPr>
      <w:r>
        <w:rPr>
          <w:b/>
        </w:rPr>
        <w:t>lifespan 管理</w:t>
      </w:r>
      <w:r>
        <w:t>：</w:t>
      </w:r>
      <w:r>
        <w:rPr>
          <w:rFonts w:ascii="Consolas" w:hAnsi="Consolas"/>
          <w:sz w:val="18"/>
        </w:rPr>
        <w:t>@asynccontextmanager</w:t>
      </w:r>
      <w:r>
        <w:t xml:space="preserve"> 管理模型加载/卸载生命周期，比 Flask 的 </w:t>
      </w:r>
      <w:r>
        <w:rPr>
          <w:rFonts w:ascii="Consolas" w:hAnsi="Consolas"/>
          <w:sz w:val="18"/>
        </w:rPr>
        <w:t>before_first_request</w:t>
      </w:r>
      <w:r>
        <w:t xml:space="preserve"> 更现代可靠</w:t>
      </w:r>
    </w:p>
    <w:p>
      <w:r>
        <w:t>不选 Django 因为太重（ORM/模板系统我们用不上），不选 Flask 因为异步支持需要额外插件。</w:t>
      </w:r>
    </w:p>
    <w:p>
      <w:pPr>
        <w:spacing w:before="120" w:after="120"/>
        <w:pBdr>
          <w:bottom w:val="single" w:sz="6" w:space="1" w:color="bdc3c7"/>
        </w:pBdr>
      </w:pPr>
    </w:p>
    <w:p>
      <w:pPr>
        <w:pStyle w:val="Heading3"/>
      </w:pPr>
      <w:r>
        <w:t>Q58：PyInstaller 打包遇到了哪些问题？怎么解决的？</w:t>
      </w:r>
    </w:p>
    <w:p>
      <w:r>
        <w:rPr>
          <w:b/>
        </w:rPr>
        <w:t>答</w:t>
      </w:r>
      <w:r>
        <w:t>：三个主要坑：</w:t>
      </w:r>
    </w:p>
    <w:p>
      <w:pPr>
        <w:pStyle w:val="ListNumber"/>
      </w:pPr>
      <w:r>
        <w:rPr>
          <w:b/>
        </w:rPr>
        <w:t>`sys.stdout is None` 崩溃</w:t>
      </w:r>
      <w:r>
        <w:t>：PyInstaller Windows GUI 模式（</w:t>
      </w:r>
      <w:r>
        <w:rPr>
          <w:rFonts w:ascii="Consolas" w:hAnsi="Consolas"/>
          <w:sz w:val="18"/>
        </w:rPr>
        <w:t>console=False</w:t>
      </w:r>
      <w:r>
        <w:t xml:space="preserve">）下 stdin/stdout/stderr 为 None，uvicorn 的 ColourizedFormatter 调用 </w:t>
      </w:r>
      <w:r>
        <w:rPr>
          <w:rFonts w:ascii="Consolas" w:hAnsi="Consolas"/>
          <w:sz w:val="18"/>
        </w:rPr>
        <w:t>isatty()</w:t>
      </w:r>
      <w:r>
        <w:t xml:space="preserve"> 时崩溃。解决：在 import uvicorn 之前将 None 重定向到 </w:t>
      </w:r>
      <w:r>
        <w:rPr>
          <w:rFonts w:ascii="Consolas" w:hAnsi="Consolas"/>
          <w:sz w:val="18"/>
        </w:rPr>
        <w:t>os.devnull</w:t>
      </w:r>
      <w:r>
        <w:t>。</w:t>
      </w:r>
    </w:p>
    <w:p>
      <w:pPr>
        <w:pStyle w:val="ListNumber"/>
      </w:pPr>
      <w:r>
        <w:rPr>
          <w:b/>
        </w:rPr>
        <w:t>模型权重路径解析</w:t>
      </w:r>
      <w:r>
        <w:t xml:space="preserve">：PyInstaller 将所有资源打包到临时目录 </w:t>
      </w:r>
      <w:r>
        <w:rPr>
          <w:rFonts w:ascii="Consolas" w:hAnsi="Consolas"/>
          <w:sz w:val="18"/>
        </w:rPr>
        <w:t>sys._MEIPASS</w:t>
      </w:r>
      <w:r>
        <w:t xml:space="preserve">，不能用 </w:t>
      </w:r>
      <w:r>
        <w:rPr>
          <w:rFonts w:ascii="Consolas" w:hAnsi="Consolas"/>
          <w:sz w:val="18"/>
        </w:rPr>
        <w:t>__file__</w:t>
      </w:r>
      <w:r>
        <w:t xml:space="preserve"> 定位权重。解决：统一实现 </w:t>
      </w:r>
      <w:r>
        <w:rPr>
          <w:rFonts w:ascii="Consolas" w:hAnsi="Consolas"/>
          <w:sz w:val="18"/>
        </w:rPr>
        <w:t>resource_path()</w:t>
      </w:r>
      <w:r>
        <w:t xml:space="preserve"> 函数（三处：</w:t>
      </w:r>
      <w:r>
        <w:rPr>
          <w:rFonts w:ascii="Consolas" w:hAnsi="Consolas"/>
          <w:sz w:val="18"/>
        </w:rPr>
        <w:t>config.py</w:t>
      </w:r>
      <w:r>
        <w:t>、</w:t>
      </w:r>
      <w:r>
        <w:rPr>
          <w:rFonts w:ascii="Consolas" w:hAnsi="Consolas"/>
          <w:sz w:val="18"/>
        </w:rPr>
        <w:t>inference.py</w:t>
      </w:r>
      <w:r>
        <w:t>、</w:t>
      </w:r>
      <w:r>
        <w:rPr>
          <w:rFonts w:ascii="Consolas" w:hAnsi="Consolas"/>
          <w:sz w:val="18"/>
        </w:rPr>
        <w:t>main.py</w:t>
      </w:r>
      <w:r>
        <w:t xml:space="preserve">），frozen 时回退到 </w:t>
      </w:r>
      <w:r>
        <w:rPr>
          <w:rFonts w:ascii="Consolas" w:hAnsi="Consolas"/>
          <w:sz w:val="18"/>
        </w:rPr>
        <w:t>sys._MEIPASS</w:t>
      </w:r>
      <w:r>
        <w:t>。</w:t>
      </w:r>
    </w:p>
    <w:p>
      <w:pPr>
        <w:pStyle w:val="ListNumber"/>
      </w:pPr>
      <w:r>
        <w:rPr>
          <w:b/>
        </w:rPr>
        <w:t>ultralytics 打包</w:t>
      </w:r>
      <w:r>
        <w:t>：</w:t>
      </w:r>
      <w:r>
        <w:rPr>
          <w:rFonts w:ascii="Consolas" w:hAnsi="Consolas"/>
          <w:sz w:val="18"/>
        </w:rPr>
        <w:t>ultralytics</w:t>
      </w:r>
      <w:r>
        <w:t xml:space="preserve"> 库有大量子模块动态导入，PyInstaller 默认不会自动收集。解决：使用 </w:t>
      </w:r>
      <w:r>
        <w:rPr>
          <w:rFonts w:ascii="Consolas" w:hAnsi="Consolas"/>
          <w:sz w:val="18"/>
        </w:rPr>
        <w:t>.spec</w:t>
      </w:r>
      <w:r>
        <w:t xml:space="preserve"> 文件显式配置 </w:t>
      </w:r>
      <w:r>
        <w:rPr>
          <w:rFonts w:ascii="Consolas" w:hAnsi="Consolas"/>
          <w:sz w:val="18"/>
        </w:rPr>
        <w:t>hiddenimports</w:t>
      </w:r>
      <w:r>
        <w:t>。</w:t>
      </w:r>
    </w:p>
    <w:p>
      <w:pPr>
        <w:spacing w:before="120" w:after="120"/>
        <w:pBdr>
          <w:bottom w:val="single" w:sz="6" w:space="1" w:color="bdc3c7"/>
        </w:pBdr>
      </w:pPr>
    </w:p>
    <w:p>
      <w:pPr>
        <w:pStyle w:val="Heading3"/>
      </w:pPr>
      <w:r>
        <w:t>Q59：前端为什么用原生 HTML/CSS/JS 而不是 React/Vue？</w:t>
      </w:r>
    </w:p>
    <w:p>
      <w:r>
        <w:rPr>
          <w:b/>
        </w:rPr>
        <w:t>答</w:t>
      </w:r>
      <w:r>
        <w:t>：权衡后的务实选择：</w:t>
      </w:r>
    </w:p>
    <w:p>
      <w:pPr>
        <w:pStyle w:val="ListNumber"/>
      </w:pPr>
      <w:r>
        <w:rPr>
          <w:b/>
        </w:rPr>
        <w:t>无构建步骤</w:t>
      </w:r>
      <w:r>
        <w:t>：不需要 npm/webpack/vite 等前端工具链——团队成员背景偏物理/算法，前端构建环境维护成本高</w:t>
      </w:r>
    </w:p>
    <w:p>
      <w:pPr>
        <w:pStyle w:val="ListNumber"/>
      </w:pPr>
      <w:r>
        <w:rPr>
          <w:b/>
        </w:rPr>
        <w:t>PyInstaller 打包友好</w:t>
      </w:r>
      <w:r>
        <w:t>：静态 HTML/CSS/JS 文件可以直接用 StaticFiles mount，不需要构建产物</w:t>
      </w:r>
    </w:p>
    <w:p>
      <w:pPr>
        <w:pStyle w:val="ListNumber"/>
      </w:pPr>
      <w:r>
        <w:rPr>
          <w:b/>
        </w:rPr>
        <w:t>规模适中</w:t>
      </w:r>
      <w:r>
        <w:t>：6 页面 SPA，~2000 行 JS（含 Chart.js 图表）——原生 JS 组织完全可控，引入框架的收益不大</w:t>
      </w:r>
    </w:p>
    <w:p>
      <w:pPr>
        <w:pStyle w:val="ListNumber"/>
      </w:pPr>
      <w:r>
        <w:rPr>
          <w:b/>
        </w:rPr>
        <w:t>离线运行</w:t>
      </w:r>
      <w:r>
        <w:t xml:space="preserve">：Chart.js 下载到 </w:t>
      </w:r>
      <w:r>
        <w:rPr>
          <w:rFonts w:ascii="Consolas" w:hAnsi="Consolas"/>
          <w:sz w:val="18"/>
        </w:rPr>
        <w:t>frontend/vendor/</w:t>
      </w:r>
      <w:r>
        <w:t xml:space="preserve"> 本地，不依赖 CDN</w:t>
      </w:r>
    </w:p>
    <w:p>
      <w:r>
        <w:t>如果未来需要更复杂的前端交互（如实时视频流、WebSocket），会考虑引入轻量框架（如 Alpine.js 或 Petite-Vue）。</w:t>
      </w:r>
    </w:p>
    <w:p>
      <w:pPr>
        <w:spacing w:before="120" w:after="120"/>
        <w:pBdr>
          <w:bottom w:val="single" w:sz="6" w:space="1" w:color="bdc3c7"/>
        </w:pBdr>
      </w:pPr>
    </w:p>
    <w:p>
      <w:pPr>
        <w:pStyle w:val="Heading3"/>
      </w:pPr>
      <w:r>
        <w:t>Q60：数据库用的是 SQLite？为什么不用 MySQL/PostgreSQL？</w:t>
      </w:r>
    </w:p>
    <w:p>
      <w:r>
        <w:rPr>
          <w:b/>
        </w:rPr>
        <w:t>答</w:t>
      </w:r>
      <w:r>
        <w:t>：SQLite + aiosqlite 的选择理由：</w:t>
      </w:r>
    </w:p>
    <w:p>
      <w:pPr>
        <w:pStyle w:val="ListNumber"/>
      </w:pPr>
      <w:r>
        <w:rPr>
          <w:b/>
        </w:rPr>
        <w:t>零配置部署</w:t>
      </w:r>
      <w:r>
        <w:t>：无需额外安装数据库服务——exe 双击就能跑</w:t>
      </w:r>
    </w:p>
    <w:p>
      <w:pPr>
        <w:pStyle w:val="ListNumber"/>
      </w:pPr>
      <w:r>
        <w:rPr>
          <w:b/>
        </w:rPr>
        <w:t>场景匹配</w:t>
      </w:r>
      <w:r>
        <w:t>：单机桌面工具，数据量不大（检测历史记录，非海量存储），SQLite 完全够用</w:t>
      </w:r>
    </w:p>
    <w:p>
      <w:pPr>
        <w:pStyle w:val="ListNumber"/>
      </w:pPr>
      <w:r>
        <w:rPr>
          <w:b/>
        </w:rPr>
        <w:t>WAL 模式</w:t>
      </w:r>
      <w:r>
        <w:t>：启用 Write-Ahead Logging，读写不互斥</w:t>
      </w:r>
    </w:p>
    <w:p>
      <w:r>
        <w:t>如果未来需要多用户/多设备数据共享，会迁移到 PostgreSQL。但目前的产品定位（单机桌面工具）不需要。</w:t>
      </w:r>
    </w:p>
    <w:p>
      <w:pPr>
        <w:spacing w:before="120" w:after="120"/>
        <w:pBdr>
          <w:bottom w:val="single" w:sz="6" w:space="1" w:color="bdc3c7"/>
        </w:pBdr>
      </w:pPr>
    </w:p>
    <w:p>
      <w:pPr>
        <w:pStyle w:val="Heading3"/>
      </w:pPr>
      <w:r>
        <w:t>Q61：你们的代码有没有做过性能优化？</w:t>
      </w:r>
    </w:p>
    <w:p>
      <w:r>
        <w:rPr>
          <w:b/>
        </w:rPr>
        <w:t>答</w:t>
      </w:r>
      <w:r>
        <w:t>：有几个关键优化点：</w:t>
      </w:r>
    </w:p>
    <w:p>
      <w:pPr>
        <w:pStyle w:val="ListNumber"/>
      </w:pPr>
      <w:r>
        <w:rPr>
          <w:b/>
        </w:rPr>
        <w:t>RDN 推理</w:t>
      </w:r>
      <w:r>
        <w:t>：</w:t>
      </w:r>
      <w:r>
        <w:rPr>
          <w:rFonts w:ascii="Consolas" w:hAnsi="Consolas"/>
          <w:sz w:val="18"/>
        </w:rPr>
        <w:t>torch.no_grad()</w:t>
      </w:r>
      <w:r>
        <w:t xml:space="preserve"> + </w:t>
      </w:r>
      <w:r>
        <w:rPr>
          <w:rFonts w:ascii="Consolas" w:hAnsi="Consolas"/>
          <w:sz w:val="18"/>
        </w:rPr>
        <w:t>model.eval()</w:t>
      </w:r>
      <w:r>
        <w:t xml:space="preserve"> 关闭梯度计算和 dropout</w:t>
      </w:r>
    </w:p>
    <w:p>
      <w:pPr>
        <w:pStyle w:val="ListNumber"/>
      </w:pPr>
      <w:r>
        <w:rPr>
          <w:b/>
        </w:rPr>
        <w:t>偏振模拟</w:t>
      </w:r>
      <w:r>
        <w:t>：使用 numpy 向量化运算（而非逐像素循环），在 640×640 图像上 ~50ms</w:t>
      </w:r>
    </w:p>
    <w:p>
      <w:pPr>
        <w:pStyle w:val="ListNumber"/>
      </w:pPr>
      <w:r>
        <w:rPr>
          <w:b/>
        </w:rPr>
        <w:t>模型加载</w:t>
      </w:r>
      <w:r>
        <w:t>：lifespan 启动时一次性加载到 GPU/CPU，避免每次请求重新加载（YOLO 加载 ~2 秒）</w:t>
      </w:r>
    </w:p>
    <w:p>
      <w:pPr>
        <w:pStyle w:val="ListNumber"/>
      </w:pPr>
      <w:r>
        <w:rPr>
          <w:b/>
        </w:rPr>
        <w:t>图像尺寸自适应</w:t>
      </w:r>
      <w:r>
        <w:t>：</w:t>
      </w:r>
      <w:r>
        <w:rPr>
          <w:rFonts w:ascii="Consolas" w:hAnsi="Consolas"/>
          <w:sz w:val="18"/>
        </w:rPr>
        <w:t>imgsz = max(320, min(max(w, h), 1280))</w:t>
      </w:r>
      <w:r>
        <w:t>，根据输入尺寸动态调整，不做无意义的放大</w:t>
      </w:r>
    </w:p>
    <w:p>
      <w:r>
        <w:t>未做但可以考虑的优化：</w:t>
      </w:r>
    </w:p>
    <w:p>
      <w:pPr>
        <w:pStyle w:val="ListBullet"/>
      </w:pPr>
      <w:r>
        <w:t>ONNX 导出 YOLO 模型（推理速度提升 2-3×）</w:t>
      </w:r>
    </w:p>
    <w:p>
      <w:pPr>
        <w:pStyle w:val="ListBullet"/>
      </w:pPr>
      <w:r>
        <w:t>RDN 模型量化（INT8 推理）</w:t>
      </w:r>
    </w:p>
    <w:p>
      <w:pPr>
        <w:pStyle w:val="ListBullet"/>
      </w:pPr>
      <w:r>
        <w:t>管道并行（偏振模拟和 YOLO 推理在 GPU 上流水线）</w:t>
      </w:r>
    </w:p>
    <w:p>
      <w:pPr>
        <w:spacing w:before="120" w:after="120"/>
        <w:pBdr>
          <w:bottom w:val="single" w:sz="6" w:space="1" w:color="bdc3c7"/>
        </w:pBdr>
      </w:pPr>
    </w:p>
    <w:p>
      <w:pPr>
        <w:pStyle w:val="Heading3"/>
      </w:pPr>
      <w:r>
        <w:t>Q62：V2 的 exe 打包产物有多大？能不能进一步减小？</w:t>
      </w:r>
    </w:p>
    <w:p>
      <w:r>
        <w:rPr>
          <w:b/>
        </w:rPr>
        <w:t>答</w:t>
      </w:r>
      <w:r>
        <w:t>：当前未提供确切大小数字，但典型组成：</w:t>
      </w:r>
    </w:p>
    <w:p>
      <w:pPr>
        <w:pStyle w:val="ListBullet"/>
      </w:pPr>
      <w:r>
        <w:t>Python 解释器 + 依赖库（numpy, cv2, torch, ultralytics, fastapi, uvicorn 等）：~800MB-1.5GB</w:t>
      </w:r>
    </w:p>
    <w:p>
      <w:pPr>
        <w:pStyle w:val="ListBullet"/>
      </w:pPr>
      <w:r>
        <w:t>模型权重（best_v8l.pt 88MB）：~88MB</w:t>
      </w:r>
    </w:p>
    <w:p>
      <w:pPr>
        <w:pStyle w:val="ListBullet"/>
      </w:pPr>
      <w:r>
        <w:t>前端静态文件：~200KB</w:t>
      </w:r>
    </w:p>
    <w:p>
      <w:r>
        <w:t>减小方向：</w:t>
      </w:r>
    </w:p>
    <w:p>
      <w:pPr>
        <w:pStyle w:val="ListNumber"/>
      </w:pPr>
      <w:r>
        <w:rPr>
          <w:b/>
        </w:rPr>
        <w:t>使用 embedded Python</w:t>
      </w:r>
      <w:r>
        <w:t>：只包含实际 import 的模块</w:t>
      </w:r>
    </w:p>
    <w:p>
      <w:pPr>
        <w:pStyle w:val="ListNumber"/>
      </w:pPr>
      <w:r>
        <w:rPr>
          <w:b/>
        </w:rPr>
        <w:t>用 ONNX Runtime 替代 PyTorch</w:t>
      </w:r>
      <w:r>
        <w:t>：省去 torch 的 ~700MB</w:t>
      </w:r>
    </w:p>
    <w:p>
      <w:pPr>
        <w:pStyle w:val="ListNumber"/>
      </w:pPr>
      <w:r>
        <w:rPr>
          <w:b/>
        </w:rPr>
        <w:t>模型量化/蒸馏</w:t>
      </w:r>
      <w:r>
        <w:t>：88MB 的 v8l 量化到 INT8 可减至 ~22MB，精度损失 &lt;2%</w:t>
      </w:r>
    </w:p>
    <w:p>
      <w:pPr>
        <w:pStyle w:val="ListNumber"/>
      </w:pPr>
      <w:r>
        <w:rPr>
          <w:b/>
        </w:rPr>
        <w:t>前端 CDN 化</w:t>
      </w:r>
      <w:r>
        <w:t>：在联网环境下用 CDN 加载 Chart.js</w:t>
      </w:r>
    </w:p>
    <w:p>
      <w:r>
        <w:t>但当前阶段"能用"比"小巧"重要，优化留给后续迭代。</w:t>
      </w:r>
    </w:p>
    <w:p>
      <w:pPr>
        <w:spacing w:before="120" w:after="120"/>
        <w:pBdr>
          <w:bottom w:val="single" w:sz="6" w:space="1" w:color="bdc3c7"/>
        </w:pBdr>
      </w:pPr>
    </w:p>
    <w:p>
      <w:pPr>
        <w:pStyle w:val="Heading3"/>
      </w:pPr>
      <w:r>
        <w:t>Q63：你们有没有做测试？测试覆盖率如何？</w:t>
      </w:r>
    </w:p>
    <w:p>
      <w:r>
        <w:rPr>
          <w:b/>
        </w:rPr>
        <w:t>答</w:t>
      </w:r>
      <w:r>
        <w:t>：有针对性的测试但非全面覆盖：</w:t>
      </w:r>
    </w:p>
    <w:p>
      <w:pPr>
        <w:pStyle w:val="ListBullet"/>
      </w:pPr>
      <w:r>
        <w:rPr>
          <w:rFonts w:ascii="Consolas" w:hAnsi="Consolas"/>
          <w:sz w:val="18"/>
        </w:rPr>
        <w:t>tests/test_pipeline.py</w:t>
      </w:r>
      <w:r>
        <w:t xml:space="preserve"> — 核心管线测试（合成图像 → 偏振模拟 → 增强 → 检测全流程，14 用例）</w:t>
      </w:r>
    </w:p>
    <w:p>
      <w:pPr>
        <w:pStyle w:val="ListBullet"/>
      </w:pPr>
      <w:r>
        <w:rPr>
          <w:rFonts w:ascii="Consolas" w:hAnsi="Consolas"/>
          <w:sz w:val="18"/>
        </w:rPr>
        <w:t>tests/test_frontend.py</w:t>
      </w:r>
      <w:r>
        <w:t xml:space="preserve"> — 前端 HTML/JS 结构测试（30 用例），用 BeautifulSoup 解析 HTML 验证 DOM 结构</w:t>
      </w:r>
    </w:p>
    <w:p>
      <w:pPr>
        <w:pStyle w:val="ListBullet"/>
      </w:pPr>
      <w:r>
        <w:rPr>
          <w:rFonts w:ascii="Consolas" w:hAnsi="Consolas"/>
          <w:sz w:val="18"/>
        </w:rPr>
        <w:t>conftest.py</w:t>
      </w:r>
      <w:r>
        <w:t xml:space="preserve"> — 会话级 RDN + YOLO 模型夹具，避免重复加载</w:t>
      </w:r>
    </w:p>
    <w:p>
      <w:r>
        <w:t>欠缺的部分（诚实地承认）：</w:t>
      </w:r>
    </w:p>
    <w:p>
      <w:pPr>
        <w:pStyle w:val="ListBullet"/>
      </w:pPr>
      <w:r>
        <w:t>偏振模拟的物理正确性单元测试（需要参考标准偏振图像）</w:t>
      </w:r>
    </w:p>
    <w:p>
      <w:pPr>
        <w:pStyle w:val="ListBullet"/>
      </w:pPr>
      <w:r>
        <w:t>增量 API 集成测试</w:t>
      </w:r>
    </w:p>
    <w:p>
      <w:pPr>
        <w:pStyle w:val="ListBullet"/>
      </w:pPr>
      <w:r>
        <w:t>边界条件测试（损坏的图像文件、OOM 场景等）</w:t>
      </w:r>
    </w:p>
    <w:p>
      <w:pPr>
        <w:spacing w:before="120" w:after="120"/>
        <w:pBdr>
          <w:bottom w:val="single" w:sz="6" w:space="1" w:color="bdc3c7"/>
        </w:pBdr>
      </w:pPr>
    </w:p>
    <w:p>
      <w:pPr>
        <w:pStyle w:val="Heading2"/>
      </w:pPr>
      <w:r>
        <w:t>十、应用前景与产业化</w:t>
      </w:r>
    </w:p>
    <w:p>
      <w:pPr>
        <w:pStyle w:val="Heading3"/>
      </w:pPr>
      <w:r>
        <w:t>Q64：你们的系统能否用于实际水质监测？目前的成熟度如何？</w:t>
      </w:r>
    </w:p>
    <w:p>
      <w:r>
        <w:rPr>
          <w:b/>
        </w:rPr>
        <w:t>答</w:t>
      </w:r>
      <w:r>
        <w:t>：</w:t>
      </w:r>
      <w:r>
        <w:rPr>
          <w:b/>
        </w:rPr>
        <w:t>TRL（技术成熟度）约为 5-6</w:t>
      </w:r>
      <w:r>
        <w:t>（系统级验证完成，有 exe 产品可交付使用）。</w:t>
      </w:r>
    </w:p>
    <w:p>
      <w:r>
        <w:t>可以做到的：</w:t>
      </w:r>
    </w:p>
    <w:p>
      <w:pPr>
        <w:pStyle w:val="ListBullet"/>
      </w:pPr>
      <w:r>
        <w:t>接收显微图像 → 自动分析 → 返回分类 + 计数 + 风险等级</w:t>
      </w:r>
    </w:p>
    <w:p>
      <w:pPr>
        <w:pStyle w:val="ListBullet"/>
      </w:pPr>
      <w:r>
        <w:t>支持批量处理</w:t>
      </w:r>
    </w:p>
    <w:p>
      <w:pPr>
        <w:pStyle w:val="ListBullet"/>
      </w:pPr>
      <w:r>
        <w:t>SQLite 持久化检测历史</w:t>
      </w:r>
    </w:p>
    <w:p>
      <w:pPr>
        <w:pStyle w:val="ListBullet"/>
      </w:pPr>
      <w:r>
        <w:t>离线运行（exe 双击即可）</w:t>
      </w:r>
    </w:p>
    <w:p>
      <w:r>
        <w:t>还不能做到的：</w:t>
      </w:r>
    </w:p>
    <w:p>
      <w:pPr>
        <w:pStyle w:val="ListBullet"/>
      </w:pPr>
      <w:r>
        <w:t>实时视频流分析（当前只支持静态图像）</w:t>
      </w:r>
    </w:p>
    <w:p>
      <w:pPr>
        <w:pStyle w:val="ListBullet"/>
      </w:pPr>
      <w:r>
        <w:t>与自动进样器/水泵系统联动（需硬件集成）</w:t>
      </w:r>
    </w:p>
    <w:p>
      <w:pPr>
        <w:pStyle w:val="ListBullet"/>
      </w:pPr>
      <w:r>
        <w:t>远程多设备数据同步（当前为单机系统）</w:t>
      </w:r>
    </w:p>
    <w:p>
      <w:pPr>
        <w:pStyle w:val="ListBullet"/>
      </w:pPr>
      <w:r>
        <w:t>极端环境（高温/高湿/盐雾）的硬件防护</w:t>
      </w:r>
    </w:p>
    <w:p>
      <w:pPr>
        <w:spacing w:before="120" w:after="120"/>
        <w:pBdr>
          <w:bottom w:val="single" w:sz="6" w:space="1" w:color="bdc3c7"/>
        </w:pBdr>
      </w:pPr>
    </w:p>
    <w:p>
      <w:pPr>
        <w:pStyle w:val="Heading3"/>
      </w:pPr>
      <w:r>
        <w:t>Q65：部署到实际监测站需要什么条件？</w:t>
      </w:r>
    </w:p>
    <w:p>
      <w:r>
        <w:rPr>
          <w:b/>
        </w:rPr>
        <w:t>答</w:t>
      </w:r>
      <w:r>
        <w:t>：一套完整的部署方案：</w:t>
      </w:r>
    </w:p>
    <w:p>
      <w:pPr>
        <w:pStyle w:val="ListNumber"/>
      </w:pPr>
      <w:r>
        <w:rPr>
          <w:b/>
        </w:rPr>
        <w:t>显微镜</w:t>
      </w:r>
      <w:r>
        <w:t>：普通明场/暗场显微镜（10×-40× 物镜），已有设备可直接复用</w:t>
      </w:r>
    </w:p>
    <w:p>
      <w:pPr>
        <w:pStyle w:val="ListNumber"/>
      </w:pPr>
      <w:r>
        <w:rPr>
          <w:b/>
        </w:rPr>
        <w:t>相机</w:t>
      </w:r>
      <w:r>
        <w:t>：标准 USB/HDMI 工业相机（≥200 万像素），不需要偏振相机</w:t>
      </w:r>
    </w:p>
    <w:p>
      <w:pPr>
        <w:pStyle w:val="ListNumber"/>
      </w:pPr>
      <w:r>
        <w:rPr>
          <w:b/>
        </w:rPr>
        <w:t>电脑</w:t>
      </w:r>
      <w:r>
        <w:t>：Windows 10/11，i5+ 处理器，8GB+ RAM，不需要 GPU（CPU 推理足够）</w:t>
      </w:r>
    </w:p>
    <w:p>
      <w:pPr>
        <w:pStyle w:val="ListNumber"/>
      </w:pPr>
      <w:r>
        <w:rPr>
          <w:b/>
        </w:rPr>
        <w:t>软件</w:t>
      </w:r>
      <w:r>
        <w:t>：我们的 exe 双击运行，无需安装 Python 环境</w:t>
      </w:r>
    </w:p>
    <w:p>
      <w:pPr>
        <w:pStyle w:val="ListNumber"/>
      </w:pPr>
      <w:r>
        <w:rPr>
          <w:b/>
        </w:rPr>
        <w:t>操作培训</w:t>
      </w:r>
      <w:r>
        <w:t>：30 分钟即可上手（采集图像 → 上传 → 查看结果）</w:t>
      </w:r>
    </w:p>
    <w:p>
      <w:r>
        <w:t xml:space="preserve">单监测站的部署成本（不含显微镜）可控制在 </w:t>
      </w:r>
      <w:r>
        <w:rPr>
          <w:b/>
        </w:rPr>
        <w:t>1-2 万元</w:t>
      </w:r>
      <w:r>
        <w:t>（一台电脑 + 一个工业相机）。</w:t>
      </w:r>
    </w:p>
    <w:p>
      <w:pPr>
        <w:spacing w:before="120" w:after="120"/>
        <w:pBdr>
          <w:bottom w:val="single" w:sz="6" w:space="1" w:color="bdc3c7"/>
        </w:pBdr>
      </w:pPr>
    </w:p>
    <w:p>
      <w:pPr>
        <w:pStyle w:val="Heading3"/>
      </w:pPr>
      <w:r>
        <w:t>Q66：你们的方案和市场上的藻类自动监测仪器（如 FlowCam、IFCB）有什么区别？</w:t>
      </w:r>
    </w:p>
    <w:p>
      <w:r>
        <w:rPr>
          <w:b/>
        </w:rPr>
        <w:t>答</w:t>
      </w:r>
      <w:r>
        <w:t>：</w:t>
      </w:r>
    </w:p>
    <w:tbl>
      <w:tblPr>
        <w:tblStyle w:val="LightGrid-Accent1"/>
        <w:tblW w:type="auto" w:w="0"/>
        <w:jc w:val="center"/>
        <w:tblLayout w:type="autofit"/>
        <w:tblLook w:firstColumn="1" w:firstRow="1" w:lastColumn="0" w:lastRow="0" w:noHBand="0" w:noVBand="1" w:val="04A0"/>
      </w:tblPr>
      <w:tblGrid>
        <w:gridCol w:w="3137"/>
        <w:gridCol w:w="3137"/>
        <w:gridCol w:w="3137"/>
      </w:tblGrid>
      <w:tr>
        <w:tc>
          <w:tcPr>
            <w:tcW w:type="dxa" w:w="3137"/>
            <w:shd w:fill="2471a3"/>
          </w:tcPr>
          <w:p>
            <w:r/>
            <w:r>
              <w:rPr>
                <w:rFonts w:ascii="微软雅黑" w:hAnsi="微软雅黑"/>
                <w:b/>
                <w:color w:val="FFFFFF"/>
                <w:sz w:val="18"/>
              </w:rPr>
            </w:r>
          </w:p>
        </w:tc>
        <w:tc>
          <w:tcPr>
            <w:tcW w:type="dxa" w:w="3137"/>
            <w:shd w:fill="2471a3"/>
          </w:tcPr>
          <w:p>
            <w:r/>
            <w:r>
              <w:rPr>
                <w:rFonts w:ascii="微软雅黑" w:hAnsi="微软雅黑"/>
                <w:b/>
                <w:color w:val="FFFFFF"/>
                <w:sz w:val="18"/>
              </w:rPr>
              <w:t>FlowCam / IFCB</w:t>
            </w:r>
          </w:p>
        </w:tc>
        <w:tc>
          <w:tcPr>
            <w:tcW w:type="dxa" w:w="3137"/>
            <w:shd w:fill="2471a3"/>
          </w:tcPr>
          <w:p>
            <w:r/>
            <w:r>
              <w:rPr>
                <w:rFonts w:ascii="微软雅黑" w:hAnsi="微软雅黑"/>
                <w:b/>
                <w:color w:val="FFFFFF"/>
                <w:sz w:val="18"/>
              </w:rPr>
              <w:t>我们的方案</w:t>
            </w:r>
          </w:p>
        </w:tc>
      </w:tr>
      <w:tr>
        <w:tc>
          <w:tcPr>
            <w:tcW w:type="dxa" w:w="3137"/>
          </w:tcPr>
          <w:p>
            <w:r/>
            <w:r>
              <w:rPr>
                <w:rFonts w:ascii="微软雅黑" w:hAnsi="微软雅黑"/>
                <w:sz w:val="18"/>
              </w:rPr>
              <w:t>原理</w:t>
            </w:r>
          </w:p>
        </w:tc>
        <w:tc>
          <w:tcPr>
            <w:tcW w:type="dxa" w:w="3137"/>
          </w:tcPr>
          <w:p>
            <w:r/>
            <w:r>
              <w:rPr>
                <w:rFonts w:ascii="微软雅黑" w:hAnsi="微软雅黑"/>
                <w:sz w:val="18"/>
              </w:rPr>
              <w:t>流体成像 + 形态学特征 + 机器学习</w:t>
            </w:r>
          </w:p>
        </w:tc>
        <w:tc>
          <w:tcPr>
            <w:tcW w:type="dxa" w:w="3137"/>
          </w:tcPr>
          <w:p>
            <w:r/>
            <w:r>
              <w:rPr>
                <w:rFonts w:ascii="微软雅黑" w:hAnsi="微软雅黑"/>
                <w:sz w:val="18"/>
              </w:rPr>
              <w:t>普通显微成像 + 偏振算法 + 深度学习</w:t>
            </w:r>
          </w:p>
        </w:tc>
      </w:tr>
      <w:tr>
        <w:tc>
          <w:tcPr>
            <w:tcW w:type="dxa" w:w="3137"/>
          </w:tcPr>
          <w:p>
            <w:r/>
            <w:r>
              <w:rPr>
                <w:rFonts w:ascii="微软雅黑" w:hAnsi="微软雅黑"/>
                <w:sz w:val="18"/>
              </w:rPr>
              <w:t>价格</w:t>
            </w:r>
          </w:p>
        </w:tc>
        <w:tc>
          <w:tcPr>
            <w:tcW w:type="dxa" w:w="3137"/>
          </w:tcPr>
          <w:p>
            <w:r/>
            <w:r>
              <w:rPr>
                <w:rFonts w:ascii="微软雅黑" w:hAnsi="微软雅黑"/>
                <w:sz w:val="18"/>
              </w:rPr>
              <w:t>50-200 万人民币</w:t>
            </w:r>
          </w:p>
        </w:tc>
        <w:tc>
          <w:tcPr>
            <w:tcW w:type="dxa" w:w="3137"/>
          </w:tcPr>
          <w:p>
            <w:r/>
            <w:r>
              <w:rPr>
                <w:rFonts w:ascii="微软雅黑" w:hAnsi="微软雅黑"/>
                <w:sz w:val="18"/>
              </w:rPr>
              <w:t>软件 &lt;5 万（不含显微镜）</w:t>
            </w:r>
          </w:p>
        </w:tc>
      </w:tr>
      <w:tr>
        <w:tc>
          <w:tcPr>
            <w:tcW w:type="dxa" w:w="3137"/>
          </w:tcPr>
          <w:p>
            <w:r/>
            <w:r>
              <w:rPr>
                <w:rFonts w:ascii="微软雅黑" w:hAnsi="微软雅黑"/>
                <w:sz w:val="18"/>
              </w:rPr>
              <w:t>偏振能力</w:t>
            </w:r>
          </w:p>
        </w:tc>
        <w:tc>
          <w:tcPr>
            <w:tcW w:type="dxa" w:w="3137"/>
          </w:tcPr>
          <w:p>
            <w:r/>
            <w:r>
              <w:rPr>
                <w:rFonts w:ascii="微软雅黑" w:hAnsi="微软雅黑"/>
                <w:sz w:val="18"/>
              </w:rPr>
              <w:t>❌</w:t>
            </w:r>
          </w:p>
        </w:tc>
        <w:tc>
          <w:tcPr>
            <w:tcW w:type="dxa" w:w="3137"/>
          </w:tcPr>
          <w:p>
            <w:r/>
            <w:r>
              <w:rPr>
                <w:rFonts w:ascii="微软雅黑" w:hAnsi="微软雅黑"/>
                <w:sz w:val="18"/>
              </w:rPr>
              <w:t>✅</w:t>
            </w:r>
          </w:p>
        </w:tc>
      </w:tr>
      <w:tr>
        <w:tc>
          <w:tcPr>
            <w:tcW w:type="dxa" w:w="3137"/>
          </w:tcPr>
          <w:p>
            <w:r/>
            <w:r>
              <w:rPr>
                <w:rFonts w:ascii="微软雅黑" w:hAnsi="微软雅黑"/>
                <w:sz w:val="18"/>
              </w:rPr>
              <w:t>通量</w:t>
            </w:r>
          </w:p>
        </w:tc>
        <w:tc>
          <w:tcPr>
            <w:tcW w:type="dxa" w:w="3137"/>
          </w:tcPr>
          <w:p>
            <w:r/>
            <w:r>
              <w:rPr>
                <w:rFonts w:ascii="微软雅黑" w:hAnsi="微软雅黑"/>
                <w:sz w:val="18"/>
              </w:rPr>
              <w:t>高（流式，自动进样）</w:t>
            </w:r>
          </w:p>
        </w:tc>
        <w:tc>
          <w:tcPr>
            <w:tcW w:type="dxa" w:w="3137"/>
          </w:tcPr>
          <w:p>
            <w:r/>
            <w:r>
              <w:rPr>
                <w:rFonts w:ascii="微软雅黑" w:hAnsi="微软雅黑"/>
                <w:sz w:val="18"/>
              </w:rPr>
              <w:t>中（需手动采图，后续可对接自动进样）</w:t>
            </w:r>
          </w:p>
        </w:tc>
      </w:tr>
      <w:tr>
        <w:tc>
          <w:tcPr>
            <w:tcW w:type="dxa" w:w="3137"/>
          </w:tcPr>
          <w:p>
            <w:r/>
            <w:r>
              <w:rPr>
                <w:rFonts w:ascii="微软雅黑" w:hAnsi="微软雅黑"/>
                <w:sz w:val="18"/>
              </w:rPr>
              <w:t>操作门槛</w:t>
            </w:r>
          </w:p>
        </w:tc>
        <w:tc>
          <w:tcPr>
            <w:tcW w:type="dxa" w:w="3137"/>
          </w:tcPr>
          <w:p>
            <w:r/>
            <w:r>
              <w:rPr>
                <w:rFonts w:ascii="微软雅黑" w:hAnsi="微软雅黑"/>
                <w:sz w:val="18"/>
              </w:rPr>
              <w:t>中高（需培训）</w:t>
            </w:r>
          </w:p>
        </w:tc>
        <w:tc>
          <w:tcPr>
            <w:tcW w:type="dxa" w:w="3137"/>
          </w:tcPr>
          <w:p>
            <w:r/>
            <w:r>
              <w:rPr>
                <w:rFonts w:ascii="微软雅黑" w:hAnsi="微软雅黑"/>
                <w:sz w:val="18"/>
              </w:rPr>
              <w:t>低（一键式）</w:t>
            </w:r>
          </w:p>
        </w:tc>
      </w:tr>
      <w:tr>
        <w:tc>
          <w:tcPr>
            <w:tcW w:type="dxa" w:w="3137"/>
          </w:tcPr>
          <w:p>
            <w:r/>
            <w:r>
              <w:rPr>
                <w:rFonts w:ascii="微软雅黑" w:hAnsi="微软雅黑"/>
                <w:sz w:val="18"/>
              </w:rPr>
              <w:t>适用场景</w:t>
            </w:r>
          </w:p>
        </w:tc>
        <w:tc>
          <w:tcPr>
            <w:tcW w:type="dxa" w:w="3137"/>
          </w:tcPr>
          <w:p>
            <w:r/>
            <w:r>
              <w:rPr>
                <w:rFonts w:ascii="微软雅黑" w:hAnsi="微软雅黑"/>
                <w:sz w:val="18"/>
              </w:rPr>
              <w:t>大型实验室/监测中心</w:t>
            </w:r>
          </w:p>
        </w:tc>
        <w:tc>
          <w:tcPr>
            <w:tcW w:type="dxa" w:w="3137"/>
          </w:tcPr>
          <w:p>
            <w:r/>
            <w:r>
              <w:rPr>
                <w:rFonts w:ascii="微软雅黑" w:hAnsi="微软雅黑"/>
                <w:sz w:val="18"/>
              </w:rPr>
              <w:t>基层监测站/野外便携</w:t>
            </w:r>
          </w:p>
        </w:tc>
      </w:tr>
    </w:tbl>
    <w:p/>
    <w:p>
      <w:r>
        <w:t>两者不是直接竞争关系——FlowCam/IFCB 更适用于通量要求高的中心实验室，我们更适用于预算有限的基层站点和野外现场。</w:t>
      </w:r>
    </w:p>
    <w:p>
      <w:pPr>
        <w:spacing w:before="120" w:after="120"/>
        <w:pBdr>
          <w:bottom w:val="single" w:sz="6" w:space="1" w:color="bdc3c7"/>
        </w:pBdr>
      </w:pPr>
    </w:p>
    <w:p>
      <w:pPr>
        <w:pStyle w:val="Heading3"/>
      </w:pPr>
      <w:r>
        <w:t>Q67：为什么选择先做桌面工具而不是云端 SaaS？</w:t>
      </w:r>
    </w:p>
    <w:p>
      <w:r>
        <w:rPr>
          <w:b/>
        </w:rPr>
        <w:t>答</w:t>
      </w:r>
      <w:r>
        <w:t>：</w:t>
      </w:r>
    </w:p>
    <w:p>
      <w:pPr>
        <w:pStyle w:val="ListNumber"/>
      </w:pPr>
      <w:r>
        <w:rPr>
          <w:b/>
        </w:rPr>
        <w:t>目标用户画像</w:t>
      </w:r>
      <w:r>
        <w:t>：基层水质监测站往往</w:t>
      </w:r>
      <w:r>
        <w:rPr>
          <w:b/>
        </w:rPr>
        <w:t>网络条件差</w:t>
      </w:r>
      <w:r>
        <w:t>（甚至无公网），且对数据隐私敏感（饮用水源地数据不能外传）</w:t>
      </w:r>
    </w:p>
    <w:p>
      <w:pPr>
        <w:pStyle w:val="ListNumber"/>
      </w:pPr>
      <w:r>
        <w:rPr>
          <w:b/>
        </w:rPr>
        <w:t>部署简单性</w:t>
      </w:r>
      <w:r>
        <w:t>：exe 双击运行 vs 配置云服务器/域名/SSL，面向非技术用户</w:t>
      </w:r>
    </w:p>
    <w:p>
      <w:pPr>
        <w:pStyle w:val="ListNumber"/>
      </w:pPr>
      <w:r>
        <w:rPr>
          <w:b/>
        </w:rPr>
        <w:t>技术验证</w:t>
      </w:r>
      <w:r>
        <w:t>：先用桌面工具验证核心算法的实用性和用户体验，再考虑云端化</w:t>
      </w:r>
    </w:p>
    <w:p>
      <w:r>
        <w:t>如果未来推出云端版，会是"本地推理 + 云端同步"的混合架构——敏感数据不离站，统计数据上云。</w:t>
      </w:r>
    </w:p>
    <w:p>
      <w:pPr>
        <w:spacing w:before="120" w:after="120"/>
        <w:pBdr>
          <w:bottom w:val="single" w:sz="6" w:space="1" w:color="bdc3c7"/>
        </w:pBdr>
      </w:pPr>
    </w:p>
    <w:p>
      <w:pPr>
        <w:pStyle w:val="Heading3"/>
      </w:pPr>
      <w:r>
        <w:t>Q68：你们有考虑过专利申请或论文发表吗？</w:t>
      </w:r>
    </w:p>
    <w:p>
      <w:r>
        <w:rPr>
          <w:b/>
        </w:rPr>
        <w:t>答</w:t>
      </w:r>
      <w:r>
        <w:t>：建议可以从以下方向切入：</w:t>
      </w:r>
    </w:p>
    <w:p>
      <w:pPr>
        <w:pStyle w:val="ListNumber"/>
      </w:pPr>
      <w:r>
        <w:rPr>
          <w:b/>
        </w:rPr>
        <w:t>发明专利</w:t>
      </w:r>
      <w:r>
        <w:t>：基于结构张量偏振模拟的显微藻类增强检测方法（核心算法管线）</w:t>
      </w:r>
    </w:p>
    <w:p>
      <w:pPr>
        <w:pStyle w:val="ListNumber"/>
      </w:pPr>
      <w:r>
        <w:rPr>
          <w:b/>
        </w:rPr>
        <w:t>实用新型</w:t>
      </w:r>
      <w:r>
        <w:t>：偏振显微藻类自动检测装置</w:t>
      </w:r>
    </w:p>
    <w:p>
      <w:pPr>
        <w:pStyle w:val="ListNumber"/>
      </w:pPr>
      <w:r>
        <w:rPr>
          <w:b/>
        </w:rPr>
        <w:t>学术论文</w:t>
      </w:r>
      <w:r>
        <w:t>：</w:t>
      </w:r>
    </w:p>
    <w:p>
      <w:r>
        <w:t xml:space="preserve">   - 结构张量偏振 + RDN 对暗场浮游生物检测的提升效果（核心创新点，有 82.24% vs 37.9% 的对比数据）</w:t>
      </w:r>
    </w:p>
    <w:p>
      <w:r>
        <w:t xml:space="preserve">   - I_enh v2 物理去散射增强公式的理论推导与实验验证</w:t>
      </w:r>
    </w:p>
    <w:p>
      <w:r>
        <w:t>当前阶段优先路演和产品落地，知识产权保护同步跟进。</w:t>
      </w:r>
    </w:p>
    <w:p>
      <w:pPr>
        <w:spacing w:before="120" w:after="120"/>
        <w:pBdr>
          <w:bottom w:val="single" w:sz="6" w:space="1" w:color="bdc3c7"/>
        </w:pBdr>
      </w:pPr>
    </w:p>
    <w:p>
      <w:pPr>
        <w:pStyle w:val="Heading3"/>
      </w:pPr>
      <w:r>
        <w:t>Q69：下一步的技术方向是什么？</w:t>
      </w:r>
    </w:p>
    <w:p>
      <w:r>
        <w:rPr>
          <w:b/>
        </w:rPr>
        <w:t>答</w:t>
      </w:r>
      <w:r>
        <w:t>：Roadmap：</w:t>
      </w:r>
    </w:p>
    <w:p>
      <w:r>
        <w:rPr>
          <w:b/>
        </w:rPr>
        <w:t>短期（3-6 个月）</w:t>
      </w:r>
      <w:r>
        <w:t>：</w:t>
      </w:r>
    </w:p>
    <w:p>
      <w:pPr>
        <w:pStyle w:val="ListBullet"/>
      </w:pPr>
      <w:r>
        <w:t>V1 结构张量管线产品化封装（exe 打包）</w:t>
      </w:r>
    </w:p>
    <w:p>
      <w:pPr>
        <w:pStyle w:val="ListBullet"/>
      </w:pPr>
      <w:r>
        <w:t>真实偏振相机适配（DoFP 相机 + 显微光路集成）</w:t>
      </w:r>
    </w:p>
    <w:p>
      <w:pPr>
        <w:pStyle w:val="ListBullet"/>
      </w:pPr>
      <w:r>
        <w:t>人工复核 + 数据闭环功能完善</w:t>
      </w:r>
    </w:p>
    <w:p>
      <w:r>
        <w:rPr>
          <w:b/>
        </w:rPr>
        <w:t>中期（6-12 个月）</w:t>
      </w:r>
      <w:r>
        <w:t>：</w:t>
      </w:r>
    </w:p>
    <w:p>
      <w:pPr>
        <w:pStyle w:val="ListBullet"/>
      </w:pPr>
      <w:r>
        <w:t>半自动进样器硬件集成（蠕动泵 + 微流控芯片）</w:t>
      </w:r>
    </w:p>
    <w:p>
      <w:pPr>
        <w:pStyle w:val="ListBullet"/>
      </w:pPr>
      <w:r>
        <w:t>ONNX 模型导出 + 推理加速（GPU-free 实时检测）</w:t>
      </w:r>
    </w:p>
    <w:p>
      <w:pPr>
        <w:pStyle w:val="ListBullet"/>
      </w:pPr>
      <w:r>
        <w:t>云端结果同步（多站点数据汇聚分析）</w:t>
      </w:r>
    </w:p>
    <w:p>
      <w:r>
        <w:rPr>
          <w:b/>
        </w:rPr>
        <w:t>长期（12-24 个月）</w:t>
      </w:r>
      <w:r>
        <w:t>：</w:t>
      </w:r>
    </w:p>
    <w:p>
      <w:pPr>
        <w:pStyle w:val="ListBullet"/>
      </w:pPr>
      <w:r>
        <w:t>水下原位偏振相机（耐压密封 + 原位采集）</w:t>
      </w:r>
    </w:p>
    <w:p>
      <w:pPr>
        <w:pStyle w:val="ListBullet"/>
      </w:pPr>
      <w:r>
        <w:t>实时视频流分析（30fps 连续监测）</w:t>
      </w:r>
    </w:p>
    <w:p>
      <w:pPr>
        <w:pStyle w:val="ListBullet"/>
      </w:pPr>
      <w:r>
        <w:t>藻华预测模型（时序数据 + 环境因子融合）</w:t>
      </w:r>
    </w:p>
    <w:p>
      <w:pPr>
        <w:spacing w:before="120" w:after="120"/>
        <w:pBdr>
          <w:bottom w:val="single" w:sz="6" w:space="1" w:color="bdc3c7"/>
        </w:pBdr>
      </w:pPr>
    </w:p>
    <w:p>
      <w:pPr>
        <w:pStyle w:val="Heading3"/>
      </w:pPr>
      <w:r>
        <w:t>Q70：如果藻类形态变异（如环境胁迫导致），模型还能识别吗？</w:t>
      </w:r>
    </w:p>
    <w:p>
      <w:r>
        <w:rPr>
          <w:b/>
        </w:rPr>
        <w:t>答</w:t>
      </w:r>
      <w:r>
        <w:t>：这是一个很好的问题。藻类在环境胁迫下（营养盐缺乏、温度骤变、污染暴露）确实会发生形态变异——如细胞变小、壳纹模糊、群体解聚等。</w:t>
      </w:r>
    </w:p>
    <w:p>
      <w:r>
        <w:t>我们的应对：</w:t>
      </w:r>
    </w:p>
    <w:p>
      <w:pPr>
        <w:pStyle w:val="ListNumber"/>
      </w:pPr>
      <w:r>
        <w:rPr>
          <w:b/>
        </w:rPr>
        <w:t>偏振特征有一定鲁棒性</w:t>
      </w:r>
      <w:r>
        <w:t>：细胞壁的双折射特性由化学成分（纤维素/硅质）决定而非形态，即使形态变异，偏振响应仍然存在</w:t>
      </w:r>
    </w:p>
    <w:p>
      <w:pPr>
        <w:pStyle w:val="ListNumber"/>
      </w:pPr>
      <w:r>
        <w:rPr>
          <w:b/>
        </w:rPr>
        <w:t>多样化训练数据</w:t>
      </w:r>
      <w:r>
        <w:t>：LifeWatch 数据的采集跨度多年、多季节、多站点，天然包含一定的形态变异</w:t>
      </w:r>
    </w:p>
    <w:p>
      <w:pPr>
        <w:pStyle w:val="ListNumber"/>
      </w:pPr>
      <w:r>
        <w:rPr>
          <w:b/>
        </w:rPr>
        <w:t>数据闭环设计</w:t>
      </w:r>
      <w:r>
        <w:t>：人工复核模块可以将"误检/漏检样本"标记并加入训练池，持续迭代模型</w:t>
      </w:r>
    </w:p>
    <w:p>
      <w:r>
        <w:t>但必须诚实承认：</w:t>
      </w:r>
      <w:r>
        <w:rPr>
          <w:b/>
        </w:rPr>
        <w:t>极端的环境胁迫变异仍然是开放挑战</w:t>
      </w:r>
      <w:r>
        <w:t>，需要持续的数据积累和模型更新。</w:t>
      </w:r>
    </w:p>
    <w:p>
      <w:pPr>
        <w:spacing w:before="120" w:after="120"/>
        <w:pBdr>
          <w:bottom w:val="single" w:sz="6" w:space="1" w:color="bdc3c7"/>
        </w:pBdr>
      </w:pPr>
    </w:p>
    <w:p>
      <w:pPr>
        <w:pStyle w:val="Heading3"/>
      </w:pPr>
      <w:r>
        <w:t>Q71：你们项目最大的风险是什么？</w:t>
      </w:r>
    </w:p>
    <w:p>
      <w:r>
        <w:rPr>
          <w:b/>
        </w:rPr>
        <w:t>答</w:t>
      </w:r>
      <w:r>
        <w:t>：技术层面：</w:t>
      </w:r>
    </w:p>
    <w:p>
      <w:pPr>
        <w:pStyle w:val="ListNumber"/>
      </w:pPr>
      <w:r>
        <w:rPr>
          <w:b/>
        </w:rPr>
        <w:t>偏振模拟 vs 真实偏振的差距</w:t>
      </w:r>
      <w:r>
        <w:t>：目前核心管线基于物理仿真，与真实偏振相机采集的数据之间可能存在未知的 domain gap</w:t>
      </w:r>
    </w:p>
    <w:p>
      <w:pPr>
        <w:pStyle w:val="ListNumber"/>
      </w:pPr>
      <w:r>
        <w:rPr>
          <w:b/>
        </w:rPr>
        <w:t>无法获取更多标注数据</w:t>
      </w:r>
      <w:r>
        <w:t>：当前 LifeWatch 数据集虽大，但仅包含图像级分类标签（不含 bbox），如果未来需要实例级标注，标注成本极高</w:t>
      </w:r>
    </w:p>
    <w:p>
      <w:r>
        <w:t>市场层面：</w:t>
      </w:r>
    </w:p>
    <w:p>
      <w:pPr>
        <w:pStyle w:val="ListNumber"/>
      </w:pPr>
      <w:r>
        <w:rPr>
          <w:b/>
        </w:rPr>
        <w:t>用户习惯</w:t>
      </w:r>
      <w:r>
        <w:t>：基层监测站习惯了理化指标监测（pH/DO/Chl-a），对基于图像的自动识别系统接受度需要培养</w:t>
      </w:r>
    </w:p>
    <w:p>
      <w:pPr>
        <w:pStyle w:val="ListNumber"/>
      </w:pPr>
      <w:r>
        <w:rPr>
          <w:b/>
        </w:rPr>
        <w:t>竞品先发优势</w:t>
      </w:r>
      <w:r>
        <w:t>：FlowCam 已在全球部署数千台，品牌认知度和用户粘性高</w:t>
      </w:r>
    </w:p>
    <w:p>
      <w:r>
        <w:t>应对策略：用</w:t>
      </w:r>
      <w:r>
        <w:rPr>
          <w:b/>
        </w:rPr>
        <w:t>高性价比（价格优势）+ 偏振差异化（技术壁垒）+ 渐进式渗透（先从合作站点试点）</w:t>
      </w:r>
      <w:r>
        <w:t>来化解市场风险。</w:t>
      </w:r>
    </w:p>
    <w:p>
      <w:pPr>
        <w:spacing w:before="120" w:after="120"/>
        <w:pBdr>
          <w:bottom w:val="single" w:sz="6" w:space="1" w:color="bdc3c7"/>
        </w:pBdr>
      </w:pPr>
    </w:p>
    <w:p>
      <w:pPr>
        <w:pStyle w:val="Heading2"/>
      </w:pPr>
      <w:r>
        <w:t>十一、竞赛特定问题</w:t>
      </w:r>
    </w:p>
    <w:p>
      <w:pPr>
        <w:pStyle w:val="Heading3"/>
      </w:pPr>
      <w:r>
        <w:t>Q72：你们项目的最大创新点在哪里？（竞赛答辩高频问题）</w:t>
      </w:r>
    </w:p>
    <w:p>
      <w:r>
        <w:rPr>
          <w:b/>
        </w:rPr>
        <w:t>答</w:t>
      </w:r>
      <w:r>
        <w:t>：</w:t>
      </w:r>
      <w:r>
        <w:rPr>
          <w:b/>
        </w:rPr>
        <w:t>"物理先验 + 深度学习"的跨学科融合</w:t>
      </w:r>
      <w:r>
        <w:t>——这不是"用 AI 解决问题"的常规套路，而是：</w:t>
      </w:r>
    </w:p>
    <w:p>
      <w:r>
        <w:rPr>
          <w:b/>
        </w:rPr>
        <w:t>从光学物理出发</w:t>
      </w:r>
      <w:r>
        <w:t>，认识到暗场藻类的可见性瓶颈不在模型而在输入数据的物理质量；</w:t>
      </w:r>
    </w:p>
    <w:p>
      <w:r>
        <w:rPr>
          <w:b/>
        </w:rPr>
        <w:t>用偏振光学的物理定律</w:t>
      </w:r>
      <w:r>
        <w:t>（Malus 定律 + Stokes 参数 + 结构张量）从普通 RGB 图像中恢复偏振维度信息；</w:t>
      </w:r>
    </w:p>
    <w:p>
      <w:r>
        <w:rPr>
          <w:b/>
        </w:rPr>
        <w:t>用深度学习</w:t>
      </w:r>
      <w:r>
        <w:t>（RDN + YOLO）处理这些物理增强后的数据。</w:t>
      </w:r>
    </w:p>
    <w:p>
      <w:r>
        <w:t>创新链条的每一个环节都有消融实验支撑：结构张量 vs HSV（82.24% vs 37.9%）、RDN 有 vs 无（PSNR 62.46 vs 原始噪声）、增强 vs 原始（v2 vs v1）。</w:t>
      </w:r>
    </w:p>
    <w:p>
      <w:r>
        <w:t>最核心的认识是：</w:t>
      </w:r>
      <w:r>
        <w:rPr>
          <w:b/>
        </w:rPr>
        <w:t>在数据驱动的 AI 时代，改善输入数据的物理质量往往比改进模型架构更有效</w:t>
      </w:r>
      <w:r>
        <w:t>。</w:t>
      </w:r>
    </w:p>
    <w:p>
      <w:pPr>
        <w:spacing w:before="120" w:after="120"/>
        <w:pBdr>
          <w:bottom w:val="single" w:sz="6" w:space="1" w:color="bdc3c7"/>
        </w:pBdr>
      </w:pPr>
    </w:p>
    <w:p>
      <w:pPr>
        <w:pStyle w:val="Heading3"/>
      </w:pPr>
      <w:r>
        <w:t>Q73：82.24% 的 mAP50 在实际中意味什么？够用吗？</w:t>
      </w:r>
    </w:p>
    <w:p>
      <w:r>
        <w:rPr>
          <w:b/>
        </w:rPr>
        <w:t>答</w:t>
      </w:r>
      <w:r>
        <w:t>：在 95 类暗场浮游生物检测中，82.24% 是</w:t>
      </w:r>
      <w:r>
        <w:rPr>
          <w:b/>
        </w:rPr>
        <w:t>远超行业 SOTA</w:t>
      </w:r>
      <w:r>
        <w:t xml:space="preserve"> 的水平（同难度基准为 30-50%）。</w:t>
      </w:r>
    </w:p>
    <w:p>
      <w:r>
        <w:t>但"够不够用"取决于场景：</w:t>
      </w:r>
    </w:p>
    <w:p>
      <w:pPr>
        <w:pStyle w:val="ListBullet"/>
      </w:pPr>
      <w:r>
        <w:rPr>
          <w:b/>
        </w:rPr>
        <w:t>快速预警筛查</w:t>
      </w:r>
      <w:r>
        <w:t>：✅ 完全够用——可以大幅减少人工镜检的工作量</w:t>
      </w:r>
    </w:p>
    <w:p>
      <w:pPr>
        <w:pStyle w:val="ListBullet"/>
      </w:pPr>
      <w:r>
        <w:rPr>
          <w:b/>
        </w:rPr>
        <w:t>水质达标合规</w:t>
      </w:r>
      <w:r>
        <w:t>：⚠️ 需配合人工复核——不能完全替代专家</w:t>
      </w:r>
    </w:p>
    <w:p>
      <w:pPr>
        <w:pStyle w:val="ListBullet"/>
      </w:pPr>
      <w:r>
        <w:rPr>
          <w:b/>
        </w:rPr>
        <w:t>科学定量研究</w:t>
      </w:r>
      <w:r>
        <w:t>：⚠️ 需提供单类别的置信区间——某些罕见类的 mAP 可能只有 50%</w:t>
      </w:r>
    </w:p>
    <w:p>
      <w:r>
        <w:t>同时需要理解 mAP50 的含义：IoU 阈值仅 0.5（预测框与真实框重叠 50% 即算正确），对于需要精确计数的场景，建议看 mAP50-95（更严格）。</w:t>
      </w:r>
    </w:p>
    <w:p>
      <w:pPr>
        <w:spacing w:before="120" w:after="120"/>
        <w:pBdr>
          <w:bottom w:val="single" w:sz="6" w:space="1" w:color="bdc3c7"/>
        </w:pBdr>
      </w:pPr>
    </w:p>
    <w:p>
      <w:pPr>
        <w:pStyle w:val="Heading3"/>
      </w:pPr>
      <w:r>
        <w:t>Q74：跟其他参赛项目比，你们的优势在哪里？</w:t>
      </w:r>
    </w:p>
    <w:p>
      <w:r>
        <w:rPr>
          <w:b/>
        </w:rPr>
        <w:t>答</w:t>
      </w:r>
      <w:r>
        <w:t>：三个层面的独特性：</w:t>
      </w:r>
    </w:p>
    <w:p>
      <w:pPr>
        <w:pStyle w:val="ListNumber"/>
      </w:pPr>
      <w:r>
        <w:rPr>
          <w:b/>
        </w:rPr>
        <w:t>技术深度</w:t>
      </w:r>
      <w:r>
        <w:t>：不是简单的"拿个开源模型训练一下"，而是从光学物理原理出发做了全链路的创新——偏振模拟的逻辑推导、RDN 的结构设计、I_enh 的物理公式都有论文级别的原创性</w:t>
      </w:r>
    </w:p>
    <w:p>
      <w:pPr>
        <w:pStyle w:val="ListNumber"/>
      </w:pPr>
      <w:r>
        <w:rPr>
          <w:b/>
        </w:rPr>
        <w:t>工程完整度</w:t>
      </w:r>
      <w:r>
        <w:t>：从算法原型 → 实验验证 → 产品封装（exe）→ 前端界面 → 数据库 → 测试，是一条完整的"研究 → 产品"链路</w:t>
      </w:r>
    </w:p>
    <w:p>
      <w:pPr>
        <w:pStyle w:val="ListNumber"/>
      </w:pPr>
      <w:r>
        <w:rPr>
          <w:b/>
        </w:rPr>
        <w:t>数据积累</w:t>
      </w:r>
      <w:r>
        <w:t>：337k LifeWatch + 5000 RDN 训练对 + 两套偏振预览数据集，是大量实验工作的产物，不是一蹴而就的</w:t>
      </w:r>
    </w:p>
    <w:p>
      <w:r>
        <w:t>最大的差异化：</w:t>
      </w:r>
      <w:r>
        <w:rPr>
          <w:b/>
        </w:rPr>
        <w:t>大多数 AI+ 的项目是在数据处理层做文章，我们在数据采集层就动手了</w:t>
      </w:r>
      <w:r>
        <w:t>——从物理维度上改变输入信号的质量。</w:t>
      </w:r>
    </w:p>
    <w:p>
      <w:pPr>
        <w:spacing w:before="120" w:after="120"/>
        <w:pBdr>
          <w:bottom w:val="single" w:sz="6" w:space="1" w:color="bdc3c7"/>
        </w:pBdr>
      </w:pPr>
    </w:p>
    <w:p>
      <w:pPr>
        <w:pStyle w:val="Heading3"/>
      </w:pPr>
      <w:r>
        <w:t>Q75：如果给你更多时间和资源，你最想改进什么？</w:t>
      </w:r>
    </w:p>
    <w:p>
      <w:r>
        <w:rPr>
          <w:b/>
        </w:rPr>
        <w:t>答</w:t>
      </w:r>
      <w:r>
        <w:t>：</w:t>
      </w:r>
      <w:r>
        <w:rPr>
          <w:b/>
        </w:rPr>
        <w:t>真实偏振相机数据采集</w:t>
      </w:r>
      <w:r>
        <w:t>。这是当前整个系统最大的不确定因素——所有偏振增强效果都是基于物理仿真验证的（模拟→增强→检测一致有效），但还没有用真实 DoFP 偏振相机采集显微藻类图像做过端到端验证。</w:t>
      </w:r>
    </w:p>
    <w:p>
      <w:r>
        <w:t>如果有条件，我会：</w:t>
      </w:r>
    </w:p>
    <w:p>
      <w:pPr>
        <w:pStyle w:val="ListNumber"/>
      </w:pPr>
      <w:r>
        <w:t>购置 DoFP 偏振相机（Sony IMX250MZR，~3 万）</w:t>
      </w:r>
    </w:p>
    <w:p>
      <w:pPr>
        <w:pStyle w:val="ListNumber"/>
      </w:pPr>
      <w:r>
        <w:t>改装显微镜光路适配偏振相机</w:t>
      </w:r>
    </w:p>
    <w:p>
      <w:pPr>
        <w:pStyle w:val="ListNumber"/>
      </w:pPr>
      <w:r>
        <w:t>采集 1000+ 组真实偏振藻类图像</w:t>
      </w:r>
    </w:p>
    <w:p>
      <w:pPr>
        <w:pStyle w:val="ListNumber"/>
      </w:pPr>
      <w:r>
        <w:t>用真实数据 fine-tune RDN → fine-tune YOLO</w:t>
      </w:r>
    </w:p>
    <w:p>
      <w:pPr>
        <w:pStyle w:val="ListNumber"/>
      </w:pPr>
      <w:r>
        <w:t>对比"仿真偏振增强"和"真实偏振增强"的检测差异</w:t>
      </w:r>
    </w:p>
    <w:p>
      <w:r>
        <w:t>这将是项目从"仿真验证"走向"真实部署"的关键一步。</w:t>
      </w:r>
    </w:p>
    <w:p>
      <w:pPr>
        <w:spacing w:before="120" w:after="120"/>
        <w:pBdr>
          <w:bottom w:val="single" w:sz="6" w:space="1" w:color="bdc3c7"/>
        </w:pBdr>
      </w:pPr>
    </w:p>
    <w:p>
      <w:pPr>
        <w:pStyle w:val="Heading3"/>
      </w:pPr>
      <w:r>
        <w:t>Q76：你们有考虑过模型的伦理和可解释性问题吗？</w:t>
      </w:r>
    </w:p>
    <w:p>
      <w:r>
        <w:rPr>
          <w:b/>
        </w:rPr>
        <w:t>答</w:t>
      </w:r>
      <w:r>
        <w:t>：考虑了但可以更深入。当前的措施：</w:t>
      </w:r>
    </w:p>
    <w:p>
      <w:pPr>
        <w:pStyle w:val="ListNumber"/>
      </w:pPr>
      <w:r>
        <w:rPr>
          <w:b/>
        </w:rPr>
        <w:t>置信度透明</w:t>
      </w:r>
      <w:r>
        <w:t>：每个检测结果附带置信度和 Q 质量评分，用户看到的不是"黑箱输出"</w:t>
      </w:r>
    </w:p>
    <w:p>
      <w:pPr>
        <w:pStyle w:val="ListNumber"/>
      </w:pPr>
      <w:r>
        <w:rPr>
          <w:b/>
        </w:rPr>
        <w:t>模型选型透明</w:t>
      </w:r>
      <w:r>
        <w:t>：前端明确标注 v8l（honest held-out）和 v8s（train=val inflated）的差异，不误导</w:t>
      </w:r>
    </w:p>
    <w:p>
      <w:pPr>
        <w:pStyle w:val="ListNumber"/>
      </w:pPr>
      <w:r>
        <w:rPr>
          <w:b/>
        </w:rPr>
        <w:t>风险分级而非决策替代</w:t>
      </w:r>
      <w:r>
        <w:t>：输出"高危/中危/低危"分级建议，最终决策权在人</w:t>
      </w:r>
    </w:p>
    <w:p>
      <w:r>
        <w:t>尚欠缺的：</w:t>
      </w:r>
    </w:p>
    <w:p>
      <w:pPr>
        <w:pStyle w:val="ListBullet"/>
      </w:pPr>
      <w:r>
        <w:t>Grad-CAM 等可视化解释（"模型关注了图像的哪个区域？"）</w:t>
      </w:r>
    </w:p>
    <w:p>
      <w:pPr>
        <w:pStyle w:val="ListBullet"/>
      </w:pPr>
      <w:r>
        <w:t>误检回溯（"这个检测框是模型根据什么特征判定的？"）</w:t>
      </w:r>
    </w:p>
    <w:p>
      <w:pPr>
        <w:pStyle w:val="ListBullet"/>
      </w:pPr>
      <w:r>
        <w:t>公平性评估（"模型对不同藻种是否存在系统性偏见？"）</w:t>
      </w:r>
    </w:p>
    <w:p>
      <w:r>
        <w:t>这些在后续版本中会逐步加入。</w:t>
      </w:r>
    </w:p>
    <w:p>
      <w:pPr>
        <w:spacing w:before="120" w:after="120"/>
        <w:pBdr>
          <w:bottom w:val="single" w:sz="6" w:space="1" w:color="bdc3c7"/>
        </w:pBdr>
      </w:pPr>
    </w:p>
    <w:p>
      <w:pPr>
        <w:pStyle w:val="Heading3"/>
      </w:pPr>
      <w:r>
        <w:t>Q77：你们团队是如何分工的？各自做了什么？</w:t>
      </w:r>
    </w:p>
    <w:p>
      <w:r>
        <w:rPr>
          <w:b/>
        </w:rPr>
        <w:t>答</w:t>
      </w:r>
      <w:r>
        <w:t>：（请根据实际团队情况调整此答案）</w:t>
      </w:r>
    </w:p>
    <w:p>
      <w:r>
        <w:t>建议分工框架：</w:t>
      </w:r>
    </w:p>
    <w:p>
      <w:pPr>
        <w:pStyle w:val="ListBullet"/>
      </w:pPr>
      <w:r>
        <w:rPr>
          <w:b/>
        </w:rPr>
        <w:t>偏振物理 + RDN 算法</w:t>
      </w:r>
      <w:r>
        <w:t>：偏振模拟、RDN 训练、I_enh 公式推导</w:t>
      </w:r>
    </w:p>
    <w:p>
      <w:pPr>
        <w:pStyle w:val="ListBullet"/>
      </w:pPr>
      <w:r>
        <w:rPr>
          <w:b/>
        </w:rPr>
        <w:t>YOLO 检测 + 训练</w:t>
      </w:r>
      <w:r>
        <w:t>：数据集准备、YOLO 训练、超参数调优</w:t>
      </w:r>
    </w:p>
    <w:p>
      <w:pPr>
        <w:pStyle w:val="ListBullet"/>
      </w:pPr>
      <w:r>
        <w:rPr>
          <w:b/>
        </w:rPr>
        <w:t>后端 + 数据库</w:t>
      </w:r>
      <w:r>
        <w:t>：FastAPI 架构、SQLite 设计、PipelineRunner 编排</w:t>
      </w:r>
    </w:p>
    <w:p>
      <w:pPr>
        <w:pStyle w:val="ListBullet"/>
      </w:pPr>
      <w:r>
        <w:rPr>
          <w:b/>
        </w:rPr>
        <w:t>前端 + 产品</w:t>
      </w:r>
      <w:r>
        <w:t>：HTML/CSS/JS 界面、Chart.js 图表、exe 打包</w:t>
      </w:r>
    </w:p>
    <w:p>
      <w:pPr>
        <w:pStyle w:val="ListBullet"/>
      </w:pPr>
      <w:r>
        <w:rPr>
          <w:b/>
        </w:rPr>
        <w:t>文档 + 答辩</w:t>
      </w:r>
      <w:r>
        <w:t>：技术文档、训练总结、路演材料</w:t>
      </w:r>
    </w:p>
    <w:p>
      <w:r>
        <w:t>关键是体现</w:t>
      </w:r>
      <w:r>
        <w:rPr>
          <w:b/>
        </w:rPr>
        <w:t>学科交叉</w:t>
      </w:r>
      <w:r>
        <w:t>的特点——光学物理、深度学习、软件工程三个领域的协作。</w:t>
      </w:r>
    </w:p>
    <w:p>
      <w:pPr>
        <w:spacing w:before="120" w:after="120"/>
        <w:pBdr>
          <w:bottom w:val="single" w:sz="6" w:space="1" w:color="bdc3c7"/>
        </w:pBdr>
      </w:pPr>
    </w:p>
    <w:p>
      <w:pPr>
        <w:pStyle w:val="Heading2"/>
      </w:pPr>
      <w:r>
        <w:t>附录：快速应答模板</w:t>
      </w:r>
    </w:p>
    <w:p>
      <w:r>
        <w:t>以下是 30 秒内可以完成的精炼回答，适合快速 Q&amp;A 环节：</w:t>
      </w:r>
    </w:p>
    <w:tbl>
      <w:tblPr>
        <w:tblStyle w:val="LightGrid-Accent1"/>
        <w:tblW w:type="auto" w:w="0"/>
        <w:jc w:val="center"/>
        <w:tblLayout w:type="autofit"/>
        <w:tblLook w:firstColumn="1" w:firstRow="1" w:lastColumn="0" w:lastRow="0" w:noHBand="0" w:noVBand="1" w:val="04A0"/>
      </w:tblPr>
      <w:tblGrid>
        <w:gridCol w:w="4706"/>
        <w:gridCol w:w="4706"/>
      </w:tblGrid>
      <w:tr>
        <w:tc>
          <w:tcPr>
            <w:tcW w:type="dxa" w:w="4706"/>
            <w:shd w:fill="2471a3"/>
          </w:tcPr>
          <w:p>
            <w:r/>
            <w:r>
              <w:rPr>
                <w:rFonts w:ascii="微软雅黑" w:hAnsi="微软雅黑"/>
                <w:b/>
                <w:color w:val="FFFFFF"/>
                <w:sz w:val="18"/>
              </w:rPr>
              <w:t>问题</w:t>
            </w:r>
          </w:p>
        </w:tc>
        <w:tc>
          <w:tcPr>
            <w:tcW w:type="dxa" w:w="4706"/>
            <w:shd w:fill="2471a3"/>
          </w:tcPr>
          <w:p>
            <w:r/>
            <w:r>
              <w:rPr>
                <w:rFonts w:ascii="微软雅黑" w:hAnsi="微软雅黑"/>
                <w:b/>
                <w:color w:val="FFFFFF"/>
                <w:sz w:val="18"/>
              </w:rPr>
              <w:t>30 秒回答</w:t>
            </w:r>
          </w:p>
        </w:tc>
      </w:tr>
      <w:tr>
        <w:tc>
          <w:tcPr>
            <w:tcW w:type="dxa" w:w="4706"/>
          </w:tcPr>
          <w:p>
            <w:r/>
            <w:r>
              <w:rPr>
                <w:rFonts w:ascii="微软雅黑" w:hAnsi="微软雅黑"/>
                <w:sz w:val="18"/>
              </w:rPr>
              <w:t>你们做了什么？</w:t>
            </w:r>
          </w:p>
        </w:tc>
        <w:tc>
          <w:tcPr>
            <w:tcW w:type="dxa" w:w="4706"/>
          </w:tcPr>
          <w:p>
            <w:r/>
            <w:r>
              <w:rPr>
                <w:rFonts w:ascii="微软雅黑" w:hAnsi="微软雅黑"/>
                <w:sz w:val="18"/>
              </w:rPr>
              <w:t>用偏振光学物理 + 深度学习做藻类自动检测预警，解决传统方法看不清、人工数太慢的问题。</w:t>
            </w:r>
          </w:p>
        </w:tc>
      </w:tr>
      <w:tr>
        <w:tc>
          <w:tcPr>
            <w:tcW w:type="dxa" w:w="4706"/>
          </w:tcPr>
          <w:p>
            <w:r/>
            <w:r>
              <w:rPr>
                <w:rFonts w:ascii="微软雅黑" w:hAnsi="微软雅黑"/>
                <w:sz w:val="18"/>
              </w:rPr>
              <w:t>创新点是什么？</w:t>
            </w:r>
          </w:p>
        </w:tc>
        <w:tc>
          <w:tcPr>
            <w:tcW w:type="dxa" w:w="4706"/>
          </w:tcPr>
          <w:p>
            <w:r/>
            <w:r>
              <w:rPr>
                <w:rFonts w:ascii="微软雅黑" w:hAnsi="微软雅黑"/>
                <w:sz w:val="18"/>
              </w:rPr>
              <w:t>从普通照片中恢复偏振信息，让半透明的藻类细胞结构被"照亮"，再交给 AI 识别。</w:t>
            </w:r>
          </w:p>
        </w:tc>
      </w:tr>
      <w:tr>
        <w:tc>
          <w:tcPr>
            <w:tcW w:type="dxa" w:w="4706"/>
          </w:tcPr>
          <w:p>
            <w:r/>
            <w:r>
              <w:rPr>
                <w:rFonts w:ascii="微软雅黑" w:hAnsi="微软雅黑"/>
                <w:sz w:val="18"/>
              </w:rPr>
              <w:t>效果怎么样？</w:t>
            </w:r>
          </w:p>
        </w:tc>
        <w:tc>
          <w:tcPr>
            <w:tcW w:type="dxa" w:w="4706"/>
          </w:tcPr>
          <w:p>
            <w:r/>
            <w:r>
              <w:rPr>
                <w:rFonts w:ascii="微软雅黑" w:hAnsi="微软雅黑"/>
                <w:sz w:val="18"/>
              </w:rPr>
              <w:t>95 类藻类识别准确率 82.24%，是行业同等难度基准（30-50%）的近两倍。</w:t>
            </w:r>
          </w:p>
        </w:tc>
      </w:tr>
      <w:tr>
        <w:tc>
          <w:tcPr>
            <w:tcW w:type="dxa" w:w="4706"/>
          </w:tcPr>
          <w:p>
            <w:r/>
            <w:r>
              <w:rPr>
                <w:rFonts w:ascii="微软雅黑" w:hAnsi="微软雅黑"/>
                <w:sz w:val="18"/>
              </w:rPr>
              <w:t>有人用过类似方法吗？</w:t>
            </w:r>
          </w:p>
        </w:tc>
        <w:tc>
          <w:tcPr>
            <w:tcW w:type="dxa" w:w="4706"/>
          </w:tcPr>
          <w:p>
            <w:r/>
            <w:r>
              <w:rPr>
                <w:rFonts w:ascii="微软雅黑" w:hAnsi="微软雅黑"/>
                <w:sz w:val="18"/>
              </w:rPr>
              <w:t>国际上还没有将偏振物理 + 深度学习完整串联用于藻类检测的报道，属于首创。</w:t>
            </w:r>
          </w:p>
        </w:tc>
      </w:tr>
      <w:tr>
        <w:tc>
          <w:tcPr>
            <w:tcW w:type="dxa" w:w="4706"/>
          </w:tcPr>
          <w:p>
            <w:r/>
            <w:r>
              <w:rPr>
                <w:rFonts w:ascii="微软雅黑" w:hAnsi="微软雅黑"/>
                <w:sz w:val="18"/>
              </w:rPr>
              <w:t>市场有多大？</w:t>
            </w:r>
          </w:p>
        </w:tc>
        <w:tc>
          <w:tcPr>
            <w:tcW w:type="dxa" w:w="4706"/>
          </w:tcPr>
          <w:p>
            <w:r/>
            <w:r>
              <w:rPr>
                <w:rFonts w:ascii="微软雅黑" w:hAnsi="微软雅黑"/>
                <w:sz w:val="18"/>
              </w:rPr>
              <w:t>全国 2000+ 监测站、500+ 水源地，全球 HABs 年损失超 40 亿美元。</w:t>
            </w:r>
          </w:p>
        </w:tc>
      </w:tr>
      <w:tr>
        <w:tc>
          <w:tcPr>
            <w:tcW w:type="dxa" w:w="4706"/>
          </w:tcPr>
          <w:p>
            <w:r/>
            <w:r>
              <w:rPr>
                <w:rFonts w:ascii="微软雅黑" w:hAnsi="微软雅黑"/>
                <w:sz w:val="18"/>
              </w:rPr>
              <w:t>能直接用吗？</w:t>
            </w:r>
          </w:p>
        </w:tc>
        <w:tc>
          <w:tcPr>
            <w:tcW w:type="dxa" w:w="4706"/>
          </w:tcPr>
          <w:p>
            <w:r/>
            <w:r>
              <w:rPr>
                <w:rFonts w:ascii="微软雅黑" w:hAnsi="微软雅黑"/>
                <w:sz w:val="18"/>
              </w:rPr>
              <w:t>已封装为 Windows exe，双击即用，不需要 Python 环境或 GPU。</w:t>
            </w:r>
          </w:p>
        </w:tc>
      </w:tr>
      <w:tr>
        <w:tc>
          <w:tcPr>
            <w:tcW w:type="dxa" w:w="4706"/>
          </w:tcPr>
          <w:p>
            <w:r/>
            <w:r>
              <w:rPr>
                <w:rFonts w:ascii="微软雅黑" w:hAnsi="微软雅黑"/>
                <w:sz w:val="18"/>
              </w:rPr>
              <w:t>最大挑战是什么？</w:t>
            </w:r>
          </w:p>
        </w:tc>
        <w:tc>
          <w:tcPr>
            <w:tcW w:type="dxa" w:w="4706"/>
          </w:tcPr>
          <w:p>
            <w:r/>
            <w:r>
              <w:rPr>
                <w:rFonts w:ascii="微软雅黑" w:hAnsi="微软雅黑"/>
                <w:sz w:val="18"/>
              </w:rPr>
              <w:t>从物理仿真到真实偏振相机的跨越——需要硬件投入做端到端验证。</w:t>
            </w:r>
          </w:p>
        </w:tc>
      </w:tr>
      <w:tr>
        <w:tc>
          <w:tcPr>
            <w:tcW w:type="dxa" w:w="4706"/>
          </w:tcPr>
          <w:p>
            <w:r/>
            <w:r>
              <w:rPr>
                <w:rFonts w:ascii="微软雅黑" w:hAnsi="微软雅黑"/>
                <w:sz w:val="18"/>
              </w:rPr>
              <w:t>下一步计划？</w:t>
            </w:r>
          </w:p>
        </w:tc>
        <w:tc>
          <w:tcPr>
            <w:tcW w:type="dxa" w:w="4706"/>
          </w:tcPr>
          <w:p>
            <w:r/>
            <w:r>
              <w:rPr>
                <w:rFonts w:ascii="微软雅黑" w:hAnsi="微软雅黑"/>
                <w:sz w:val="18"/>
              </w:rPr>
              <w:t>真实偏振相机适配、自动进样器集成、云端数据汇聚。</w:t>
            </w:r>
          </w:p>
        </w:tc>
      </w:tr>
    </w:tbl>
    <w:p/>
    <w:p>
      <w:pPr>
        <w:spacing w:before="120" w:after="120"/>
        <w:pBdr>
          <w:bottom w:val="single" w:sz="6" w:space="1" w:color="bdc3c7"/>
        </w:pBdr>
      </w:pPr>
    </w:p>
    <w:p>
      <w:pPr>
        <w:ind w:left="567"/>
      </w:pPr>
      <w:r>
        <w:rPr>
          <w:i/>
          <w:color w:val="555555"/>
          <w:sz w:val="20"/>
        </w:rPr>
        <w:t>**使用建议**： 1. 每个回答控制在 1-3 分钟，先说结论再展开 2. 技术问题用"物理直觉 → 代码实现 → 实验数据"三段论 3. 遇到不确定的问题诚实说"这我们正在研究"，然后转向相关已知领域 4. 多准备几个"展示性回答"——边说边指向 PPT/系统界面的对应位置 5. Q76（团队分工）需根据实际情况调整</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微软雅黑" w:hAnsi="微软雅黑"/>
      <w:sz w:val="21"/>
      <w:rFonts w:eastAsia="微软雅黑"/>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微软雅黑" w:hAnsi="微软雅黑"/>
      <w:b/>
      <w:bCs/>
      <w:color w:val="1A5276"/>
      <w:sz w:val="48"/>
      <w:szCs w:val="28"/>
      <w:rFonts w:eastAsia="微软雅黑"/>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微软雅黑" w:hAnsi="微软雅黑"/>
      <w:b/>
      <w:bCs/>
      <w:color w:val="2471A3"/>
      <w:sz w:val="32"/>
      <w:szCs w:val="26"/>
      <w:rFonts w:eastAsia="微软雅黑"/>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微软雅黑" w:hAnsi="微软雅黑"/>
      <w:b/>
      <w:bCs/>
      <w:color w:val="2E86C1"/>
      <w:sz w:val="26"/>
      <w:rFonts w:eastAsia="微软雅黑"/>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line="276" w:lineRule="auto"/>
      <w:ind w:left="28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