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CE3E94" w14:textId="77777777" w:rsidR="004916AD" w:rsidRDefault="004916AD" w:rsidP="004916AD">
      <w:pPr>
        <w:pStyle w:val="Title"/>
      </w:pPr>
      <w:r>
        <w:t>Data Exercise</w:t>
      </w:r>
    </w:p>
    <w:p w14:paraId="1843775B" w14:textId="058E48A6" w:rsidR="004916AD" w:rsidRDefault="004916AD" w:rsidP="004916AD">
      <w:r>
        <w:t>This exercise will evaluate your ability to build a cohort</w:t>
      </w:r>
      <w:r w:rsidR="00036AF6">
        <w:t xml:space="preserve"> of patients</w:t>
      </w:r>
      <w:r>
        <w:t xml:space="preserve"> and </w:t>
      </w:r>
      <w:r w:rsidR="00036AF6">
        <w:t xml:space="preserve">calculate </w:t>
      </w:r>
      <w:r>
        <w:t xml:space="preserve">some </w:t>
      </w:r>
      <w:r w:rsidR="00036AF6">
        <w:t xml:space="preserve">metrics </w:t>
      </w:r>
      <w:r>
        <w:t>related to that cohort.</w:t>
      </w:r>
      <w:r w:rsidR="00CD5338">
        <w:t xml:space="preserve"> You should have the following:</w:t>
      </w:r>
    </w:p>
    <w:p w14:paraId="6F468B63" w14:textId="77777777" w:rsidR="00CD5338" w:rsidRDefault="00CD5338" w:rsidP="00CD5338">
      <w:pPr>
        <w:pStyle w:val="ListParagraph"/>
        <w:numPr>
          <w:ilvl w:val="0"/>
          <w:numId w:val="5"/>
        </w:numPr>
      </w:pPr>
      <w:r>
        <w:t>5 Datasets, which contain all the data you need to complete the exercise</w:t>
      </w:r>
    </w:p>
    <w:p w14:paraId="005E510D" w14:textId="77777777" w:rsidR="00CD5338" w:rsidRDefault="00CD5338" w:rsidP="00CD5338">
      <w:pPr>
        <w:pStyle w:val="ListParagraph"/>
        <w:numPr>
          <w:ilvl w:val="0"/>
          <w:numId w:val="5"/>
        </w:numPr>
      </w:pPr>
      <w:r>
        <w:t>A data dictionary listing the datasets and the fields contained in each dataset, along with a description of each</w:t>
      </w:r>
      <w:r w:rsidR="009B3A55">
        <w:t xml:space="preserve"> field</w:t>
      </w:r>
    </w:p>
    <w:p w14:paraId="3D580B68" w14:textId="3E85C466" w:rsidR="00B4165B" w:rsidRDefault="004916AD">
      <w:pPr>
        <w:rPr>
          <w:b/>
        </w:rPr>
      </w:pPr>
      <w:r>
        <w:rPr>
          <w:b/>
        </w:rPr>
        <w:t xml:space="preserve">Part 1: Assembling the </w:t>
      </w:r>
      <w:r w:rsidR="00036AF6">
        <w:rPr>
          <w:b/>
        </w:rPr>
        <w:t xml:space="preserve">project </w:t>
      </w:r>
      <w:r>
        <w:rPr>
          <w:b/>
        </w:rPr>
        <w:t>cohort</w:t>
      </w:r>
    </w:p>
    <w:p w14:paraId="75BA6AA6" w14:textId="2CCC4A75" w:rsidR="004916AD" w:rsidRPr="004916AD" w:rsidRDefault="004916AD">
      <w:r>
        <w:t>The project goal is to identify patients seen in the emergency department with anaphylaxis or allergic reactions</w:t>
      </w:r>
      <w:r w:rsidR="00036AF6">
        <w:t>,</w:t>
      </w:r>
      <w:r>
        <w:t xml:space="preserve"> determine if they had an order for </w:t>
      </w:r>
      <w:r w:rsidR="00E26641">
        <w:t>epinephrine</w:t>
      </w:r>
      <w:r w:rsidR="00036AF6">
        <w:t>,</w:t>
      </w:r>
      <w:r>
        <w:t xml:space="preserve"> and if they had a follow up outpatient visit after th</w:t>
      </w:r>
      <w:r w:rsidR="00CD5338">
        <w:t>eir emergency department visit.</w:t>
      </w:r>
    </w:p>
    <w:p w14:paraId="0B9A50AD" w14:textId="77777777" w:rsidR="00B4165B" w:rsidRDefault="004916AD">
      <w:r>
        <w:t>Your task is to assemble the study cohort by identifying encounters that meet the following criteria:</w:t>
      </w:r>
    </w:p>
    <w:p w14:paraId="3A15C5C1" w14:textId="77777777" w:rsidR="00484BA8" w:rsidRDefault="000D0517" w:rsidP="00B4165B">
      <w:pPr>
        <w:pStyle w:val="ListParagraph"/>
        <w:numPr>
          <w:ilvl w:val="0"/>
          <w:numId w:val="1"/>
        </w:numPr>
      </w:pPr>
      <w:r>
        <w:t>The patient’s visit is a Hospital E</w:t>
      </w:r>
      <w:r w:rsidR="009B3A55">
        <w:t>ncounter</w:t>
      </w:r>
    </w:p>
    <w:p w14:paraId="70504CD6" w14:textId="2A9E2DD3" w:rsidR="00B4165B" w:rsidRDefault="00036AF6" w:rsidP="00B4165B">
      <w:pPr>
        <w:pStyle w:val="ListParagraph"/>
        <w:numPr>
          <w:ilvl w:val="0"/>
          <w:numId w:val="1"/>
        </w:numPr>
      </w:pPr>
      <w:r>
        <w:t>The hospital encounter</w:t>
      </w:r>
      <w:r w:rsidR="00484BA8">
        <w:t xml:space="preserve"> occur</w:t>
      </w:r>
      <w:r>
        <w:t>s</w:t>
      </w:r>
      <w:r w:rsidR="00484BA8">
        <w:t xml:space="preserve"> after</w:t>
      </w:r>
      <w:r w:rsidR="004916AD">
        <w:t xml:space="preserve"> August 1, 2014</w:t>
      </w:r>
    </w:p>
    <w:p w14:paraId="53A091C5" w14:textId="77777777" w:rsidR="00B4165B" w:rsidRDefault="000D0517" w:rsidP="00B4165B">
      <w:pPr>
        <w:pStyle w:val="ListParagraph"/>
        <w:numPr>
          <w:ilvl w:val="0"/>
          <w:numId w:val="1"/>
        </w:numPr>
      </w:pPr>
      <w:r>
        <w:t>The patient’s a</w:t>
      </w:r>
      <w:r w:rsidR="00B4165B">
        <w:t>ge</w:t>
      </w:r>
      <w:r w:rsidR="009B3A55">
        <w:t xml:space="preserve"> is</w:t>
      </w:r>
      <w:r w:rsidR="00B4165B">
        <w:t xml:space="preserve"> between 1 and 18</w:t>
      </w:r>
    </w:p>
    <w:p w14:paraId="52051F49" w14:textId="1150D46B" w:rsidR="00B4165B" w:rsidRDefault="00036AF6" w:rsidP="00B4165B">
      <w:pPr>
        <w:pStyle w:val="ListParagraph"/>
        <w:numPr>
          <w:ilvl w:val="0"/>
          <w:numId w:val="1"/>
        </w:numPr>
      </w:pPr>
      <w:r>
        <w:t>The patient r</w:t>
      </w:r>
      <w:r w:rsidR="00E26641">
        <w:t>eceived an Emergency Department</w:t>
      </w:r>
      <w:r w:rsidR="00B4165B">
        <w:t xml:space="preserve"> diagnosis</w:t>
      </w:r>
      <w:r w:rsidR="008B26B1">
        <w:t xml:space="preserve"> (primary or secondary)</w:t>
      </w:r>
      <w:r w:rsidR="00B4165B">
        <w:t xml:space="preserve"> </w:t>
      </w:r>
      <w:r w:rsidR="004916AD">
        <w:t xml:space="preserve"> </w:t>
      </w:r>
      <w:r w:rsidR="00B4165B">
        <w:t>of anaphylaxis or allergic reaction</w:t>
      </w:r>
      <w:r w:rsidR="004916AD">
        <w:t>, identified by the</w:t>
      </w:r>
      <w:r w:rsidR="008B26B1">
        <w:t xml:space="preserve"> following</w:t>
      </w:r>
      <w:r w:rsidR="004916AD">
        <w:t xml:space="preserve"> ICD9 Codes:</w:t>
      </w:r>
    </w:p>
    <w:tbl>
      <w:tblPr>
        <w:tblW w:w="0" w:type="auto"/>
        <w:tblCellSpacing w:w="15" w:type="dxa"/>
        <w:tblInd w:w="1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</w:tblGrid>
      <w:tr w:rsidR="00B4165B" w:rsidRPr="00B4165B" w14:paraId="4CDC4EFA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E22DD" w14:textId="2326762B" w:rsidR="00B4165B" w:rsidRPr="00B4165B" w:rsidRDefault="00B4165B" w:rsidP="00B4165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B4165B">
              <w:rPr>
                <w:rFonts w:eastAsia="Times New Roman" w:cs="Times New Roman"/>
                <w:b/>
                <w:bCs/>
                <w:sz w:val="18"/>
                <w:szCs w:val="18"/>
              </w:rPr>
              <w:t>ICD</w:t>
            </w:r>
            <w:r w:rsidR="00454793">
              <w:rPr>
                <w:rFonts w:eastAsia="Times New Roman" w:cs="Times New Roman"/>
                <w:b/>
                <w:bCs/>
                <w:sz w:val="18"/>
                <w:szCs w:val="18"/>
              </w:rPr>
              <w:t>9</w:t>
            </w:r>
            <w:r w:rsidRPr="00B4165B">
              <w:rPr>
                <w:rFonts w:eastAsia="Times New Roman" w:cs="Times New Roman"/>
                <w:b/>
                <w:bCs/>
                <w:sz w:val="18"/>
                <w:szCs w:val="18"/>
              </w:rPr>
              <w:t>_CD</w:t>
            </w:r>
          </w:p>
        </w:tc>
      </w:tr>
      <w:tr w:rsidR="00B4165B" w:rsidRPr="00B4165B" w14:paraId="25C54898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EACBB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995.0</w:t>
            </w:r>
          </w:p>
        </w:tc>
      </w:tr>
      <w:tr w:rsidR="00B4165B" w:rsidRPr="00B4165B" w14:paraId="42DAE553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EADB6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995.3</w:t>
            </w:r>
          </w:p>
        </w:tc>
      </w:tr>
      <w:tr w:rsidR="00B4165B" w:rsidRPr="00B4165B" w14:paraId="294986E3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828F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995.6</w:t>
            </w:r>
          </w:p>
        </w:tc>
      </w:tr>
      <w:tr w:rsidR="00B4165B" w:rsidRPr="00B4165B" w14:paraId="17C7B70B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86B44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995.60</w:t>
            </w:r>
          </w:p>
        </w:tc>
      </w:tr>
      <w:tr w:rsidR="00B4165B" w:rsidRPr="00B4165B" w14:paraId="3988BFB4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5E255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995.61</w:t>
            </w:r>
          </w:p>
        </w:tc>
      </w:tr>
      <w:tr w:rsidR="00B4165B" w:rsidRPr="00B4165B" w14:paraId="04E9DF7B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F3AA6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995.62</w:t>
            </w:r>
          </w:p>
        </w:tc>
      </w:tr>
      <w:tr w:rsidR="00B4165B" w:rsidRPr="00B4165B" w14:paraId="78AEDEB6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F17C0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995.63</w:t>
            </w:r>
          </w:p>
        </w:tc>
      </w:tr>
      <w:tr w:rsidR="00B4165B" w:rsidRPr="00B4165B" w14:paraId="718FE941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2F4A2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995.64</w:t>
            </w:r>
          </w:p>
        </w:tc>
      </w:tr>
      <w:tr w:rsidR="00B4165B" w:rsidRPr="00B4165B" w14:paraId="0F3583A5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44CDD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995.65</w:t>
            </w:r>
          </w:p>
        </w:tc>
      </w:tr>
      <w:tr w:rsidR="00B4165B" w:rsidRPr="00B4165B" w14:paraId="349E7A0E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7FDC0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995.66</w:t>
            </w:r>
          </w:p>
        </w:tc>
      </w:tr>
      <w:tr w:rsidR="00B4165B" w:rsidRPr="00B4165B" w14:paraId="7B7207A4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339E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995.67</w:t>
            </w:r>
          </w:p>
        </w:tc>
      </w:tr>
      <w:tr w:rsidR="00B4165B" w:rsidRPr="00B4165B" w14:paraId="5F335D8A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C1736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995.68</w:t>
            </w:r>
          </w:p>
        </w:tc>
      </w:tr>
      <w:tr w:rsidR="00B4165B" w:rsidRPr="00B4165B" w14:paraId="7F8F44CE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858B0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995.69</w:t>
            </w:r>
          </w:p>
        </w:tc>
      </w:tr>
      <w:tr w:rsidR="00B4165B" w:rsidRPr="00B4165B" w14:paraId="25589D5A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F901E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995.7</w:t>
            </w:r>
          </w:p>
        </w:tc>
      </w:tr>
      <w:tr w:rsidR="00B4165B" w:rsidRPr="00B4165B" w14:paraId="3938B2E3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93FFD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999.4</w:t>
            </w:r>
          </w:p>
        </w:tc>
      </w:tr>
      <w:tr w:rsidR="00B4165B" w:rsidRPr="00B4165B" w14:paraId="083A3BEA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39078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999.41</w:t>
            </w:r>
          </w:p>
        </w:tc>
      </w:tr>
      <w:tr w:rsidR="00B4165B" w:rsidRPr="00B4165B" w14:paraId="0C73FB3B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93E33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999.42</w:t>
            </w:r>
          </w:p>
        </w:tc>
      </w:tr>
      <w:tr w:rsidR="00B4165B" w:rsidRPr="00B4165B" w14:paraId="4EB8EA04" w14:textId="77777777" w:rsidTr="00491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9AB99" w14:textId="77777777" w:rsidR="00B4165B" w:rsidRPr="00B4165B" w:rsidRDefault="00B4165B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B4165B">
              <w:rPr>
                <w:rFonts w:eastAsia="Times New Roman" w:cs="Times New Roman"/>
                <w:sz w:val="18"/>
                <w:szCs w:val="18"/>
              </w:rPr>
              <w:t>999.49</w:t>
            </w:r>
          </w:p>
        </w:tc>
      </w:tr>
      <w:tr w:rsidR="008B26B1" w:rsidRPr="00B4165B" w14:paraId="5AE70E6C" w14:textId="77777777" w:rsidTr="004916AD">
        <w:trPr>
          <w:tblCellSpacing w:w="15" w:type="dxa"/>
        </w:trPr>
        <w:tc>
          <w:tcPr>
            <w:tcW w:w="0" w:type="auto"/>
            <w:vAlign w:val="center"/>
          </w:tcPr>
          <w:p w14:paraId="26F688B3" w14:textId="77777777" w:rsidR="008B26B1" w:rsidRPr="00B4165B" w:rsidRDefault="008B26B1" w:rsidP="00B4165B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6D212571" w14:textId="63E5FAF8" w:rsidR="000D0517" w:rsidRPr="008B26B1" w:rsidRDefault="00036AF6" w:rsidP="00121143">
      <w:pPr>
        <w:pStyle w:val="ListParagraph"/>
        <w:numPr>
          <w:ilvl w:val="0"/>
          <w:numId w:val="1"/>
        </w:numPr>
      </w:pPr>
      <w:r>
        <w:t xml:space="preserve">The encounter was not at an Urgent Care department. </w:t>
      </w:r>
      <w:r w:rsidR="00121143">
        <w:t>Patients seen in Urgent Care departments also receive diagnoses that are flagged as ED diagnoses, but encounters at Urgent Care departments should be excluded.</w:t>
      </w:r>
    </w:p>
    <w:p w14:paraId="2BA64295" w14:textId="11967530" w:rsidR="00B4165B" w:rsidRDefault="004916AD" w:rsidP="004916AD">
      <w:pPr>
        <w:rPr>
          <w:b/>
        </w:rPr>
      </w:pPr>
      <w:r>
        <w:rPr>
          <w:b/>
        </w:rPr>
        <w:lastRenderedPageBreak/>
        <w:t xml:space="preserve">Part 2: Creating </w:t>
      </w:r>
      <w:r w:rsidR="00BF5E8F">
        <w:rPr>
          <w:b/>
        </w:rPr>
        <w:t>Additional Fields</w:t>
      </w:r>
    </w:p>
    <w:p w14:paraId="24552293" w14:textId="77777777" w:rsidR="004916AD" w:rsidRDefault="004916AD" w:rsidP="004916AD">
      <w:r>
        <w:t>With your anaphylaxis and allergic reaction cohort, create the following indicators:</w:t>
      </w:r>
    </w:p>
    <w:p w14:paraId="711C3013" w14:textId="77777777" w:rsidR="004916AD" w:rsidRDefault="004916AD" w:rsidP="004916AD">
      <w:pPr>
        <w:pStyle w:val="ListParagraph"/>
        <w:numPr>
          <w:ilvl w:val="0"/>
          <w:numId w:val="3"/>
        </w:numPr>
      </w:pPr>
      <w:r>
        <w:t>ANAPH_DX_IND: 1 if the encounter has at least one diagnosis where the text of</w:t>
      </w:r>
      <w:r w:rsidR="000D0517">
        <w:t xml:space="preserve"> diagnosis name</w:t>
      </w:r>
      <w:r>
        <w:t xml:space="preserve"> contains the word ‘anaphylaxis’, 0 if it does not</w:t>
      </w:r>
    </w:p>
    <w:p w14:paraId="616D3E77" w14:textId="35BEB536" w:rsidR="00CD5338" w:rsidRDefault="00CD5338" w:rsidP="00CD5338">
      <w:pPr>
        <w:pStyle w:val="ListParagraph"/>
        <w:numPr>
          <w:ilvl w:val="0"/>
          <w:numId w:val="3"/>
        </w:numPr>
      </w:pPr>
      <w:r>
        <w:t>EPI_ORDER</w:t>
      </w:r>
      <w:r w:rsidR="00454793">
        <w:t>_IND</w:t>
      </w:r>
      <w:r>
        <w:t xml:space="preserve">: 1 if the </w:t>
      </w:r>
      <w:r w:rsidR="00454793">
        <w:t>encounter</w:t>
      </w:r>
      <w:r>
        <w:t xml:space="preserve"> had </w:t>
      </w:r>
      <w:r w:rsidR="00036AF6">
        <w:t>at least one</w:t>
      </w:r>
      <w:r>
        <w:t xml:space="preserve"> </w:t>
      </w:r>
      <w:r w:rsidR="00036AF6">
        <w:t>medication order name (</w:t>
      </w:r>
      <w:proofErr w:type="spellStart"/>
      <w:r w:rsidR="00036AF6">
        <w:t>med_ord_nm</w:t>
      </w:r>
      <w:proofErr w:type="spellEnd"/>
      <w:r w:rsidR="00036AF6">
        <w:t>) where the text of the medication name contains the word ‘epinephrine’</w:t>
      </w:r>
      <w:r>
        <w:t>, 0 if they did not</w:t>
      </w:r>
    </w:p>
    <w:p w14:paraId="6AB50578" w14:textId="555FD360" w:rsidR="004916AD" w:rsidRDefault="004916AD" w:rsidP="004916AD">
      <w:pPr>
        <w:pStyle w:val="ListParagraph"/>
        <w:numPr>
          <w:ilvl w:val="0"/>
          <w:numId w:val="3"/>
        </w:numPr>
      </w:pPr>
      <w:r>
        <w:t>FOLLOW_UP</w:t>
      </w:r>
      <w:r w:rsidR="00454793">
        <w:t>_IND</w:t>
      </w:r>
      <w:r>
        <w:t>: 1 if the patient was seen for an outpatient</w:t>
      </w:r>
      <w:r w:rsidR="00CA3885">
        <w:t xml:space="preserve"> visit</w:t>
      </w:r>
      <w:r>
        <w:t xml:space="preserve"> within 7 days of being </w:t>
      </w:r>
      <w:r w:rsidRPr="004916AD">
        <w:rPr>
          <w:u w:val="single"/>
        </w:rPr>
        <w:t>discharged</w:t>
      </w:r>
      <w:r>
        <w:t xml:space="preserve"> from their anaphylaxis/allergy hospital visit, 0 if they were not seen for an outpatient visit</w:t>
      </w:r>
      <w:r w:rsidR="008B26B1">
        <w:t xml:space="preserve"> within 7 days</w:t>
      </w:r>
      <w:r w:rsidR="00456BCC">
        <w:t>. A patient who is seen at any point on the 7</w:t>
      </w:r>
      <w:r w:rsidR="00456BCC" w:rsidRPr="00456BCC">
        <w:rPr>
          <w:vertAlign w:val="superscript"/>
        </w:rPr>
        <w:t>th</w:t>
      </w:r>
      <w:r w:rsidR="00456BCC">
        <w:t xml:space="preserve"> day should be flagged (e.g., a patient who presents to the ED on 2/6/2015 </w:t>
      </w:r>
      <w:r w:rsidR="006119B5">
        <w:t>at 1AM who had an outpatient follow up visit on 2/13</w:t>
      </w:r>
      <w:r w:rsidR="00CA3885">
        <w:t>/2015</w:t>
      </w:r>
      <w:r w:rsidR="006119B5">
        <w:t xml:space="preserve"> at 3PM should be flagged as having an outpatient visit within 7 days</w:t>
      </w:r>
      <w:r w:rsidR="00CA3885">
        <w:t>, even though this is greater than 168 hours apart</w:t>
      </w:r>
      <w:r w:rsidR="006119B5">
        <w:t>).</w:t>
      </w:r>
    </w:p>
    <w:p w14:paraId="3D9FAE3A" w14:textId="77777777" w:rsidR="008B26B1" w:rsidRDefault="008B26B1" w:rsidP="004916AD">
      <w:pPr>
        <w:pStyle w:val="ListParagraph"/>
        <w:numPr>
          <w:ilvl w:val="0"/>
          <w:numId w:val="3"/>
        </w:numPr>
      </w:pPr>
      <w:r>
        <w:t>FOLLOW_UP_DATE:</w:t>
      </w:r>
      <w:r w:rsidR="00121143">
        <w:t xml:space="preserve"> The date of the </w:t>
      </w:r>
      <w:r w:rsidR="00EA21D3">
        <w:t>first (if any)</w:t>
      </w:r>
      <w:r w:rsidR="00121143">
        <w:t xml:space="preserve"> outpatient follow up that occurs within 7 days. The field should be blank if there is no follow up within 7 days.</w:t>
      </w:r>
    </w:p>
    <w:p w14:paraId="31EBB48C" w14:textId="77777777" w:rsidR="00CD5338" w:rsidRDefault="00CD5338" w:rsidP="004916AD">
      <w:pPr>
        <w:pStyle w:val="ListParagraph"/>
        <w:numPr>
          <w:ilvl w:val="0"/>
          <w:numId w:val="3"/>
        </w:numPr>
      </w:pPr>
      <w:r>
        <w:t>DAYS_TO_FOLLOW_UP:</w:t>
      </w:r>
      <w:r w:rsidR="00121143">
        <w:t xml:space="preserve"> The number of days from the patient’s discharge from the hospital to the </w:t>
      </w:r>
      <w:r w:rsidR="00EA21D3">
        <w:t>first (if any)</w:t>
      </w:r>
      <w:r w:rsidR="00121143">
        <w:t xml:space="preserve"> outpatient follow up visit (e.g., a patient discharged at 3PM on 1/3/2015 who had an initial outpatient </w:t>
      </w:r>
      <w:r w:rsidR="00121143" w:rsidRPr="00EA21D3">
        <w:t>follow</w:t>
      </w:r>
      <w:r w:rsidR="00121143">
        <w:t xml:space="preserve"> up at 5PM on 1/6/2015 </w:t>
      </w:r>
      <w:r w:rsidR="00C309BD">
        <w:t>should have a DAYS_TO_FOLLOW_UP of 3)</w:t>
      </w:r>
      <w:r w:rsidR="00121143">
        <w:t>. The field should be blank if there is no follow up within 7 days.</w:t>
      </w:r>
    </w:p>
    <w:p w14:paraId="3A7A31A8" w14:textId="77777777" w:rsidR="000D0517" w:rsidRDefault="000D0517" w:rsidP="000D0517">
      <w:pPr>
        <w:pStyle w:val="ListParagraph"/>
        <w:ind w:left="1440"/>
        <w:rPr>
          <w:b/>
        </w:rPr>
      </w:pPr>
    </w:p>
    <w:p w14:paraId="7CCFC8DA" w14:textId="77777777" w:rsidR="000D0517" w:rsidRPr="000D0517" w:rsidRDefault="008B26B1" w:rsidP="000D0517">
      <w:pPr>
        <w:pStyle w:val="ListParagraph"/>
        <w:ind w:left="1440"/>
        <w:jc w:val="center"/>
        <w:rPr>
          <w:b/>
        </w:rPr>
      </w:pPr>
      <w:r>
        <w:rPr>
          <w:b/>
        </w:rPr>
        <w:t>Helpful Hints: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45"/>
        <w:gridCol w:w="3060"/>
        <w:gridCol w:w="1890"/>
        <w:gridCol w:w="2430"/>
      </w:tblGrid>
      <w:tr w:rsidR="000D0517" w:rsidRPr="008F0DD7" w14:paraId="58D569AF" w14:textId="77777777" w:rsidTr="008B26B1">
        <w:tc>
          <w:tcPr>
            <w:tcW w:w="2245" w:type="dxa"/>
          </w:tcPr>
          <w:p w14:paraId="4A5956B2" w14:textId="77777777" w:rsidR="000D0517" w:rsidRPr="008F0DD7" w:rsidRDefault="008B26B1" w:rsidP="0068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Cohort Component</w:t>
            </w:r>
          </w:p>
        </w:tc>
        <w:tc>
          <w:tcPr>
            <w:tcW w:w="3060" w:type="dxa"/>
          </w:tcPr>
          <w:p w14:paraId="605FBC1C" w14:textId="77777777" w:rsidR="000D0517" w:rsidRPr="008F0DD7" w:rsidRDefault="008B26B1" w:rsidP="0068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of Field</w:t>
            </w:r>
          </w:p>
        </w:tc>
        <w:tc>
          <w:tcPr>
            <w:tcW w:w="1890" w:type="dxa"/>
          </w:tcPr>
          <w:p w14:paraId="53C06905" w14:textId="77777777" w:rsidR="000D0517" w:rsidRPr="008F0DD7" w:rsidRDefault="008B26B1" w:rsidP="0068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Name</w:t>
            </w:r>
          </w:p>
        </w:tc>
        <w:tc>
          <w:tcPr>
            <w:tcW w:w="2430" w:type="dxa"/>
          </w:tcPr>
          <w:p w14:paraId="1789BF68" w14:textId="77777777" w:rsidR="000D0517" w:rsidRPr="008F0DD7" w:rsidRDefault="008B26B1" w:rsidP="0068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</w:t>
            </w:r>
          </w:p>
          <w:p w14:paraId="1A80C36A" w14:textId="77777777" w:rsidR="000D0517" w:rsidRPr="008F0DD7" w:rsidRDefault="000D0517" w:rsidP="00681104">
            <w:pPr>
              <w:rPr>
                <w:sz w:val="20"/>
                <w:szCs w:val="20"/>
              </w:rPr>
            </w:pPr>
          </w:p>
        </w:tc>
      </w:tr>
      <w:tr w:rsidR="000D0517" w:rsidRPr="00145770" w14:paraId="74AF6A6A" w14:textId="77777777" w:rsidTr="008B26B1">
        <w:tc>
          <w:tcPr>
            <w:tcW w:w="2245" w:type="dxa"/>
          </w:tcPr>
          <w:p w14:paraId="0E4456EA" w14:textId="77777777" w:rsidR="000D0517" w:rsidRPr="00145770" w:rsidRDefault="008B26B1" w:rsidP="0068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Hospital Encounter</w:t>
            </w:r>
          </w:p>
        </w:tc>
        <w:tc>
          <w:tcPr>
            <w:tcW w:w="3060" w:type="dxa"/>
          </w:tcPr>
          <w:p w14:paraId="6EC6F78B" w14:textId="77777777" w:rsidR="000D0517" w:rsidRPr="00145770" w:rsidRDefault="008B26B1" w:rsidP="0068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</w:t>
            </w:r>
          </w:p>
        </w:tc>
        <w:tc>
          <w:tcPr>
            <w:tcW w:w="1890" w:type="dxa"/>
          </w:tcPr>
          <w:p w14:paraId="62137399" w14:textId="77777777" w:rsidR="000D0517" w:rsidRPr="00145770" w:rsidRDefault="008B26B1" w:rsidP="006811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Dict_enc_type_key</w:t>
            </w:r>
            <w:proofErr w:type="spellEnd"/>
          </w:p>
        </w:tc>
        <w:tc>
          <w:tcPr>
            <w:tcW w:w="2430" w:type="dxa"/>
          </w:tcPr>
          <w:p w14:paraId="1F46A833" w14:textId="77777777" w:rsidR="008B26B1" w:rsidRPr="00145770" w:rsidRDefault="008B26B1" w:rsidP="0068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 = “Hospital Encounter”</w:t>
            </w:r>
          </w:p>
        </w:tc>
      </w:tr>
      <w:tr w:rsidR="008B26B1" w:rsidRPr="00145770" w14:paraId="02B93622" w14:textId="77777777" w:rsidTr="008B26B1">
        <w:tc>
          <w:tcPr>
            <w:tcW w:w="2245" w:type="dxa"/>
          </w:tcPr>
          <w:p w14:paraId="08926610" w14:textId="77777777" w:rsidR="008B26B1" w:rsidRDefault="008B26B1" w:rsidP="008B2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Outpatient Encounter</w:t>
            </w:r>
          </w:p>
        </w:tc>
        <w:tc>
          <w:tcPr>
            <w:tcW w:w="3060" w:type="dxa"/>
          </w:tcPr>
          <w:p w14:paraId="73622989" w14:textId="77777777" w:rsidR="008B26B1" w:rsidRDefault="008B26B1" w:rsidP="008B2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</w:t>
            </w:r>
          </w:p>
        </w:tc>
        <w:tc>
          <w:tcPr>
            <w:tcW w:w="1890" w:type="dxa"/>
          </w:tcPr>
          <w:p w14:paraId="17E04FAD" w14:textId="77777777" w:rsidR="008B26B1" w:rsidRDefault="008B26B1" w:rsidP="008B26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Dict_enc_type_key</w:t>
            </w:r>
            <w:proofErr w:type="spellEnd"/>
          </w:p>
        </w:tc>
        <w:tc>
          <w:tcPr>
            <w:tcW w:w="2430" w:type="dxa"/>
          </w:tcPr>
          <w:p w14:paraId="135D70B3" w14:textId="77777777" w:rsidR="008B26B1" w:rsidRDefault="008B26B1" w:rsidP="008B2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 = “Office Visit”</w:t>
            </w:r>
          </w:p>
        </w:tc>
      </w:tr>
      <w:tr w:rsidR="008B26B1" w:rsidRPr="00145770" w14:paraId="16567832" w14:textId="77777777" w:rsidTr="008B26B1">
        <w:tc>
          <w:tcPr>
            <w:tcW w:w="2245" w:type="dxa"/>
          </w:tcPr>
          <w:p w14:paraId="165E652F" w14:textId="77777777" w:rsidR="008B26B1" w:rsidRDefault="008B26B1" w:rsidP="008B2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 Diagnosis</w:t>
            </w:r>
          </w:p>
        </w:tc>
        <w:tc>
          <w:tcPr>
            <w:tcW w:w="3060" w:type="dxa"/>
          </w:tcPr>
          <w:p w14:paraId="3E5C83B5" w14:textId="77777777" w:rsidR="008B26B1" w:rsidRDefault="008B26B1" w:rsidP="008B26B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Visit_diagnosis</w:t>
            </w:r>
            <w:proofErr w:type="spellEnd"/>
          </w:p>
        </w:tc>
        <w:tc>
          <w:tcPr>
            <w:tcW w:w="1890" w:type="dxa"/>
          </w:tcPr>
          <w:p w14:paraId="7E359A1B" w14:textId="77777777" w:rsidR="008B26B1" w:rsidRPr="00145770" w:rsidRDefault="008B26B1" w:rsidP="008B26B1">
            <w:pPr>
              <w:rPr>
                <w:sz w:val="20"/>
                <w:szCs w:val="20"/>
              </w:rPr>
            </w:pPr>
            <w:r w:rsidRPr="008B26B1">
              <w:rPr>
                <w:sz w:val="20"/>
                <w:szCs w:val="20"/>
              </w:rPr>
              <w:t>DICT_DX_STS_KEY</w:t>
            </w:r>
          </w:p>
        </w:tc>
        <w:tc>
          <w:tcPr>
            <w:tcW w:w="2430" w:type="dxa"/>
          </w:tcPr>
          <w:p w14:paraId="6965F877" w14:textId="77777777" w:rsidR="008B26B1" w:rsidRDefault="008B26B1" w:rsidP="008B2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313 = “ED Primary”</w:t>
            </w:r>
          </w:p>
          <w:p w14:paraId="07F9D469" w14:textId="77777777" w:rsidR="008B26B1" w:rsidRDefault="008B26B1" w:rsidP="008B2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314 = “ED Secondary”</w:t>
            </w:r>
          </w:p>
        </w:tc>
      </w:tr>
    </w:tbl>
    <w:p w14:paraId="0E4DC48C" w14:textId="77777777" w:rsidR="004916AD" w:rsidRDefault="004916AD" w:rsidP="004916AD"/>
    <w:p w14:paraId="5879F30B" w14:textId="77777777" w:rsidR="004916AD" w:rsidRDefault="004916AD" w:rsidP="004916AD">
      <w:pPr>
        <w:rPr>
          <w:b/>
        </w:rPr>
      </w:pPr>
      <w:r>
        <w:rPr>
          <w:b/>
        </w:rPr>
        <w:t>Part 3: Export the data set</w:t>
      </w:r>
      <w:r w:rsidR="00484BA8">
        <w:rPr>
          <w:b/>
        </w:rPr>
        <w:t xml:space="preserve"> into a csv file</w:t>
      </w:r>
    </w:p>
    <w:p w14:paraId="596DD213" w14:textId="77777777" w:rsidR="004916AD" w:rsidRDefault="004916AD" w:rsidP="004916AD">
      <w:r>
        <w:t>Export a dataset containing these required fields: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45"/>
        <w:gridCol w:w="2970"/>
        <w:gridCol w:w="1260"/>
        <w:gridCol w:w="3150"/>
      </w:tblGrid>
      <w:tr w:rsidR="00145770" w:rsidRPr="008F0DD7" w14:paraId="0C6FEA51" w14:textId="77777777" w:rsidTr="00EA21D3">
        <w:tc>
          <w:tcPr>
            <w:tcW w:w="2245" w:type="dxa"/>
          </w:tcPr>
          <w:p w14:paraId="6520FE03" w14:textId="77777777" w:rsidR="00145770" w:rsidRPr="008F0DD7" w:rsidRDefault="00145770" w:rsidP="000A2DAE">
            <w:pPr>
              <w:rPr>
                <w:sz w:val="20"/>
                <w:szCs w:val="20"/>
              </w:rPr>
            </w:pPr>
            <w:r w:rsidRPr="008F0DD7">
              <w:rPr>
                <w:sz w:val="20"/>
                <w:szCs w:val="20"/>
              </w:rPr>
              <w:t>Field name</w:t>
            </w:r>
          </w:p>
        </w:tc>
        <w:tc>
          <w:tcPr>
            <w:tcW w:w="2970" w:type="dxa"/>
          </w:tcPr>
          <w:p w14:paraId="3DBDB47F" w14:textId="77777777" w:rsidR="00145770" w:rsidRPr="008F0DD7" w:rsidRDefault="00145770" w:rsidP="000A2DAE">
            <w:pPr>
              <w:rPr>
                <w:sz w:val="20"/>
                <w:szCs w:val="20"/>
              </w:rPr>
            </w:pPr>
            <w:r w:rsidRPr="008F0DD7">
              <w:rPr>
                <w:sz w:val="20"/>
                <w:szCs w:val="20"/>
              </w:rPr>
              <w:t>Field Description</w:t>
            </w:r>
          </w:p>
        </w:tc>
        <w:tc>
          <w:tcPr>
            <w:tcW w:w="1260" w:type="dxa"/>
          </w:tcPr>
          <w:p w14:paraId="31C24C32" w14:textId="77777777" w:rsidR="00145770" w:rsidRPr="008F0DD7" w:rsidRDefault="00145770" w:rsidP="000A2DAE">
            <w:pPr>
              <w:rPr>
                <w:sz w:val="20"/>
                <w:szCs w:val="20"/>
              </w:rPr>
            </w:pPr>
            <w:r w:rsidRPr="008F0DD7">
              <w:rPr>
                <w:sz w:val="20"/>
                <w:szCs w:val="20"/>
              </w:rPr>
              <w:t>Data Type</w:t>
            </w:r>
          </w:p>
        </w:tc>
        <w:tc>
          <w:tcPr>
            <w:tcW w:w="3150" w:type="dxa"/>
          </w:tcPr>
          <w:p w14:paraId="05F1EEC3" w14:textId="77777777" w:rsidR="00145770" w:rsidRPr="008F0DD7" w:rsidRDefault="00145770" w:rsidP="000A2DAE">
            <w:pPr>
              <w:rPr>
                <w:sz w:val="20"/>
                <w:szCs w:val="20"/>
              </w:rPr>
            </w:pPr>
            <w:r w:rsidRPr="008F0DD7">
              <w:rPr>
                <w:sz w:val="20"/>
                <w:szCs w:val="20"/>
              </w:rPr>
              <w:t>Note</w:t>
            </w:r>
          </w:p>
          <w:p w14:paraId="2D616517" w14:textId="77777777" w:rsidR="00145770" w:rsidRPr="008F0DD7" w:rsidRDefault="00145770" w:rsidP="000A2DAE">
            <w:pPr>
              <w:rPr>
                <w:sz w:val="20"/>
                <w:szCs w:val="20"/>
              </w:rPr>
            </w:pPr>
          </w:p>
        </w:tc>
      </w:tr>
      <w:tr w:rsidR="00145770" w:rsidRPr="008F0DD7" w14:paraId="244C37DF" w14:textId="77777777" w:rsidTr="00EA21D3">
        <w:tc>
          <w:tcPr>
            <w:tcW w:w="2245" w:type="dxa"/>
          </w:tcPr>
          <w:p w14:paraId="3C7CD96D" w14:textId="77777777" w:rsidR="00145770" w:rsidRPr="00145770" w:rsidRDefault="00E26641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PAT_KEY</w:t>
            </w:r>
          </w:p>
        </w:tc>
        <w:tc>
          <w:tcPr>
            <w:tcW w:w="2970" w:type="dxa"/>
          </w:tcPr>
          <w:p w14:paraId="1CAE06B0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Patient identifier</w:t>
            </w:r>
          </w:p>
        </w:tc>
        <w:tc>
          <w:tcPr>
            <w:tcW w:w="1260" w:type="dxa"/>
          </w:tcPr>
          <w:p w14:paraId="5B434A7A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proofErr w:type="spellStart"/>
            <w:r w:rsidRPr="00145770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3150" w:type="dxa"/>
          </w:tcPr>
          <w:p w14:paraId="3F8D2188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Found in the VISIT table.</w:t>
            </w:r>
          </w:p>
        </w:tc>
      </w:tr>
      <w:tr w:rsidR="00145770" w:rsidRPr="008F0DD7" w14:paraId="410CFCCC" w14:textId="77777777" w:rsidTr="00EA21D3">
        <w:tc>
          <w:tcPr>
            <w:tcW w:w="2245" w:type="dxa"/>
          </w:tcPr>
          <w:p w14:paraId="1B083B35" w14:textId="77777777" w:rsidR="00145770" w:rsidRPr="00145770" w:rsidRDefault="00E26641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VISIT_KEY</w:t>
            </w:r>
          </w:p>
        </w:tc>
        <w:tc>
          <w:tcPr>
            <w:tcW w:w="2970" w:type="dxa"/>
          </w:tcPr>
          <w:p w14:paraId="25D427E3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Visit identifier</w:t>
            </w:r>
          </w:p>
        </w:tc>
        <w:tc>
          <w:tcPr>
            <w:tcW w:w="1260" w:type="dxa"/>
          </w:tcPr>
          <w:p w14:paraId="570AFBD1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proofErr w:type="spellStart"/>
            <w:r w:rsidRPr="00145770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3150" w:type="dxa"/>
          </w:tcPr>
          <w:p w14:paraId="5B6B5E49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Found in the VISIT table.</w:t>
            </w:r>
          </w:p>
        </w:tc>
      </w:tr>
      <w:tr w:rsidR="00145770" w:rsidRPr="008F0DD7" w14:paraId="43B16CA5" w14:textId="77777777" w:rsidTr="00EA21D3">
        <w:tc>
          <w:tcPr>
            <w:tcW w:w="2245" w:type="dxa"/>
          </w:tcPr>
          <w:p w14:paraId="2A4AF5A1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HOSP_ADMIT_DT</w:t>
            </w:r>
          </w:p>
        </w:tc>
        <w:tc>
          <w:tcPr>
            <w:tcW w:w="2970" w:type="dxa"/>
          </w:tcPr>
          <w:p w14:paraId="18BDDAF6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Hospital admit date</w:t>
            </w:r>
          </w:p>
        </w:tc>
        <w:tc>
          <w:tcPr>
            <w:tcW w:w="1260" w:type="dxa"/>
          </w:tcPr>
          <w:p w14:paraId="4685CF0E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Date/time</w:t>
            </w:r>
          </w:p>
        </w:tc>
        <w:tc>
          <w:tcPr>
            <w:tcW w:w="3150" w:type="dxa"/>
          </w:tcPr>
          <w:p w14:paraId="16653510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Found in the VISIT table</w:t>
            </w:r>
          </w:p>
        </w:tc>
      </w:tr>
      <w:tr w:rsidR="00145770" w:rsidRPr="008F0DD7" w14:paraId="3904EB97" w14:textId="77777777" w:rsidTr="00EA21D3">
        <w:tc>
          <w:tcPr>
            <w:tcW w:w="2245" w:type="dxa"/>
          </w:tcPr>
          <w:p w14:paraId="08A1DAE0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AGE</w:t>
            </w:r>
          </w:p>
        </w:tc>
        <w:tc>
          <w:tcPr>
            <w:tcW w:w="2970" w:type="dxa"/>
          </w:tcPr>
          <w:p w14:paraId="44566A30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Patient age at admission</w:t>
            </w:r>
          </w:p>
        </w:tc>
        <w:tc>
          <w:tcPr>
            <w:tcW w:w="1260" w:type="dxa"/>
          </w:tcPr>
          <w:p w14:paraId="423490B9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proofErr w:type="spellStart"/>
            <w:r w:rsidRPr="00145770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3150" w:type="dxa"/>
          </w:tcPr>
          <w:p w14:paraId="75A0E883" w14:textId="77777777" w:rsidR="00145770" w:rsidRPr="00145770" w:rsidRDefault="00CD5338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 in the VISIT table</w:t>
            </w:r>
          </w:p>
        </w:tc>
      </w:tr>
      <w:tr w:rsidR="00145770" w:rsidRPr="008F0DD7" w14:paraId="05CD76F0" w14:textId="77777777" w:rsidTr="00EA21D3">
        <w:tc>
          <w:tcPr>
            <w:tcW w:w="2245" w:type="dxa"/>
          </w:tcPr>
          <w:p w14:paraId="0CCEDF64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ANAPH_DX_IND</w:t>
            </w:r>
          </w:p>
        </w:tc>
        <w:tc>
          <w:tcPr>
            <w:tcW w:w="2970" w:type="dxa"/>
          </w:tcPr>
          <w:p w14:paraId="775CC981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Indicator if the patient has a diagnosis containing the word ‘anaphylaxis’</w:t>
            </w:r>
          </w:p>
        </w:tc>
        <w:tc>
          <w:tcPr>
            <w:tcW w:w="1260" w:type="dxa"/>
          </w:tcPr>
          <w:p w14:paraId="3DAB5353" w14:textId="77777777" w:rsidR="00145770" w:rsidRPr="00145770" w:rsidRDefault="00145770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0 /1</w:t>
            </w:r>
          </w:p>
        </w:tc>
        <w:tc>
          <w:tcPr>
            <w:tcW w:w="3150" w:type="dxa"/>
          </w:tcPr>
          <w:p w14:paraId="70A85B8F" w14:textId="77777777" w:rsidR="00145770" w:rsidRPr="00145770" w:rsidRDefault="00145770" w:rsidP="0014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DX_NM</w:t>
            </w:r>
            <w:r w:rsidRPr="00145770">
              <w:rPr>
                <w:sz w:val="20"/>
                <w:szCs w:val="20"/>
              </w:rPr>
              <w:t xml:space="preserve"> is found in the DIAGNOSIS table</w:t>
            </w:r>
          </w:p>
        </w:tc>
      </w:tr>
      <w:tr w:rsidR="00CD5338" w:rsidRPr="00145770" w14:paraId="22DEA4C0" w14:textId="77777777" w:rsidTr="00EA21D3">
        <w:trPr>
          <w:trHeight w:val="692"/>
        </w:trPr>
        <w:tc>
          <w:tcPr>
            <w:tcW w:w="2245" w:type="dxa"/>
          </w:tcPr>
          <w:p w14:paraId="36587D93" w14:textId="703A9D8C" w:rsidR="00CD5338" w:rsidRPr="00145770" w:rsidRDefault="00CD5338" w:rsidP="0068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EPI_ORDER</w:t>
            </w:r>
            <w:r w:rsidR="00454793">
              <w:rPr>
                <w:sz w:val="20"/>
                <w:szCs w:val="20"/>
              </w:rPr>
              <w:t>_IND</w:t>
            </w:r>
          </w:p>
        </w:tc>
        <w:tc>
          <w:tcPr>
            <w:tcW w:w="2970" w:type="dxa"/>
          </w:tcPr>
          <w:p w14:paraId="7BD64691" w14:textId="77777777" w:rsidR="00CD5338" w:rsidRPr="00145770" w:rsidRDefault="00CD5338" w:rsidP="0068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Indicator if the patient had an order for epinephrine during their hospital visit</w:t>
            </w:r>
          </w:p>
        </w:tc>
        <w:tc>
          <w:tcPr>
            <w:tcW w:w="1260" w:type="dxa"/>
          </w:tcPr>
          <w:p w14:paraId="665E2488" w14:textId="77777777" w:rsidR="00CD5338" w:rsidRPr="00145770" w:rsidRDefault="00CD5338" w:rsidP="0068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/1</w:t>
            </w:r>
          </w:p>
        </w:tc>
        <w:tc>
          <w:tcPr>
            <w:tcW w:w="3150" w:type="dxa"/>
          </w:tcPr>
          <w:p w14:paraId="44AC58FC" w14:textId="77777777" w:rsidR="00CD5338" w:rsidRPr="00145770" w:rsidRDefault="00CD5338" w:rsidP="00681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MED_ORD_NM is found in the MEDICATION_ORDER table</w:t>
            </w:r>
          </w:p>
        </w:tc>
      </w:tr>
      <w:tr w:rsidR="00CD5338" w:rsidRPr="008F0DD7" w14:paraId="414E897A" w14:textId="77777777" w:rsidTr="00EA21D3">
        <w:tc>
          <w:tcPr>
            <w:tcW w:w="2245" w:type="dxa"/>
          </w:tcPr>
          <w:p w14:paraId="52630E20" w14:textId="13BB0843" w:rsidR="00CD5338" w:rsidRPr="00145770" w:rsidRDefault="00CD5338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FOLLOW_UP</w:t>
            </w:r>
            <w:r w:rsidR="00454793">
              <w:rPr>
                <w:sz w:val="20"/>
                <w:szCs w:val="20"/>
              </w:rPr>
              <w:t>_IND</w:t>
            </w:r>
          </w:p>
        </w:tc>
        <w:tc>
          <w:tcPr>
            <w:tcW w:w="2970" w:type="dxa"/>
          </w:tcPr>
          <w:p w14:paraId="3D21BA31" w14:textId="77777777" w:rsidR="00CD5338" w:rsidRPr="00145770" w:rsidRDefault="00CD5338" w:rsidP="00EA21D3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Indicator if the patient wa</w:t>
            </w:r>
            <w:r w:rsidR="00EA21D3">
              <w:rPr>
                <w:sz w:val="20"/>
                <w:szCs w:val="20"/>
              </w:rPr>
              <w:t>s seen for an outpatient visit</w:t>
            </w:r>
            <w:r w:rsidRPr="00145770">
              <w:rPr>
                <w:sz w:val="20"/>
                <w:szCs w:val="20"/>
              </w:rPr>
              <w:t xml:space="preserve"> within 7 days of being </w:t>
            </w:r>
            <w:r w:rsidRPr="00145770">
              <w:rPr>
                <w:sz w:val="20"/>
                <w:szCs w:val="20"/>
                <w:u w:val="single"/>
              </w:rPr>
              <w:t>discharged</w:t>
            </w:r>
            <w:r w:rsidRPr="00145770">
              <w:rPr>
                <w:sz w:val="20"/>
                <w:szCs w:val="20"/>
              </w:rPr>
              <w:t xml:space="preserve"> from </w:t>
            </w:r>
            <w:r w:rsidRPr="00145770">
              <w:rPr>
                <w:sz w:val="20"/>
                <w:szCs w:val="20"/>
              </w:rPr>
              <w:lastRenderedPageBreak/>
              <w:t>their anaphylaxis/allergy hospital visit</w:t>
            </w:r>
          </w:p>
        </w:tc>
        <w:tc>
          <w:tcPr>
            <w:tcW w:w="1260" w:type="dxa"/>
          </w:tcPr>
          <w:p w14:paraId="51F0B81A" w14:textId="77777777" w:rsidR="00CD5338" w:rsidRPr="00145770" w:rsidRDefault="00CD5338" w:rsidP="000A2DAE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lastRenderedPageBreak/>
              <w:t>0/1</w:t>
            </w:r>
          </w:p>
        </w:tc>
        <w:tc>
          <w:tcPr>
            <w:tcW w:w="3150" w:type="dxa"/>
          </w:tcPr>
          <w:p w14:paraId="1AD3902B" w14:textId="77777777" w:rsidR="00CD5338" w:rsidRDefault="00CD5338" w:rsidP="0014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 necessary source fields are found</w:t>
            </w:r>
            <w:r w:rsidRPr="00145770">
              <w:rPr>
                <w:sz w:val="20"/>
                <w:szCs w:val="20"/>
              </w:rPr>
              <w:t xml:space="preserve"> in the VISIT table</w:t>
            </w:r>
            <w:r w:rsidR="00EA21D3">
              <w:rPr>
                <w:sz w:val="20"/>
                <w:szCs w:val="20"/>
              </w:rPr>
              <w:t xml:space="preserve">. Outpatient </w:t>
            </w:r>
            <w:r w:rsidR="00EA21D3">
              <w:rPr>
                <w:sz w:val="20"/>
                <w:szCs w:val="20"/>
              </w:rPr>
              <w:lastRenderedPageBreak/>
              <w:t xml:space="preserve">office visits are defined by a </w:t>
            </w:r>
            <w:proofErr w:type="spellStart"/>
            <w:r w:rsidR="00EA21D3">
              <w:rPr>
                <w:sz w:val="20"/>
                <w:szCs w:val="20"/>
              </w:rPr>
              <w:t>dict_enc_type_key</w:t>
            </w:r>
            <w:proofErr w:type="spellEnd"/>
            <w:r w:rsidR="00EA21D3">
              <w:rPr>
                <w:sz w:val="20"/>
                <w:szCs w:val="20"/>
              </w:rPr>
              <w:t xml:space="preserve"> value of </w:t>
            </w:r>
            <w:r w:rsidR="00EA21D3" w:rsidRPr="00145770">
              <w:rPr>
                <w:sz w:val="20"/>
                <w:szCs w:val="20"/>
              </w:rPr>
              <w:t>108</w:t>
            </w:r>
          </w:p>
        </w:tc>
      </w:tr>
      <w:tr w:rsidR="00CD5338" w:rsidRPr="008F0DD7" w14:paraId="3BE83998" w14:textId="77777777" w:rsidTr="00EA21D3">
        <w:tc>
          <w:tcPr>
            <w:tcW w:w="2245" w:type="dxa"/>
          </w:tcPr>
          <w:p w14:paraId="7CFCEE93" w14:textId="77777777" w:rsidR="00CD5338" w:rsidRPr="00145770" w:rsidRDefault="00CD5338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FOLLOW_UP_DATE</w:t>
            </w:r>
          </w:p>
        </w:tc>
        <w:tc>
          <w:tcPr>
            <w:tcW w:w="2970" w:type="dxa"/>
          </w:tcPr>
          <w:p w14:paraId="0E5974C4" w14:textId="77777777" w:rsidR="00CD5338" w:rsidRPr="00145770" w:rsidRDefault="00CD5338" w:rsidP="0014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of the </w:t>
            </w:r>
            <w:r w:rsidRPr="00145770">
              <w:rPr>
                <w:sz w:val="20"/>
                <w:szCs w:val="20"/>
                <w:u w:val="single"/>
              </w:rPr>
              <w:t>first</w:t>
            </w:r>
            <w:r>
              <w:rPr>
                <w:sz w:val="20"/>
                <w:szCs w:val="20"/>
              </w:rPr>
              <w:t xml:space="preserve"> outpatient follow up visit within 7 days of being discharged</w:t>
            </w:r>
          </w:p>
        </w:tc>
        <w:tc>
          <w:tcPr>
            <w:tcW w:w="1260" w:type="dxa"/>
          </w:tcPr>
          <w:p w14:paraId="18E14452" w14:textId="77777777" w:rsidR="00CD5338" w:rsidRPr="00145770" w:rsidRDefault="00CD5338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 (blank if no follow up)</w:t>
            </w:r>
          </w:p>
        </w:tc>
        <w:tc>
          <w:tcPr>
            <w:tcW w:w="3150" w:type="dxa"/>
          </w:tcPr>
          <w:p w14:paraId="1506AB59" w14:textId="77777777" w:rsidR="00CD5338" w:rsidRPr="00145770" w:rsidRDefault="00CD5338" w:rsidP="00145770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Found in the VISIT table</w:t>
            </w:r>
          </w:p>
        </w:tc>
      </w:tr>
      <w:tr w:rsidR="00CD5338" w:rsidRPr="008F0DD7" w14:paraId="766E4BAE" w14:textId="77777777" w:rsidTr="00EA21D3">
        <w:tc>
          <w:tcPr>
            <w:tcW w:w="2245" w:type="dxa"/>
          </w:tcPr>
          <w:p w14:paraId="56F641E7" w14:textId="77777777" w:rsidR="00CD5338" w:rsidRPr="00145770" w:rsidRDefault="00CD5338" w:rsidP="000A2DA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DAYS_TO_FOLLOW_UP</w:t>
            </w:r>
          </w:p>
        </w:tc>
        <w:tc>
          <w:tcPr>
            <w:tcW w:w="2970" w:type="dxa"/>
          </w:tcPr>
          <w:p w14:paraId="404B11E9" w14:textId="77777777" w:rsidR="00CD5338" w:rsidRPr="00145770" w:rsidRDefault="00CD5338" w:rsidP="00145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of elapsed days between discharge from the </w:t>
            </w:r>
            <w:bookmarkStart w:id="0" w:name="_GoBack"/>
            <w:bookmarkEnd w:id="0"/>
            <w:r>
              <w:rPr>
                <w:sz w:val="20"/>
                <w:szCs w:val="20"/>
              </w:rPr>
              <w:t>hospitalization and the first outpatient follow up visit</w:t>
            </w:r>
          </w:p>
        </w:tc>
        <w:tc>
          <w:tcPr>
            <w:tcW w:w="1260" w:type="dxa"/>
          </w:tcPr>
          <w:p w14:paraId="1AFAED11" w14:textId="77777777" w:rsidR="00CD5338" w:rsidRPr="00145770" w:rsidRDefault="00CD5338" w:rsidP="000A2DA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  <w:r>
              <w:rPr>
                <w:sz w:val="20"/>
                <w:szCs w:val="20"/>
              </w:rPr>
              <w:t xml:space="preserve"> (blank if no follow up)</w:t>
            </w:r>
          </w:p>
        </w:tc>
        <w:tc>
          <w:tcPr>
            <w:tcW w:w="3150" w:type="dxa"/>
          </w:tcPr>
          <w:p w14:paraId="27655B5A" w14:textId="77777777" w:rsidR="00CD5338" w:rsidRPr="00145770" w:rsidRDefault="00CD5338" w:rsidP="00145770">
            <w:pPr>
              <w:rPr>
                <w:sz w:val="20"/>
                <w:szCs w:val="20"/>
              </w:rPr>
            </w:pPr>
            <w:r w:rsidRPr="00145770">
              <w:rPr>
                <w:sz w:val="20"/>
                <w:szCs w:val="20"/>
              </w:rPr>
              <w:t>Found in the VISIT table</w:t>
            </w:r>
          </w:p>
        </w:tc>
      </w:tr>
    </w:tbl>
    <w:p w14:paraId="005A5710" w14:textId="77777777" w:rsidR="004916AD" w:rsidRPr="004916AD" w:rsidRDefault="004916AD" w:rsidP="004916AD"/>
    <w:p w14:paraId="24CAB63D" w14:textId="77777777" w:rsidR="004916AD" w:rsidRPr="004916AD" w:rsidRDefault="004916AD" w:rsidP="004916AD"/>
    <w:p w14:paraId="0FBE0932" w14:textId="77777777" w:rsidR="00B4165B" w:rsidRDefault="00B4165B"/>
    <w:sectPr w:rsidR="00B41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4642D"/>
    <w:multiLevelType w:val="hybridMultilevel"/>
    <w:tmpl w:val="D8281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00A9"/>
    <w:multiLevelType w:val="hybridMultilevel"/>
    <w:tmpl w:val="7BF00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834C4"/>
    <w:multiLevelType w:val="hybridMultilevel"/>
    <w:tmpl w:val="116CC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FD716F"/>
    <w:multiLevelType w:val="hybridMultilevel"/>
    <w:tmpl w:val="E4DA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F2A54"/>
    <w:multiLevelType w:val="hybridMultilevel"/>
    <w:tmpl w:val="41560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5B"/>
    <w:rsid w:val="00036AF6"/>
    <w:rsid w:val="000B0E79"/>
    <w:rsid w:val="000D0517"/>
    <w:rsid w:val="00121143"/>
    <w:rsid w:val="00145770"/>
    <w:rsid w:val="00280405"/>
    <w:rsid w:val="00454793"/>
    <w:rsid w:val="00456BCC"/>
    <w:rsid w:val="00484BA8"/>
    <w:rsid w:val="004916AD"/>
    <w:rsid w:val="006119B5"/>
    <w:rsid w:val="008B26B1"/>
    <w:rsid w:val="0091415C"/>
    <w:rsid w:val="00916EC9"/>
    <w:rsid w:val="009B3A55"/>
    <w:rsid w:val="00B4165B"/>
    <w:rsid w:val="00BD1116"/>
    <w:rsid w:val="00BF5E8F"/>
    <w:rsid w:val="00C309BD"/>
    <w:rsid w:val="00CA3885"/>
    <w:rsid w:val="00CD2DD6"/>
    <w:rsid w:val="00CD5338"/>
    <w:rsid w:val="00E26641"/>
    <w:rsid w:val="00EA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D8B96"/>
  <w15:chartTrackingRefBased/>
  <w15:docId w15:val="{5BCD2D63-848A-430B-971C-9EC37A97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6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16A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16A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0B0E7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4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1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1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1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4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9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Freedman, Rachel A</dc:creator>
  <cp:keywords/>
  <dc:description/>
  <cp:lastModifiedBy>Minich, Christian N</cp:lastModifiedBy>
  <cp:revision>3</cp:revision>
  <dcterms:created xsi:type="dcterms:W3CDTF">2015-04-09T14:12:00Z</dcterms:created>
  <dcterms:modified xsi:type="dcterms:W3CDTF">2017-01-24T16:11:00Z</dcterms:modified>
</cp:coreProperties>
</file>