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outlineLvl w:val="2"/>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t>技术交底书</w:t>
      </w:r>
    </w:p>
    <w:tbl>
      <w:tblPr>
        <w:tblStyle w:val="10"/>
        <w:tblW w:w="9139"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13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88" w:hRule="atLeast"/>
        </w:trPr>
        <w:tc>
          <w:tcPr>
            <w:tcW w:w="9139" w:type="dxa"/>
            <w:tcBorders>
              <w:top w:val="double" w:color="auto" w:sz="4" w:space="0"/>
              <w:left w:val="double" w:color="auto" w:sz="4" w:space="0"/>
              <w:bottom w:val="doub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lang w:val="en-US" w:eastAsia="zh-CN"/>
              </w:rPr>
              <w:t>发明</w:t>
            </w:r>
            <w:r>
              <w:rPr>
                <w:rFonts w:hint="default" w:ascii="Times New Roman" w:hAnsi="Times New Roman" w:eastAsia="宋体" w:cs="Times New Roman"/>
                <w:b w:val="0"/>
                <w:bCs w:val="0"/>
                <w:sz w:val="24"/>
              </w:rPr>
              <w:t>名称：</w:t>
            </w:r>
            <w:r>
              <w:rPr>
                <w:rFonts w:hint="eastAsia"/>
                <w:sz w:val="24"/>
                <w:lang w:val="en-US" w:eastAsia="zh-CN"/>
              </w:rPr>
              <w:t>基于目标网站的域名仿冒检测系统</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52" w:hRule="atLeast"/>
        </w:trPr>
        <w:tc>
          <w:tcPr>
            <w:tcW w:w="9139" w:type="dxa"/>
            <w:tcBorders>
              <w:top w:val="double" w:color="auto" w:sz="4" w:space="0"/>
              <w:left w:val="doub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申请类型：</w:t>
            </w:r>
            <w:r>
              <w:rPr>
                <w:rFonts w:hint="default" w:ascii="Times New Roman" w:hAnsi="Times New Roman" w:eastAsia="宋体" w:cs="Times New Roman"/>
                <w:sz w:val="24"/>
              </w:rPr>
              <w:fldChar w:fldCharType="begin">
                <w:ffData>
                  <w:name w:val="Check8"/>
                  <w:enabled/>
                  <w:calcOnExit w:val="0"/>
                  <w:checkBox>
                    <w:sizeAuto/>
                    <w:default w:val="1"/>
                    <w:checked/>
                  </w:checkBox>
                </w:ffData>
              </w:fldChar>
            </w:r>
            <w:r>
              <w:rPr>
                <w:rFonts w:hint="default" w:ascii="Times New Roman" w:hAnsi="Times New Roman" w:eastAsia="宋体" w:cs="Times New Roman"/>
                <w:sz w:val="24"/>
              </w:rPr>
              <w:instrText xml:space="preserve"> FORMCHECKBOX </w:instrText>
            </w:r>
            <w:r>
              <w:rPr>
                <w:rFonts w:hint="default" w:ascii="Times New Roman" w:hAnsi="Times New Roman" w:eastAsia="宋体" w:cs="Times New Roman"/>
                <w:sz w:val="24"/>
              </w:rPr>
              <w:fldChar w:fldCharType="separate"/>
            </w:r>
            <w:r>
              <w:rPr>
                <w:rFonts w:hint="default" w:ascii="Times New Roman" w:hAnsi="Times New Roman" w:eastAsia="宋体" w:cs="Times New Roman"/>
                <w:sz w:val="24"/>
              </w:rPr>
              <w:fldChar w:fldCharType="end"/>
            </w:r>
            <w:r>
              <w:rPr>
                <w:rFonts w:hint="default" w:ascii="Times New Roman" w:hAnsi="Times New Roman" w:eastAsia="宋体" w:cs="Times New Roman"/>
                <w:b w:val="0"/>
                <w:bCs w:val="0"/>
                <w:sz w:val="24"/>
              </w:rPr>
              <w:t xml:space="preserve">发明       </w:t>
            </w:r>
            <w:r>
              <w:rPr>
                <w:rFonts w:hint="default" w:ascii="Times New Roman" w:hAnsi="Times New Roman" w:eastAsia="宋体" w:cs="Times New Roman"/>
                <w:sz w:val="24"/>
              </w:rPr>
              <w:fldChar w:fldCharType="begin">
                <w:ffData>
                  <w:enabled/>
                  <w:calcOnExit w:val="0"/>
                  <w:checkBox>
                    <w:sizeAuto/>
                    <w:default w:val="0"/>
                    <w:checked w:val="0"/>
                  </w:checkBox>
                </w:ffData>
              </w:fldChar>
            </w:r>
            <w:r>
              <w:rPr>
                <w:rFonts w:hint="default" w:ascii="Times New Roman" w:hAnsi="Times New Roman" w:eastAsia="宋体" w:cs="Times New Roman"/>
                <w:sz w:val="24"/>
              </w:rPr>
              <w:instrText xml:space="preserve"> FORMCHECKBOX </w:instrText>
            </w:r>
            <w:r>
              <w:rPr>
                <w:rFonts w:hint="default" w:ascii="Times New Roman" w:hAnsi="Times New Roman" w:eastAsia="宋体" w:cs="Times New Roman"/>
                <w:sz w:val="24"/>
              </w:rPr>
              <w:fldChar w:fldCharType="separate"/>
            </w:r>
            <w:r>
              <w:rPr>
                <w:rFonts w:hint="default" w:ascii="Times New Roman" w:hAnsi="Times New Roman" w:eastAsia="宋体" w:cs="Times New Roman"/>
                <w:sz w:val="24"/>
              </w:rPr>
              <w:fldChar w:fldCharType="end"/>
            </w:r>
            <w:r>
              <w:rPr>
                <w:rFonts w:hint="default" w:ascii="Times New Roman" w:hAnsi="Times New Roman" w:eastAsia="宋体" w:cs="Times New Roman"/>
                <w:b w:val="0"/>
                <w:bCs w:val="0"/>
                <w:sz w:val="24"/>
              </w:rPr>
              <w:t>实用新型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40" w:hRule="atLeast"/>
        </w:trPr>
        <w:tc>
          <w:tcPr>
            <w:tcW w:w="9139" w:type="dxa"/>
            <w:tcBorders>
              <w:top w:val="single" w:color="auto" w:sz="4" w:space="0"/>
              <w:left w:val="double" w:color="auto" w:sz="4" w:space="0"/>
              <w:bottom w:val="sing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发明人：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25" w:hRule="atLeast"/>
        </w:trPr>
        <w:tc>
          <w:tcPr>
            <w:tcW w:w="9139" w:type="dxa"/>
            <w:tcBorders>
              <w:top w:val="single" w:color="auto" w:sz="4" w:space="0"/>
              <w:left w:val="double" w:color="auto" w:sz="4" w:space="0"/>
              <w:bottom w:val="sing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第一发明人姓名及身份证号：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139" w:type="dxa"/>
            <w:tcBorders>
              <w:left w:val="double" w:color="auto" w:sz="4" w:space="0"/>
              <w:right w:val="double" w:color="auto" w:sz="4" w:space="0"/>
            </w:tcBorders>
            <w:vAlign w:val="center"/>
          </w:tcPr>
          <w:p>
            <w:pPr>
              <w:rPr>
                <w:rFonts w:hint="default" w:ascii="Times New Roman" w:hAnsi="Times New Roman" w:eastAsia="宋体" w:cs="Times New Roman"/>
                <w:b/>
                <w:sz w:val="24"/>
              </w:rPr>
            </w:pPr>
            <w:r>
              <w:rPr>
                <w:rFonts w:hint="default" w:ascii="Times New Roman" w:hAnsi="Times New Roman" w:eastAsia="宋体" w:cs="Times New Roman"/>
                <w:b/>
                <w:sz w:val="24"/>
              </w:rPr>
              <w:t>中文关键字：</w:t>
            </w:r>
            <w:r>
              <w:rPr>
                <w:rFonts w:hint="eastAsia"/>
                <w:lang w:val="en-US" w:eastAsia="zh-CN"/>
              </w:rPr>
              <w:t>域名仿冒</w:t>
            </w:r>
            <w:r>
              <w:rPr>
                <w:rFonts w:hint="eastAsia"/>
              </w:rPr>
              <w:t>，</w:t>
            </w:r>
            <w:r>
              <w:rPr>
                <w:rFonts w:hint="eastAsia"/>
                <w:lang w:val="en-US" w:eastAsia="zh-CN"/>
              </w:rPr>
              <w:t>钓鱼网站监测，域名相似性</w:t>
            </w:r>
            <w:r>
              <w:rPr>
                <w:rFonts w:hint="eastAsia"/>
              </w:rPr>
              <w:t>，FUZZ</w:t>
            </w:r>
          </w:p>
          <w:p>
            <w:pPr>
              <w:rPr>
                <w:rFonts w:hint="default" w:ascii="Times New Roman" w:hAnsi="Times New Roman" w:eastAsia="宋体" w:cs="Times New Roman"/>
                <w:b/>
                <w:sz w:val="24"/>
              </w:rPr>
            </w:pPr>
            <w:r>
              <w:rPr>
                <w:rFonts w:hint="default" w:ascii="Times New Roman" w:hAnsi="Times New Roman" w:eastAsia="宋体" w:cs="Times New Roman"/>
                <w:b/>
                <w:sz w:val="24"/>
              </w:rPr>
              <w:t>英文关键字：</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139" w:type="dxa"/>
            <w:tcBorders>
              <w:left w:val="double" w:color="auto" w:sz="4" w:space="0"/>
              <w:right w:val="double" w:color="auto" w:sz="4" w:space="0"/>
            </w:tcBorders>
            <w:vAlign w:val="center"/>
          </w:tcPr>
          <w:p>
            <w:pPr>
              <w:rPr>
                <w:rFonts w:hint="default" w:ascii="Times New Roman" w:hAnsi="Times New Roman" w:eastAsia="宋体" w:cs="Times New Roman"/>
                <w:b/>
                <w:sz w:val="24"/>
              </w:rPr>
            </w:pPr>
            <w:r>
              <w:rPr>
                <w:rFonts w:hint="default" w:ascii="Times New Roman" w:hAnsi="Times New Roman" w:eastAsia="宋体" w:cs="Times New Roman"/>
                <w:b/>
                <w:sz w:val="24"/>
              </w:rPr>
              <w:t>现有技术的说明及其缺点：</w:t>
            </w:r>
          </w:p>
          <w:p>
            <w:pPr>
              <w:ind w:firstLine="420" w:firstLineChars="200"/>
              <w:rPr>
                <w:rFonts w:hint="default" w:ascii="Times New Roman" w:hAnsi="Times New Roman" w:eastAsia="宋体" w:cs="Times New Roman"/>
              </w:rPr>
            </w:pPr>
            <w:r>
              <w:rPr>
                <w:rFonts w:hint="default" w:cs="Times New Roman"/>
                <w:lang w:val="en-US" w:eastAsia="zh-CN"/>
              </w:rPr>
              <w:t>域名仿冒是域名抢注的一种形式。域名仿冒者批量注册错别字域名，以便从将其卖回品牌所有者、从用户的错误点击中获得流量收入、将错误点击请求重定向到竞争对手、部署钓鱼站点拦截密码或安装木马等恶意软件来获利。域名仿冒已为互联网用户和流行网站的品牌所有者带来严重威胁。关于域名仿冒的以往工作大多数侧重于衡量仿冒现象，而不是打击域名仿冒滥用。</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139" w:type="dxa"/>
            <w:tcBorders>
              <w:left w:val="double" w:color="auto" w:sz="4" w:space="0"/>
              <w:right w:val="double" w:color="auto" w:sz="4" w:space="0"/>
            </w:tcBorders>
            <w:vAlign w:val="center"/>
          </w:tcPr>
          <w:p>
            <w:pPr>
              <w:rPr>
                <w:rFonts w:hint="default" w:ascii="Times New Roman" w:hAnsi="Times New Roman" w:eastAsia="宋体" w:cs="Times New Roman"/>
                <w:b/>
                <w:sz w:val="24"/>
              </w:rPr>
            </w:pPr>
            <w:r>
              <w:rPr>
                <w:rFonts w:hint="default" w:ascii="Times New Roman" w:hAnsi="Times New Roman" w:eastAsia="宋体" w:cs="Times New Roman"/>
                <w:b/>
                <w:sz w:val="24"/>
              </w:rPr>
              <w:t>具体实施方案：</w:t>
            </w:r>
          </w:p>
          <w:p>
            <w:pPr>
              <w:spacing w:line="276" w:lineRule="auto"/>
              <w:ind w:firstLine="420" w:firstLine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本发明</w:t>
            </w:r>
            <w:r>
              <w:rPr>
                <w:rFonts w:hint="eastAsia" w:cs="Times New Roman"/>
                <w:lang w:val="en-US" w:eastAsia="zh-CN"/>
              </w:rPr>
              <w:t>提出了一种用于企业用户的相似域名识别系统，</w:t>
            </w:r>
            <w:r>
              <w:rPr>
                <w:rFonts w:hint="default" w:ascii="Times New Roman" w:hAnsi="Times New Roman" w:eastAsia="宋体" w:cs="Times New Roman"/>
                <w:lang w:val="en-US" w:eastAsia="zh-CN"/>
              </w:rPr>
              <w:t>利用排列组合算法和同义词替换方法生成相似域名Fuzzer。接着利用信息熵等算法进行数据提炼，剔除无效或重复的域名。最后采用request/whois/ping等技术手段进行域名探测存活，得到有效的域名列表。</w:t>
            </w:r>
          </w:p>
          <w:p>
            <w:pPr>
              <w:pStyle w:val="19"/>
              <w:numPr>
                <w:ilvl w:val="0"/>
                <w:numId w:val="1"/>
              </w:numPr>
              <w:spacing w:line="276" w:lineRule="auto"/>
              <w:ind w:firstLineChars="0"/>
              <w:rPr>
                <w:rFonts w:hint="default" w:ascii="Times New Roman" w:hAnsi="Times New Roman" w:eastAsia="宋体" w:cs="Times New Roman"/>
                <w:b/>
              </w:rPr>
            </w:pPr>
            <w:r>
              <w:rPr>
                <w:rFonts w:hint="eastAsia" w:cs="Times New Roman"/>
                <w:b/>
                <w:lang w:val="en-US" w:eastAsia="zh-CN"/>
              </w:rPr>
              <w:t>业务流程</w:t>
            </w:r>
          </w:p>
          <w:p>
            <w:pPr>
              <w:pStyle w:val="19"/>
              <w:numPr>
                <w:numId w:val="0"/>
              </w:numPr>
              <w:spacing w:line="276" w:lineRule="auto"/>
              <w:rPr>
                <w:rFonts w:hint="default" w:ascii="Times New Roman" w:hAnsi="Times New Roman" w:eastAsia="宋体" w:cs="Times New Roman"/>
                <w:b/>
              </w:rPr>
            </w:pPr>
            <w:r>
              <w:rPr>
                <w:rFonts w:hint="default" w:ascii="Times New Roman" w:hAnsi="Times New Roman" w:eastAsia="宋体" w:cs="Times New Roman"/>
                <w:b/>
              </w:rPr>
              <w:drawing>
                <wp:inline distT="0" distB="0" distL="114300" distR="114300">
                  <wp:extent cx="5775325" cy="1067435"/>
                  <wp:effectExtent l="0" t="0" r="635" b="14605"/>
                  <wp:docPr id="3" name="图片 3" descr="未命名文件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2"/>
                          <pic:cNvPicPr>
                            <a:picLocks noChangeAspect="1"/>
                          </pic:cNvPicPr>
                        </pic:nvPicPr>
                        <pic:blipFill>
                          <a:blip r:embed="rId6"/>
                          <a:stretch>
                            <a:fillRect/>
                          </a:stretch>
                        </pic:blipFill>
                        <pic:spPr>
                          <a:xfrm>
                            <a:off x="0" y="0"/>
                            <a:ext cx="5775325" cy="1067435"/>
                          </a:xfrm>
                          <a:prstGeom prst="rect">
                            <a:avLst/>
                          </a:prstGeom>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425" w:leftChars="0" w:hanging="425" w:firstLineChars="0"/>
              <w:textAlignment w:val="auto"/>
              <w:rPr>
                <w:rFonts w:hint="eastAsia" w:cs="Times New Roman"/>
                <w:b w:val="0"/>
                <w:bCs/>
                <w:lang w:val="en-US" w:eastAsia="zh-CN"/>
              </w:rPr>
            </w:pPr>
            <w:r>
              <w:rPr>
                <w:rFonts w:hint="eastAsia" w:cs="Times New Roman"/>
                <w:b w:val="0"/>
                <w:bCs/>
                <w:lang w:val="en-US" w:eastAsia="zh-CN"/>
              </w:rPr>
              <w:t>.域名分解：将用户输入的</w:t>
            </w:r>
            <w:r>
              <w:rPr>
                <w:rFonts w:hint="eastAsia" w:cs="Times New Roman"/>
                <w:lang w:val="en-US" w:eastAsia="zh-CN"/>
              </w:rPr>
              <w:t>URL</w:t>
            </w:r>
            <w:r>
              <w:rPr>
                <w:rFonts w:hint="eastAsia" w:cs="Times New Roman"/>
                <w:b w:val="0"/>
                <w:bCs/>
                <w:lang w:val="en-US" w:eastAsia="zh-CN"/>
              </w:rPr>
              <w:t>分解，提取出主机部分，以左边第一个“.”为分界线，左侧部分称为域名前缀，右侧部分称为域名后缀。</w:t>
            </w:r>
          </w:p>
          <w:p>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425" w:leftChars="0" w:hanging="425" w:firstLineChars="0"/>
              <w:textAlignment w:val="auto"/>
              <w:rPr>
                <w:rFonts w:hint="eastAsia" w:cs="Times New Roman"/>
                <w:b w:val="0"/>
                <w:bCs/>
                <w:lang w:val="en-US" w:eastAsia="zh-CN"/>
              </w:rPr>
            </w:pPr>
            <w:r>
              <w:rPr>
                <w:rFonts w:hint="eastAsia" w:cs="Times New Roman"/>
                <w:b w:val="0"/>
                <w:bCs/>
                <w:lang w:val="en-US" w:eastAsia="zh-CN"/>
              </w:rPr>
              <w:t>相似域名前缀生成：采用插值法、删除法、同义词替换法等多种基于字符的混淆域名生成手段，对域名前缀进行变形，生成一系列相似的域名前缀。</w:t>
            </w:r>
          </w:p>
          <w:p>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425" w:leftChars="0" w:hanging="425" w:firstLineChars="0"/>
              <w:textAlignment w:val="auto"/>
              <w:rPr>
                <w:rFonts w:hint="eastAsia" w:cs="Times New Roman"/>
                <w:b w:val="0"/>
                <w:bCs/>
                <w:lang w:val="en-US" w:eastAsia="zh-CN"/>
              </w:rPr>
            </w:pPr>
            <w:r>
              <w:rPr>
                <w:rFonts w:hint="eastAsia" w:cs="Times New Roman"/>
                <w:b w:val="0"/>
                <w:bCs/>
                <w:lang w:val="en-US" w:eastAsia="zh-CN"/>
              </w:rPr>
              <w:t>相似域名后缀生成：采用百度索引值指数作为筛选条件，利用selenium爬虫，从互联网中收集到的域名后缀中，选出网站数量超过10万的作为系统内置后缀库。</w:t>
            </w:r>
          </w:p>
          <w:p>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425" w:leftChars="0" w:hanging="425" w:firstLineChars="0"/>
              <w:textAlignment w:val="auto"/>
              <w:rPr>
                <w:rFonts w:hint="eastAsia" w:cs="Times New Roman"/>
                <w:b w:val="0"/>
                <w:bCs/>
                <w:lang w:val="en-US" w:eastAsia="zh-CN"/>
              </w:rPr>
            </w:pPr>
            <w:r>
              <w:rPr>
                <w:rFonts w:hint="eastAsia" w:cs="Times New Roman"/>
                <w:b w:val="0"/>
                <w:bCs/>
                <w:lang w:val="en-US" w:eastAsia="zh-CN"/>
              </w:rPr>
              <w:t>域名过滤：用于对第2步和第3步中生成的文本进行提炼，计算原始字段与生成字段的信息熵之差，设定阈值将大于阈值的字段过滤。系统还内置了difflib、simhash、Levenshtein distance、Levenshtein ratio、Levenshtein jaro、Levenshtein jaro_winkler等文本相似度算法作为插件使用。</w:t>
            </w:r>
          </w:p>
          <w:p>
            <w:pPr>
              <w:keepNext w:val="0"/>
              <w:keepLines w:val="0"/>
              <w:pageBreakBefore w:val="0"/>
              <w:widowControl w:val="0"/>
              <w:numPr>
                <w:ilvl w:val="0"/>
                <w:numId w:val="2"/>
              </w:numPr>
              <w:kinsoku/>
              <w:wordWrap/>
              <w:overflowPunct/>
              <w:topLinePunct w:val="0"/>
              <w:autoSpaceDE/>
              <w:autoSpaceDN/>
              <w:bidi w:val="0"/>
              <w:adjustRightInd/>
              <w:snapToGrid/>
              <w:spacing w:line="276" w:lineRule="auto"/>
              <w:ind w:left="425" w:leftChars="0" w:hanging="425" w:firstLineChars="0"/>
              <w:textAlignment w:val="auto"/>
              <w:rPr>
                <w:rFonts w:hint="eastAsia" w:cs="Times New Roman"/>
                <w:b w:val="0"/>
                <w:bCs/>
                <w:lang w:val="en-US" w:eastAsia="zh-CN"/>
              </w:rPr>
            </w:pPr>
            <w:r>
              <w:rPr>
                <w:rFonts w:hint="eastAsia" w:cs="Times New Roman"/>
                <w:b w:val="0"/>
                <w:bCs/>
                <w:lang w:val="en-US" w:eastAsia="zh-CN"/>
              </w:rPr>
              <w:t>域名探测：系统提供三种内置函数用于域名存活探测，默认采用whois探测。</w:t>
            </w:r>
          </w:p>
          <w:p>
            <w:pPr>
              <w:pStyle w:val="19"/>
              <w:numPr>
                <w:ilvl w:val="0"/>
                <w:numId w:val="1"/>
              </w:numPr>
              <w:spacing w:line="276" w:lineRule="auto"/>
              <w:ind w:firstLineChars="0"/>
              <w:rPr>
                <w:rFonts w:hint="default" w:ascii="Times New Roman" w:hAnsi="Times New Roman" w:eastAsia="宋体" w:cs="Times New Roman"/>
                <w:b/>
              </w:rPr>
            </w:pPr>
            <w:r>
              <w:rPr>
                <w:rFonts w:hint="eastAsia" w:cs="Times New Roman"/>
                <w:b/>
                <w:lang w:val="en-US" w:eastAsia="zh-CN"/>
              </w:rPr>
              <w:t>系统架构</w:t>
            </w:r>
          </w:p>
          <w:p>
            <w:pPr>
              <w:spacing w:line="276" w:lineRule="auto"/>
              <w:ind w:firstLine="420" w:firstLineChars="200"/>
              <w:rPr>
                <w:rFonts w:hint="default" w:ascii="Times New Roman" w:hAnsi="Times New Roman" w:eastAsia="宋体" w:cs="Times New Roman"/>
                <w:lang w:val="en-US" w:eastAsia="zh-CN"/>
              </w:rPr>
            </w:pPr>
            <w:r>
              <w:rPr>
                <w:rFonts w:hint="default" w:ascii="Times New Roman" w:hAnsi="Times New Roman" w:eastAsia="宋体" w:cs="Times New Roman"/>
              </w:rPr>
              <w:t>根据上述业务流程，本系统</w:t>
            </w:r>
            <w:r>
              <w:rPr>
                <w:rFonts w:hint="eastAsia" w:cs="Times New Roman"/>
                <w:lang w:val="en-US" w:eastAsia="zh-CN"/>
              </w:rPr>
              <w:t>对相似域名的检测流程</w:t>
            </w:r>
            <w:r>
              <w:rPr>
                <w:rFonts w:hint="default" w:ascii="Times New Roman" w:hAnsi="Times New Roman" w:eastAsia="宋体" w:cs="Times New Roman"/>
              </w:rPr>
              <w:t>如下图所示</w:t>
            </w:r>
            <w:r>
              <w:rPr>
                <w:rFonts w:hint="eastAsia"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276" w:lineRule="auto"/>
              <w:ind w:firstLine="0" w:firstLineChars="0"/>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drawing>
                <wp:inline distT="0" distB="0" distL="114300" distR="114300">
                  <wp:extent cx="5784215" cy="2125980"/>
                  <wp:effectExtent l="0" t="0" r="6985" b="7620"/>
                  <wp:docPr id="2" name="图片 2" descr="D:\Desktop\上班\域名仿冒专利\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Desktop\上班\域名仿冒专利\未命名文件.png未命名文件"/>
                          <pic:cNvPicPr>
                            <a:picLocks noChangeAspect="1"/>
                          </pic:cNvPicPr>
                        </pic:nvPicPr>
                        <pic:blipFill>
                          <a:blip r:embed="rId7"/>
                          <a:srcRect/>
                          <a:stretch>
                            <a:fillRect/>
                          </a:stretch>
                        </pic:blipFill>
                        <pic:spPr>
                          <a:xfrm>
                            <a:off x="0" y="0"/>
                            <a:ext cx="5784215" cy="2125980"/>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425" w:leftChars="0" w:hanging="425" w:firstLineChars="0"/>
              <w:textAlignment w:val="auto"/>
              <w:rPr>
                <w:rFonts w:hint="default" w:ascii="Times New Roman" w:hAnsi="Times New Roman" w:eastAsia="宋体" w:cs="Times New Roman"/>
                <w:lang w:val="en-US" w:eastAsia="zh-CN"/>
              </w:rPr>
            </w:pPr>
            <w:r>
              <w:rPr>
                <w:rFonts w:hint="eastAsia" w:cs="Times New Roman"/>
                <w:lang w:val="en-US" w:eastAsia="zh-CN"/>
              </w:rPr>
              <w:t>用户输入待检测URL进行</w:t>
            </w:r>
            <w:r>
              <w:rPr>
                <w:rFonts w:hint="default" w:ascii="Times New Roman" w:hAnsi="Times New Roman" w:eastAsia="宋体" w:cs="Times New Roman"/>
                <w:lang w:val="en-US" w:eastAsia="zh-CN"/>
              </w:rPr>
              <w:t>Fuzzer</w:t>
            </w:r>
            <w:r>
              <w:rPr>
                <w:rFonts w:hint="eastAsia" w:cs="Times New Roman"/>
                <w:lang w:val="en-US" w:eastAsia="zh-CN"/>
              </w:rPr>
              <w:t>子系统。</w:t>
            </w:r>
            <w:r>
              <w:rPr>
                <w:rFonts w:hint="default" w:ascii="Times New Roman" w:hAnsi="Times New Roman" w:eastAsia="宋体" w:cs="Times New Roman"/>
                <w:lang w:val="en-US" w:eastAsia="zh-CN"/>
              </w:rPr>
              <w:t>Fuzzer</w:t>
            </w:r>
            <w:r>
              <w:rPr>
                <w:rFonts w:hint="eastAsia" w:cs="Times New Roman"/>
                <w:lang w:val="en-US" w:eastAsia="zh-CN"/>
              </w:rPr>
              <w:t>子系统根据得到的URL进行域名分解。</w:t>
            </w:r>
          </w:p>
          <w:p>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425" w:leftChars="0" w:hanging="425" w:firstLineChars="0"/>
              <w:textAlignment w:val="auto"/>
              <w:rPr>
                <w:rFonts w:hint="default" w:ascii="Times New Roman" w:hAnsi="Times New Roman" w:eastAsia="宋体" w:cs="Times New Roman"/>
                <w:lang w:val="en-US" w:eastAsia="zh-CN"/>
              </w:rPr>
            </w:pPr>
            <w:r>
              <w:rPr>
                <w:rFonts w:hint="eastAsia" w:cs="Times New Roman"/>
                <w:lang w:val="en-US" w:eastAsia="zh-CN"/>
              </w:rPr>
              <w:t>将分解得到的域名分为域名前缀与域名后缀两部分。</w:t>
            </w:r>
          </w:p>
          <w:p>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425" w:leftChars="0" w:hanging="425" w:firstLineChars="0"/>
              <w:textAlignment w:val="auto"/>
              <w:rPr>
                <w:rFonts w:hint="default" w:ascii="Times New Roman" w:hAnsi="Times New Roman" w:eastAsia="宋体" w:cs="Times New Roman"/>
                <w:lang w:val="en-US" w:eastAsia="zh-CN"/>
              </w:rPr>
            </w:pPr>
            <w:r>
              <w:rPr>
                <w:rFonts w:hint="eastAsia" w:cs="Times New Roman"/>
                <w:lang w:val="en-US" w:eastAsia="zh-CN"/>
              </w:rPr>
              <w:t>对域名前准采用插值法、删除法、同义词替换法等多种基于字符的混淆域名生成手段进行域名生成，并计算原始域名与生成域名的信息熵差值，过滤大于阈值的不合格内容。</w:t>
            </w:r>
          </w:p>
          <w:p>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425" w:leftChars="0" w:hanging="425" w:firstLineChars="0"/>
              <w:textAlignment w:val="auto"/>
              <w:rPr>
                <w:rFonts w:hint="default" w:ascii="Times New Roman" w:hAnsi="Times New Roman" w:eastAsia="宋体" w:cs="Times New Roman"/>
                <w:lang w:val="en-US" w:eastAsia="zh-CN"/>
              </w:rPr>
            </w:pPr>
            <w:r>
              <w:rPr>
                <w:rFonts w:hint="eastAsia" w:cs="Times New Roman"/>
                <w:lang w:val="en-US" w:eastAsia="zh-CN"/>
              </w:rPr>
              <w:t>对域名后缀计算信息熵，对系统内置的高频域名库（</w:t>
            </w:r>
            <w:r>
              <w:rPr>
                <w:rFonts w:hint="default" w:ascii="Times New Roman" w:hAnsi="Times New Roman" w:eastAsia="宋体" w:cs="Times New Roman"/>
                <w:lang w:val="en-US" w:eastAsia="zh-CN"/>
              </w:rPr>
              <w:t>采用百度索引值指数作为筛选条件，从众多域名后缀中选出网站数量超过10万</w:t>
            </w:r>
            <w:r>
              <w:rPr>
                <w:rFonts w:hint="eastAsia" w:cs="Times New Roman"/>
                <w:lang w:val="en-US" w:eastAsia="zh-CN"/>
              </w:rPr>
              <w:t>的作为系统内置库）进行相似域名后缀过滤。</w:t>
            </w:r>
            <w:r>
              <w:rPr>
                <w:rFonts w:hint="default" w:cs="Times New Roman"/>
                <w:lang w:val="en-US" w:eastAsia="zh-CN"/>
              </w:rPr>
              <w:t>使用信息熵差值对大于阈值的后缀进行一次过滤，将常见TLD域名回补</w:t>
            </w:r>
            <w:r>
              <w:rPr>
                <w:rFonts w:hint="eastAsia" w:cs="Times New Roman"/>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425" w:leftChars="0" w:hanging="425" w:firstLineChars="0"/>
              <w:textAlignment w:val="auto"/>
              <w:rPr>
                <w:rFonts w:hint="default" w:ascii="Times New Roman" w:hAnsi="Times New Roman" w:eastAsia="宋体" w:cs="Times New Roman"/>
                <w:b/>
              </w:rPr>
            </w:pPr>
            <w:r>
              <w:rPr>
                <w:rFonts w:hint="eastAsia" w:cs="Times New Roman"/>
                <w:lang w:val="en-US" w:eastAsia="zh-CN"/>
              </w:rPr>
              <w:t>将相似域名前缀与后缀组合，生成相似域名，根据信息熵进行排序，筛选出前3w条数据。</w:t>
            </w:r>
          </w:p>
          <w:p>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425" w:leftChars="0" w:hanging="425" w:firstLineChars="0"/>
              <w:textAlignment w:val="auto"/>
              <w:rPr>
                <w:rFonts w:hint="default" w:ascii="Times New Roman" w:hAnsi="Times New Roman" w:eastAsia="宋体" w:cs="Times New Roman"/>
                <w:b/>
              </w:rPr>
            </w:pPr>
            <w:r>
              <w:rPr>
                <w:rFonts w:hint="eastAsia" w:cs="Times New Roman"/>
                <w:lang w:val="en-US" w:eastAsia="zh-CN"/>
              </w:rPr>
              <w:t>提供三种域名过滤策略：whois探测、request探测、ping探测。检测精确度为：ping≥request≥whois。检测速度为：whois≥request≥ping。</w:t>
            </w:r>
          </w:p>
          <w:p>
            <w:pPr>
              <w:keepNext w:val="0"/>
              <w:keepLines w:val="0"/>
              <w:pageBreakBefore w:val="0"/>
              <w:widowControl w:val="0"/>
              <w:numPr>
                <w:ilvl w:val="0"/>
                <w:numId w:val="3"/>
              </w:numPr>
              <w:kinsoku/>
              <w:wordWrap/>
              <w:overflowPunct/>
              <w:topLinePunct w:val="0"/>
              <w:autoSpaceDE/>
              <w:autoSpaceDN/>
              <w:bidi w:val="0"/>
              <w:adjustRightInd/>
              <w:snapToGrid/>
              <w:spacing w:line="276" w:lineRule="auto"/>
              <w:ind w:left="425" w:leftChars="0" w:hanging="425" w:firstLineChars="0"/>
              <w:textAlignment w:val="auto"/>
              <w:rPr>
                <w:rFonts w:hint="default" w:cs="Times New Roman"/>
                <w:lang w:val="en-US" w:eastAsia="zh-CN"/>
              </w:rPr>
            </w:pPr>
            <w:r>
              <w:rPr>
                <w:rFonts w:hint="eastAsia" w:cs="Times New Roman"/>
                <w:lang w:val="en-US" w:eastAsia="zh-CN"/>
              </w:rPr>
              <w:t>最后将结果以列表的方式返回给用户。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139" w:type="dxa"/>
            <w:tcBorders>
              <w:left w:val="double" w:color="auto" w:sz="4" w:space="0"/>
              <w:right w:val="double" w:color="auto" w:sz="4" w:space="0"/>
            </w:tcBorders>
            <w:vAlign w:val="center"/>
          </w:tcPr>
          <w:p>
            <w:pPr>
              <w:rPr>
                <w:rFonts w:hint="default" w:ascii="Times New Roman" w:hAnsi="Times New Roman" w:eastAsia="宋体" w:cs="Times New Roman"/>
                <w:b/>
                <w:sz w:val="24"/>
                <w:lang w:eastAsia="zh-CN"/>
              </w:rPr>
            </w:pPr>
            <w:r>
              <w:rPr>
                <w:rFonts w:hint="default" w:ascii="Times New Roman" w:hAnsi="Times New Roman" w:eastAsia="宋体" w:cs="Times New Roman"/>
                <w:b/>
                <w:sz w:val="24"/>
              </w:rPr>
              <w:t>技术效果</w:t>
            </w:r>
            <w:r>
              <w:rPr>
                <w:rFonts w:hint="default" w:ascii="Times New Roman" w:hAnsi="Times New Roman" w:eastAsia="宋体" w:cs="Times New Roman"/>
                <w:b/>
                <w:sz w:val="24"/>
                <w:lang w:eastAsia="zh-CN"/>
              </w:rPr>
              <w:t>：</w:t>
            </w:r>
          </w:p>
          <w:p>
            <w:pPr>
              <w:spacing w:line="276" w:lineRule="auto"/>
              <w:ind w:firstLine="440" w:firstLineChars="200"/>
              <w:rPr>
                <w:rFonts w:hint="eastAsia"/>
                <w:sz w:val="22"/>
                <w:szCs w:val="22"/>
                <w:lang w:val="en-US" w:eastAsia="zh-CN"/>
              </w:rPr>
            </w:pPr>
            <w:r>
              <w:rPr>
                <w:rFonts w:hint="eastAsia"/>
                <w:sz w:val="22"/>
                <w:szCs w:val="22"/>
                <w:lang w:val="en-US" w:eastAsia="zh-CN"/>
              </w:rPr>
              <w:t>本发明可以辅助企业用户判断是否存在被域名仿冒的可能，做出威胁预警，维护企业安全。相比旧的实现方法，本发明：</w:t>
            </w:r>
          </w:p>
          <w:p>
            <w:pPr>
              <w:numPr>
                <w:ilvl w:val="0"/>
                <w:numId w:val="4"/>
              </w:numPr>
              <w:spacing w:line="276" w:lineRule="auto"/>
              <w:ind w:left="425" w:leftChars="0" w:hanging="425" w:firstLineChars="0"/>
              <w:rPr>
                <w:rFonts w:hint="default" w:ascii="Times New Roman" w:hAnsi="Times New Roman" w:eastAsia="宋体" w:cs="Times New Roman"/>
              </w:rPr>
            </w:pPr>
            <w:r>
              <w:rPr>
                <w:rFonts w:hint="eastAsia"/>
                <w:sz w:val="22"/>
                <w:szCs w:val="22"/>
                <w:lang w:val="en-US" w:eastAsia="zh-CN"/>
              </w:rPr>
              <w:t>支持任意域名检测</w:t>
            </w:r>
          </w:p>
          <w:p>
            <w:pPr>
              <w:numPr>
                <w:ilvl w:val="0"/>
                <w:numId w:val="4"/>
              </w:numPr>
              <w:spacing w:line="276" w:lineRule="auto"/>
              <w:ind w:left="425" w:leftChars="0" w:hanging="425" w:firstLineChars="0"/>
              <w:rPr>
                <w:rFonts w:hint="default" w:ascii="Times New Roman" w:hAnsi="Times New Roman" w:eastAsia="宋体" w:cs="Times New Roman"/>
              </w:rPr>
            </w:pPr>
            <w:bookmarkStart w:id="0" w:name="_GoBack"/>
            <w:bookmarkEnd w:id="0"/>
            <w:r>
              <w:rPr>
                <w:rFonts w:hint="eastAsia"/>
                <w:sz w:val="22"/>
                <w:szCs w:val="22"/>
                <w:lang w:val="en-US" w:eastAsia="zh-CN"/>
              </w:rPr>
              <w:t>实现高并发高精确度的仿冒域名检测，有效地提高了仿冒域名的检测效率。</w:t>
            </w:r>
          </w:p>
          <w:p>
            <w:pPr>
              <w:numPr>
                <w:ilvl w:val="0"/>
                <w:numId w:val="4"/>
              </w:numPr>
              <w:spacing w:line="276" w:lineRule="auto"/>
              <w:ind w:left="425" w:leftChars="0" w:hanging="425" w:firstLineChars="0"/>
              <w:rPr>
                <w:rFonts w:hint="default" w:ascii="Times New Roman" w:hAnsi="Times New Roman" w:eastAsia="宋体" w:cs="Times New Roman"/>
              </w:rPr>
            </w:pPr>
            <w:r>
              <w:rPr>
                <w:rFonts w:hint="eastAsia"/>
                <w:sz w:val="22"/>
                <w:szCs w:val="22"/>
                <w:lang w:val="en-US" w:eastAsia="zh-CN"/>
              </w:rPr>
              <w:t>可以根据不同的用户需求，个性化检测策略，提高检测准确性和覆盖率。</w:t>
            </w:r>
          </w:p>
        </w:tc>
      </w:tr>
    </w:tbl>
    <w:p>
      <w:pPr>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0"/>
          <w:szCs w:val="30"/>
          <w:lang w:val="en-US" w:eastAsia="zh-CN"/>
        </w:rPr>
        <w:br w:type="page"/>
      </w:r>
    </w:p>
    <w:p>
      <w:pPr>
        <w:spacing w:before="156" w:beforeLines="50" w:after="156" w:afterLines="50"/>
        <w:rPr>
          <w:rFonts w:hint="default" w:ascii="Times New Roman" w:hAnsi="Times New Roman" w:eastAsia="宋体" w:cs="Times New Roman"/>
          <w:sz w:val="30"/>
          <w:szCs w:val="30"/>
          <w:lang w:val="en-US" w:eastAsia="zh-CN"/>
        </w:rPr>
      </w:pPr>
      <w:r>
        <w:rPr>
          <w:rFonts w:hint="default" w:ascii="Times New Roman" w:hAnsi="Times New Roman" w:eastAsia="宋体" w:cs="Times New Roman"/>
          <w:sz w:val="32"/>
          <w:szCs w:val="32"/>
        </w:rPr>
        <w:t>附件、</w:t>
      </w:r>
      <w:r>
        <w:rPr>
          <w:rFonts w:hint="default" w:ascii="Times New Roman" w:hAnsi="Times New Roman" w:eastAsia="宋体" w:cs="Times New Roman"/>
          <w:sz w:val="32"/>
          <w:szCs w:val="32"/>
          <w:lang w:val="en-US" w:eastAsia="zh-CN"/>
        </w:rPr>
        <w:t>技术交底书</w:t>
      </w:r>
      <w:r>
        <w:rPr>
          <w:rFonts w:hint="default" w:ascii="Times New Roman" w:hAnsi="Times New Roman" w:eastAsia="宋体" w:cs="Times New Roman"/>
          <w:sz w:val="32"/>
          <w:szCs w:val="32"/>
        </w:rPr>
        <w:t>—</w:t>
      </w:r>
      <w:r>
        <w:rPr>
          <w:rFonts w:hint="default" w:ascii="Times New Roman" w:hAnsi="Times New Roman" w:eastAsia="宋体" w:cs="Times New Roman"/>
          <w:sz w:val="32"/>
          <w:szCs w:val="32"/>
          <w:lang w:val="en-US" w:eastAsia="zh-CN"/>
        </w:rPr>
        <w:t>撰写</w:t>
      </w:r>
      <w:r>
        <w:rPr>
          <w:rFonts w:hint="default" w:ascii="Times New Roman" w:hAnsi="Times New Roman" w:eastAsia="宋体" w:cs="Times New Roman"/>
          <w:sz w:val="32"/>
          <w:szCs w:val="32"/>
        </w:rPr>
        <w:t>示例</w:t>
      </w:r>
    </w:p>
    <w:tbl>
      <w:tblPr>
        <w:tblStyle w:val="10"/>
        <w:tblW w:w="9322"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32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398" w:hRule="atLeast"/>
        </w:trPr>
        <w:tc>
          <w:tcPr>
            <w:tcW w:w="9322" w:type="dxa"/>
            <w:tcBorders>
              <w:top w:val="double" w:color="auto" w:sz="4" w:space="0"/>
              <w:left w:val="double" w:color="auto" w:sz="4" w:space="0"/>
              <w:bottom w:val="double" w:color="auto" w:sz="4" w:space="0"/>
              <w:right w:val="double" w:color="auto" w:sz="4" w:space="0"/>
            </w:tcBorders>
            <w:vAlign w:val="center"/>
          </w:tcPr>
          <w:p>
            <w:pPr>
              <w:pStyle w:val="3"/>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t>发明</w:t>
            </w:r>
            <w:r>
              <w:rPr>
                <w:rFonts w:hint="default" w:ascii="Times New Roman" w:hAnsi="Times New Roman" w:eastAsia="宋体" w:cs="Times New Roman"/>
                <w:b w:val="0"/>
                <w:bCs w:val="0"/>
                <w:sz w:val="24"/>
              </w:rPr>
              <w:t>名称：一种基于虹膜跟踪与OCR图像识别技术的信息推送方法及</w:t>
            </w:r>
            <w:r>
              <w:rPr>
                <w:rFonts w:hint="default" w:ascii="Times New Roman" w:hAnsi="Times New Roman" w:eastAsia="宋体" w:cs="Times New Roman"/>
                <w:b w:val="0"/>
                <w:bCs w:val="0"/>
                <w:sz w:val="24"/>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52" w:hRule="atLeast"/>
        </w:trPr>
        <w:tc>
          <w:tcPr>
            <w:tcW w:w="9322" w:type="dxa"/>
            <w:tcBorders>
              <w:top w:val="double" w:color="auto" w:sz="4" w:space="0"/>
              <w:left w:val="doub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申请类型：</w:t>
            </w:r>
            <w:r>
              <w:rPr>
                <w:rFonts w:hint="default" w:ascii="Times New Roman" w:hAnsi="Times New Roman" w:eastAsia="宋体" w:cs="Times New Roman"/>
                <w:sz w:val="24"/>
              </w:rPr>
              <w:fldChar w:fldCharType="begin">
                <w:ffData>
                  <w:name w:val="Check8"/>
                  <w:enabled/>
                  <w:calcOnExit w:val="0"/>
                  <w:checkBox>
                    <w:sizeAuto/>
                    <w:default w:val="1"/>
                    <w:checked/>
                  </w:checkBox>
                </w:ffData>
              </w:fldChar>
            </w:r>
            <w:r>
              <w:rPr>
                <w:rFonts w:hint="default" w:ascii="Times New Roman" w:hAnsi="Times New Roman" w:eastAsia="宋体" w:cs="Times New Roman"/>
                <w:sz w:val="24"/>
              </w:rPr>
              <w:instrText xml:space="preserve"> FORMCHECKBOX </w:instrText>
            </w:r>
            <w:r>
              <w:rPr>
                <w:rFonts w:hint="default" w:ascii="Times New Roman" w:hAnsi="Times New Roman" w:eastAsia="宋体" w:cs="Times New Roman"/>
                <w:sz w:val="24"/>
              </w:rPr>
              <w:fldChar w:fldCharType="separate"/>
            </w:r>
            <w:r>
              <w:rPr>
                <w:rFonts w:hint="default" w:ascii="Times New Roman" w:hAnsi="Times New Roman" w:eastAsia="宋体" w:cs="Times New Roman"/>
                <w:sz w:val="24"/>
              </w:rPr>
              <w:fldChar w:fldCharType="end"/>
            </w:r>
            <w:r>
              <w:rPr>
                <w:rFonts w:hint="default" w:ascii="Times New Roman" w:hAnsi="Times New Roman" w:eastAsia="宋体" w:cs="Times New Roman"/>
                <w:b w:val="0"/>
                <w:bCs w:val="0"/>
                <w:sz w:val="24"/>
              </w:rPr>
              <w:t xml:space="preserve">发明       </w:t>
            </w:r>
            <w:r>
              <w:rPr>
                <w:rFonts w:hint="default" w:ascii="Times New Roman" w:hAnsi="Times New Roman" w:eastAsia="宋体" w:cs="Times New Roman"/>
                <w:sz w:val="24"/>
              </w:rPr>
              <w:fldChar w:fldCharType="begin">
                <w:ffData>
                  <w:enabled/>
                  <w:calcOnExit w:val="0"/>
                  <w:checkBox>
                    <w:sizeAuto/>
                    <w:default w:val="0"/>
                    <w:checked w:val="0"/>
                  </w:checkBox>
                </w:ffData>
              </w:fldChar>
            </w:r>
            <w:r>
              <w:rPr>
                <w:rFonts w:hint="default" w:ascii="Times New Roman" w:hAnsi="Times New Roman" w:eastAsia="宋体" w:cs="Times New Roman"/>
                <w:sz w:val="24"/>
              </w:rPr>
              <w:instrText xml:space="preserve"> FORMCHECKBOX </w:instrText>
            </w:r>
            <w:r>
              <w:rPr>
                <w:rFonts w:hint="default" w:ascii="Times New Roman" w:hAnsi="Times New Roman" w:eastAsia="宋体" w:cs="Times New Roman"/>
                <w:sz w:val="24"/>
              </w:rPr>
              <w:fldChar w:fldCharType="separate"/>
            </w:r>
            <w:r>
              <w:rPr>
                <w:rFonts w:hint="default" w:ascii="Times New Roman" w:hAnsi="Times New Roman" w:eastAsia="宋体" w:cs="Times New Roman"/>
                <w:sz w:val="24"/>
              </w:rPr>
              <w:fldChar w:fldCharType="end"/>
            </w:r>
            <w:r>
              <w:rPr>
                <w:rFonts w:hint="default" w:ascii="Times New Roman" w:hAnsi="Times New Roman" w:eastAsia="宋体" w:cs="Times New Roman"/>
                <w:b w:val="0"/>
                <w:bCs w:val="0"/>
                <w:sz w:val="24"/>
              </w:rPr>
              <w:t>实用新型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40" w:hRule="atLeast"/>
        </w:trPr>
        <w:tc>
          <w:tcPr>
            <w:tcW w:w="9322" w:type="dxa"/>
            <w:tcBorders>
              <w:top w:val="single" w:color="auto" w:sz="4" w:space="0"/>
              <w:left w:val="double" w:color="auto" w:sz="4" w:space="0"/>
              <w:bottom w:val="sing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发明人：</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25" w:hRule="atLeast"/>
        </w:trPr>
        <w:tc>
          <w:tcPr>
            <w:tcW w:w="9322" w:type="dxa"/>
            <w:tcBorders>
              <w:top w:val="single" w:color="auto" w:sz="4" w:space="0"/>
              <w:left w:val="double" w:color="auto" w:sz="4" w:space="0"/>
              <w:bottom w:val="single" w:color="auto" w:sz="4" w:space="0"/>
              <w:right w:val="double" w:color="auto" w:sz="4" w:space="0"/>
            </w:tcBorders>
            <w:vAlign w:val="center"/>
          </w:tcPr>
          <w:p>
            <w:pPr>
              <w:pStyle w:val="3"/>
              <w:rPr>
                <w:rFonts w:hint="default" w:ascii="Times New Roman" w:hAnsi="Times New Roman" w:eastAsia="宋体" w:cs="Times New Roman"/>
                <w:b w:val="0"/>
                <w:bCs w:val="0"/>
                <w:sz w:val="24"/>
              </w:rPr>
            </w:pPr>
            <w:r>
              <w:rPr>
                <w:rFonts w:hint="default" w:ascii="Times New Roman" w:hAnsi="Times New Roman" w:eastAsia="宋体" w:cs="Times New Roman"/>
                <w:b w:val="0"/>
                <w:bCs w:val="0"/>
                <w:sz w:val="24"/>
              </w:rPr>
              <w:t>第一发明人姓名及身份证号：</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rPr>
            </w:pPr>
            <w:r>
              <w:rPr>
                <w:rFonts w:hint="default" w:ascii="Times New Roman" w:hAnsi="Times New Roman" w:eastAsia="宋体" w:cs="Times New Roman"/>
                <w:b/>
                <w:sz w:val="24"/>
              </w:rPr>
              <w:t>中文关键字：</w:t>
            </w:r>
            <w:r>
              <w:rPr>
                <w:rFonts w:hint="default" w:ascii="Times New Roman" w:hAnsi="Times New Roman" w:eastAsia="宋体" w:cs="Times New Roman"/>
              </w:rPr>
              <w:t>虹膜识别、信息推送</w:t>
            </w:r>
          </w:p>
          <w:p>
            <w:pPr>
              <w:rPr>
                <w:rFonts w:hint="default" w:ascii="Times New Roman" w:hAnsi="Times New Roman" w:eastAsia="宋体" w:cs="Times New Roman"/>
                <w:b/>
                <w:sz w:val="24"/>
              </w:rPr>
            </w:pPr>
            <w:r>
              <w:rPr>
                <w:rFonts w:hint="default" w:ascii="Times New Roman" w:hAnsi="Times New Roman" w:eastAsia="宋体" w:cs="Times New Roman"/>
                <w:b/>
                <w:sz w:val="24"/>
              </w:rPr>
              <w:t>英文关键字：</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b/>
                <w:sz w:val="24"/>
              </w:rPr>
            </w:pPr>
            <w:r>
              <w:rPr>
                <w:rFonts w:hint="default" w:ascii="Times New Roman" w:hAnsi="Times New Roman" w:eastAsia="宋体" w:cs="Times New Roman"/>
                <w:b/>
                <w:sz w:val="24"/>
              </w:rPr>
              <w:t>现有技术的说明及其缺点：</w:t>
            </w:r>
          </w:p>
          <w:p>
            <w:pPr>
              <w:ind w:firstLine="420" w:firstLineChars="200"/>
              <w:rPr>
                <w:rFonts w:hint="default" w:ascii="Times New Roman" w:hAnsi="Times New Roman" w:eastAsia="宋体" w:cs="Times New Roman"/>
              </w:rPr>
            </w:pPr>
            <w:r>
              <w:rPr>
                <w:rFonts w:hint="default" w:ascii="Times New Roman" w:hAnsi="Times New Roman" w:eastAsia="宋体" w:cs="Times New Roman"/>
              </w:rPr>
              <w:t>目前，信息推送主要是基于历史消费记录为主，通过分析用户的历史消费数据，找到用户消费的偏爱喜好，对用户进行信息推送。在线下的购物场景里，这种方式存在两个问题：一是不能发觉用户的即时需求，而当注意力分散后，这个营销的时机就可能错过。二是目前LBS的定位距离还无法做到短距离，推送优惠的商户可能与用户之间有一定距离，这个距离会影响用户的购买决定。</w:t>
            </w:r>
          </w:p>
          <w:p>
            <w:pPr>
              <w:ind w:firstLine="420" w:firstLineChars="200"/>
              <w:rPr>
                <w:rFonts w:hint="default"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b/>
                <w:sz w:val="24"/>
              </w:rPr>
            </w:pPr>
            <w:r>
              <w:rPr>
                <w:rFonts w:hint="default" w:ascii="Times New Roman" w:hAnsi="Times New Roman" w:eastAsia="宋体" w:cs="Times New Roman"/>
                <w:b/>
                <w:sz w:val="24"/>
              </w:rPr>
              <w:t>具体实施方案：</w:t>
            </w:r>
          </w:p>
          <w:p>
            <w:pPr>
              <w:spacing w:line="276" w:lineRule="auto"/>
              <w:ind w:firstLine="420" w:firstLineChars="200"/>
              <w:rPr>
                <w:rFonts w:hint="default" w:ascii="Times New Roman" w:hAnsi="Times New Roman" w:eastAsia="宋体" w:cs="Times New Roman"/>
              </w:rPr>
            </w:pPr>
            <w:r>
              <w:rPr>
                <w:rFonts w:hint="default" w:ascii="Times New Roman" w:hAnsi="Times New Roman" w:eastAsia="宋体" w:cs="Times New Roman"/>
              </w:rPr>
              <w:t xml:space="preserve">本发明提出了一种基于虹膜跟踪与图像识别技术的信息推送方法及系统，抓取用户的即时消费需求，快速推送优惠提醒。关于业务流程和系统架构，具体如下： </w:t>
            </w:r>
          </w:p>
          <w:p>
            <w:pPr>
              <w:pStyle w:val="19"/>
              <w:numPr>
                <w:ilvl w:val="0"/>
                <w:numId w:val="5"/>
              </w:numPr>
              <w:spacing w:line="276" w:lineRule="auto"/>
              <w:ind w:firstLineChars="0"/>
              <w:rPr>
                <w:rFonts w:hint="default" w:ascii="Times New Roman" w:hAnsi="Times New Roman" w:eastAsia="宋体" w:cs="Times New Roman"/>
                <w:b/>
              </w:rPr>
            </w:pPr>
            <w:r>
              <w:rPr>
                <w:rFonts w:hint="default" w:ascii="Times New Roman" w:hAnsi="Times New Roman" w:eastAsia="宋体" w:cs="Times New Roman"/>
                <w:b/>
              </w:rPr>
              <w:t>业务流程</w:t>
            </w:r>
          </w:p>
          <w:p>
            <w:pPr>
              <w:spacing w:line="276" w:lineRule="auto"/>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5261610" cy="706755"/>
                  <wp:effectExtent l="19050" t="0" r="15240" b="1714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19"/>
              <w:numPr>
                <w:ilvl w:val="0"/>
                <w:numId w:val="6"/>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用户虹膜焦点抓取：采集用户的虹膜信息，勾画用户的焦点范围，实际业务场景中，可对焦点距离做设置。</w:t>
            </w:r>
          </w:p>
          <w:p>
            <w:pPr>
              <w:pStyle w:val="19"/>
              <w:numPr>
                <w:ilvl w:val="0"/>
                <w:numId w:val="6"/>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视觉图像抓取：根据用户的焦点范围，并结合用户的视觉停顿时间，对视觉图像进行抓取。</w:t>
            </w:r>
          </w:p>
          <w:p>
            <w:pPr>
              <w:pStyle w:val="19"/>
              <w:numPr>
                <w:ilvl w:val="0"/>
                <w:numId w:val="6"/>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OCR图像识别：根据图像抓取的内容，进行OCR文字识别，包括字符识别、汉子识别等，解析出文字内容。</w:t>
            </w:r>
          </w:p>
          <w:p>
            <w:pPr>
              <w:pStyle w:val="19"/>
              <w:numPr>
                <w:ilvl w:val="0"/>
                <w:numId w:val="6"/>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判定用户兴趣点：如发生用户焦点发生静止状态超过一定的时间范围，如5s，则判定该用户可能对商家感兴趣。</w:t>
            </w:r>
          </w:p>
          <w:p>
            <w:pPr>
              <w:pStyle w:val="19"/>
              <w:numPr>
                <w:ilvl w:val="0"/>
                <w:numId w:val="6"/>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 xml:space="preserve">判定是否属于相关信息商户：将视线聚焦的商户与后台优惠商户清单做对比，判断是否属于优惠商户。 </w:t>
            </w:r>
          </w:p>
          <w:p>
            <w:pPr>
              <w:pStyle w:val="19"/>
              <w:numPr>
                <w:ilvl w:val="0"/>
                <w:numId w:val="6"/>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rPr>
              <w:t>推送信息提醒：如属于相关信息商户，则向用户推送信息提醒，提醒既可直接发至智能眼镜，也可发至用户手机终端。</w:t>
            </w:r>
          </w:p>
          <w:p>
            <w:pPr>
              <w:pStyle w:val="19"/>
              <w:numPr>
                <w:ilvl w:val="0"/>
                <w:numId w:val="5"/>
              </w:numPr>
              <w:spacing w:line="276" w:lineRule="auto"/>
              <w:ind w:firstLineChars="0"/>
              <w:rPr>
                <w:rFonts w:hint="default" w:ascii="Times New Roman" w:hAnsi="Times New Roman" w:eastAsia="宋体" w:cs="Times New Roman"/>
                <w:b/>
              </w:rPr>
            </w:pPr>
            <w:r>
              <w:rPr>
                <w:rFonts w:hint="default" w:ascii="Times New Roman" w:hAnsi="Times New Roman" w:eastAsia="宋体" w:cs="Times New Roman"/>
                <w:b/>
              </w:rPr>
              <w:t>系统架构</w:t>
            </w:r>
          </w:p>
          <w:p>
            <w:pPr>
              <w:spacing w:line="276" w:lineRule="auto"/>
              <w:ind w:firstLine="420"/>
              <w:rPr>
                <w:rFonts w:hint="default" w:ascii="Times New Roman" w:hAnsi="Times New Roman" w:eastAsia="宋体" w:cs="Times New Roman"/>
              </w:rPr>
            </w:pPr>
            <w:r>
              <w:rPr>
                <w:rFonts w:hint="default" w:ascii="Times New Roman" w:hAnsi="Times New Roman" w:eastAsia="宋体" w:cs="Times New Roman"/>
              </w:rPr>
              <w:t>根据上述业务流程，本系统分为虹膜焦点识别模块、视觉图像抓取模块、OCR图像解析模块、聚焦定时器、优惠商户数据库、商户对比模块、优惠发送模块。具体如下图所示：</w:t>
            </w:r>
          </w:p>
          <w:p>
            <w:pPr>
              <w:spacing w:line="276" w:lineRule="auto"/>
              <w:ind w:firstLine="420"/>
              <w:jc w:val="center"/>
              <w:rPr>
                <w:rFonts w:hint="default" w:ascii="Times New Roman" w:hAnsi="Times New Roman" w:eastAsia="宋体" w:cs="Times New Roman"/>
              </w:rPr>
            </w:pPr>
            <w:r>
              <w:rPr>
                <w:rFonts w:hint="default" w:ascii="Times New Roman" w:hAnsi="Times New Roman" w:eastAsia="宋体" w:cs="Times New Roman"/>
              </w:rPr>
              <w:drawing>
                <wp:inline distT="0" distB="0" distL="0" distR="0">
                  <wp:extent cx="4804410" cy="16808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812413" cy="1683840"/>
                          </a:xfrm>
                          <a:prstGeom prst="rect">
                            <a:avLst/>
                          </a:prstGeom>
                          <a:noFill/>
                        </pic:spPr>
                      </pic:pic>
                    </a:graphicData>
                  </a:graphic>
                </wp:inline>
              </w:drawing>
            </w:r>
          </w:p>
          <w:p>
            <w:pPr>
              <w:spacing w:line="276" w:lineRule="auto"/>
              <w:ind w:firstLine="420"/>
              <w:rPr>
                <w:rFonts w:hint="default" w:ascii="Times New Roman" w:hAnsi="Times New Roman" w:eastAsia="宋体" w:cs="Times New Roman"/>
              </w:rPr>
            </w:pPr>
            <w:r>
              <w:rPr>
                <w:rFonts w:hint="default" w:ascii="Times New Roman" w:hAnsi="Times New Roman" w:eastAsia="宋体" w:cs="Times New Roman"/>
              </w:rPr>
              <w:t>各模块的主要功能与实现如下：</w:t>
            </w:r>
          </w:p>
          <w:p>
            <w:pPr>
              <w:pStyle w:val="19"/>
              <w:numPr>
                <w:ilvl w:val="0"/>
                <w:numId w:val="7"/>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虹膜焦点识别模块</w:t>
            </w:r>
            <w:r>
              <w:rPr>
                <w:rFonts w:hint="default" w:ascii="Times New Roman" w:hAnsi="Times New Roman" w:eastAsia="宋体" w:cs="Times New Roman"/>
              </w:rPr>
              <w:t>：采集用户的虹膜焦点，实现对视觉焦点的跟踪。</w:t>
            </w:r>
          </w:p>
          <w:p>
            <w:pPr>
              <w:pStyle w:val="19"/>
              <w:numPr>
                <w:ilvl w:val="0"/>
                <w:numId w:val="7"/>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视觉图像抓取模块</w:t>
            </w:r>
            <w:r>
              <w:rPr>
                <w:rFonts w:hint="default" w:ascii="Times New Roman" w:hAnsi="Times New Roman" w:eastAsia="宋体" w:cs="Times New Roman"/>
              </w:rPr>
              <w:t>：根据用户的焦点范围，采集对外的视觉画面，可对视觉画面设置距离限制。对图像范围内的信息进行二次过滤，抓取商户的logo、名称等重要信息。</w:t>
            </w:r>
          </w:p>
          <w:p>
            <w:pPr>
              <w:pStyle w:val="19"/>
              <w:numPr>
                <w:ilvl w:val="0"/>
                <w:numId w:val="7"/>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聚焦定时器</w:t>
            </w:r>
            <w:r>
              <w:rPr>
                <w:rFonts w:hint="default" w:ascii="Times New Roman" w:hAnsi="Times New Roman" w:eastAsia="宋体" w:cs="Times New Roman"/>
              </w:rPr>
              <w:t>：判定用户的焦点的变化定时器，当用户焦点静止超过默认值时，将触发图像抓取与图像识别处理。</w:t>
            </w:r>
          </w:p>
          <w:p>
            <w:pPr>
              <w:pStyle w:val="19"/>
              <w:numPr>
                <w:ilvl w:val="0"/>
                <w:numId w:val="7"/>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优惠商户数据库</w:t>
            </w:r>
            <w:r>
              <w:rPr>
                <w:rFonts w:hint="default" w:ascii="Times New Roman" w:hAnsi="Times New Roman" w:eastAsia="宋体" w:cs="Times New Roman"/>
              </w:rPr>
              <w:t>：存储优惠商户名单，以及对应的优惠活动信息。</w:t>
            </w:r>
          </w:p>
          <w:p>
            <w:pPr>
              <w:pStyle w:val="19"/>
              <w:numPr>
                <w:ilvl w:val="0"/>
                <w:numId w:val="7"/>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商户对比模块</w:t>
            </w:r>
            <w:r>
              <w:rPr>
                <w:rFonts w:hint="default" w:ascii="Times New Roman" w:hAnsi="Times New Roman" w:eastAsia="宋体" w:cs="Times New Roman"/>
              </w:rPr>
              <w:t>：将图像识别后的商户信息与存储数据库做对比，如对比数据有重叠，则触发优惠发送操作。</w:t>
            </w:r>
          </w:p>
          <w:p>
            <w:pPr>
              <w:pStyle w:val="19"/>
              <w:numPr>
                <w:ilvl w:val="0"/>
                <w:numId w:val="7"/>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优惠发送模块</w:t>
            </w:r>
            <w:r>
              <w:rPr>
                <w:rFonts w:hint="default" w:ascii="Times New Roman" w:hAnsi="Times New Roman" w:eastAsia="宋体" w:cs="Times New Roman"/>
              </w:rPr>
              <w:t>：向用户的手机终端或智能眼镜下发优惠推送通知。</w:t>
            </w:r>
          </w:p>
          <w:p>
            <w:pPr>
              <w:pStyle w:val="19"/>
              <w:numPr>
                <w:ilvl w:val="0"/>
                <w:numId w:val="7"/>
              </w:numPr>
              <w:spacing w:line="276" w:lineRule="auto"/>
              <w:ind w:firstLineChars="0"/>
              <w:rPr>
                <w:rFonts w:hint="default" w:ascii="Times New Roman" w:hAnsi="Times New Roman" w:eastAsia="宋体" w:cs="Times New Roman"/>
              </w:rPr>
            </w:pPr>
            <w:r>
              <w:rPr>
                <w:rFonts w:hint="default" w:ascii="Times New Roman" w:hAnsi="Times New Roman" w:eastAsia="宋体" w:cs="Times New Roman"/>
                <w:b/>
              </w:rPr>
              <w:t>图像解析模块</w:t>
            </w:r>
            <w:r>
              <w:rPr>
                <w:rFonts w:hint="default" w:ascii="Times New Roman" w:hAnsi="Times New Roman" w:eastAsia="宋体" w:cs="Times New Roman"/>
              </w:rPr>
              <w:t>：采用光学传感技术，对抓取图像进行内容识别，通过获得图片上的字符，经二值化、噪声去除、倾斜校正、字符切割等过程，完成字符识别，成功解析出图像中的汉字、字母、数字的内容。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674" w:hRule="atLeast"/>
        </w:trPr>
        <w:tc>
          <w:tcPr>
            <w:tcW w:w="9322" w:type="dxa"/>
            <w:tcBorders>
              <w:left w:val="double" w:color="auto" w:sz="4" w:space="0"/>
              <w:right w:val="double" w:color="auto" w:sz="4" w:space="0"/>
            </w:tcBorders>
            <w:vAlign w:val="center"/>
          </w:tcPr>
          <w:p>
            <w:pPr>
              <w:rPr>
                <w:rFonts w:hint="default" w:ascii="Times New Roman" w:hAnsi="Times New Roman" w:eastAsia="宋体" w:cs="Times New Roman"/>
                <w:b/>
                <w:sz w:val="24"/>
                <w:lang w:eastAsia="zh-CN"/>
              </w:rPr>
            </w:pPr>
            <w:r>
              <w:rPr>
                <w:rFonts w:hint="default" w:ascii="Times New Roman" w:hAnsi="Times New Roman" w:eastAsia="宋体" w:cs="Times New Roman"/>
                <w:b/>
                <w:sz w:val="24"/>
              </w:rPr>
              <w:t>技术效果</w:t>
            </w:r>
            <w:r>
              <w:rPr>
                <w:rFonts w:hint="default" w:ascii="Times New Roman" w:hAnsi="Times New Roman" w:eastAsia="宋体" w:cs="Times New Roman"/>
                <w:b/>
                <w:sz w:val="24"/>
                <w:lang w:eastAsia="zh-CN"/>
              </w:rPr>
              <w:t>：</w:t>
            </w:r>
          </w:p>
          <w:p>
            <w:pPr>
              <w:spacing w:line="276" w:lineRule="auto"/>
              <w:ind w:firstLine="420" w:firstLineChars="200"/>
              <w:rPr>
                <w:rFonts w:hint="default" w:ascii="Times New Roman" w:hAnsi="Times New Roman" w:eastAsia="宋体" w:cs="Times New Roman"/>
              </w:rPr>
            </w:pPr>
            <w:r>
              <w:rPr>
                <w:rFonts w:hint="default" w:ascii="Times New Roman" w:hAnsi="Times New Roman" w:eastAsia="宋体" w:cs="Times New Roman"/>
              </w:rPr>
              <w:t>相对目前方案，本系统有如下优势：</w:t>
            </w:r>
          </w:p>
          <w:p>
            <w:pPr>
              <w:spacing w:line="276" w:lineRule="auto"/>
              <w:ind w:firstLine="422" w:firstLineChars="200"/>
              <w:rPr>
                <w:rFonts w:hint="default" w:ascii="Times New Roman" w:hAnsi="Times New Roman" w:eastAsia="宋体" w:cs="Times New Roman"/>
              </w:rPr>
            </w:pPr>
            <w:r>
              <w:rPr>
                <w:rFonts w:hint="default" w:ascii="Times New Roman" w:hAnsi="Times New Roman" w:eastAsia="宋体" w:cs="Times New Roman"/>
                <w:b/>
              </w:rPr>
              <w:t>1、抓取用户的即时需求，快速推送优惠信息</w:t>
            </w:r>
            <w:r>
              <w:rPr>
                <w:rFonts w:hint="default" w:ascii="Times New Roman" w:hAnsi="Times New Roman" w:eastAsia="宋体" w:cs="Times New Roman"/>
              </w:rPr>
              <w:t>：解决了线下无法即时抓取用户的实时需求的困难，帮助商家挖掘有潜在消费倾向的用户，并推送优惠信息。</w:t>
            </w:r>
          </w:p>
          <w:p>
            <w:pPr>
              <w:spacing w:line="276" w:lineRule="auto"/>
              <w:ind w:firstLine="422" w:firstLineChars="200"/>
              <w:rPr>
                <w:rFonts w:hint="default" w:ascii="Times New Roman" w:hAnsi="Times New Roman" w:eastAsia="宋体" w:cs="Times New Roman"/>
              </w:rPr>
            </w:pPr>
            <w:r>
              <w:rPr>
                <w:rFonts w:hint="default" w:ascii="Times New Roman" w:hAnsi="Times New Roman" w:eastAsia="宋体" w:cs="Times New Roman"/>
                <w:b/>
              </w:rPr>
              <w:t>2、了解用户的潜在需求点，为消费行为分析提供支持</w:t>
            </w:r>
            <w:r>
              <w:rPr>
                <w:rFonts w:hint="default" w:ascii="Times New Roman" w:hAnsi="Times New Roman" w:eastAsia="宋体" w:cs="Times New Roman"/>
              </w:rPr>
              <w:t>：通过搜集用户的关注点，了解用户的需求热点，为消费行为分析提供数据支持。</w:t>
            </w:r>
          </w:p>
          <w:p>
            <w:pPr>
              <w:spacing w:line="276" w:lineRule="auto"/>
              <w:ind w:firstLine="420" w:firstLineChars="200"/>
              <w:rPr>
                <w:rFonts w:hint="default" w:ascii="Times New Roman" w:hAnsi="Times New Roman" w:eastAsia="宋体" w:cs="Times New Roman"/>
              </w:rPr>
            </w:pPr>
          </w:p>
        </w:tc>
      </w:tr>
    </w:tbl>
    <w:p>
      <w:pPr>
        <w:rPr>
          <w:rFonts w:hint="default" w:ascii="Times New Roman" w:hAnsi="Times New Roman" w:eastAsia="宋体" w:cs="Times New Roman"/>
          <w:color w:val="FF0000"/>
        </w:rPr>
      </w:pPr>
    </w:p>
    <w:sectPr>
      <w:headerReference r:id="rId3" w:type="default"/>
      <w:footerReference r:id="rId4" w:type="default"/>
      <w:pgSz w:w="11906" w:h="16838"/>
      <w:pgMar w:top="1440" w:right="146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fldChar w:fldCharType="begin"/>
    </w:r>
    <w:r>
      <w:instrText xml:space="preserve"> PAGE   \* MERGEFORMAT </w:instrText>
    </w:r>
    <w:r>
      <w:fldChar w:fldCharType="separate"/>
    </w:r>
    <w:r>
      <w:rPr>
        <w:lang w:val="zh-CN"/>
      </w:rPr>
      <w:t>1</w:t>
    </w:r>
    <w:r>
      <w:fldChar w:fldCharType="end"/>
    </w:r>
  </w:p>
  <w:p>
    <w:pPr>
      <w:pStyle w:val="6"/>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9000"/>
        <w:tab w:val="clear" w:pos="8306"/>
      </w:tabs>
      <w:ind w:left="-900" w:leftChars="-429" w:right="-693" w:rightChars="-330" w:hanging="1"/>
      <w:jc w:val="both"/>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A98FF"/>
    <w:multiLevelType w:val="singleLevel"/>
    <w:tmpl w:val="C1DA98FF"/>
    <w:lvl w:ilvl="0" w:tentative="0">
      <w:start w:val="1"/>
      <w:numFmt w:val="decimal"/>
      <w:lvlText w:val="%1."/>
      <w:lvlJc w:val="left"/>
      <w:pPr>
        <w:tabs>
          <w:tab w:val="left" w:pos="0"/>
        </w:tabs>
        <w:ind w:left="425" w:hanging="425"/>
      </w:pPr>
      <w:rPr>
        <w:rFonts w:hint="default"/>
      </w:rPr>
    </w:lvl>
  </w:abstractNum>
  <w:abstractNum w:abstractNumId="1">
    <w:nsid w:val="DD2B43E9"/>
    <w:multiLevelType w:val="singleLevel"/>
    <w:tmpl w:val="DD2B43E9"/>
    <w:lvl w:ilvl="0" w:tentative="0">
      <w:start w:val="1"/>
      <w:numFmt w:val="decimal"/>
      <w:lvlText w:val="%1."/>
      <w:lvlJc w:val="left"/>
      <w:pPr>
        <w:ind w:left="425" w:hanging="425"/>
      </w:pPr>
      <w:rPr>
        <w:rFonts w:hint="default"/>
      </w:rPr>
    </w:lvl>
  </w:abstractNum>
  <w:abstractNum w:abstractNumId="2">
    <w:nsid w:val="EAD94BDF"/>
    <w:multiLevelType w:val="multilevel"/>
    <w:tmpl w:val="EAD94BDF"/>
    <w:lvl w:ilvl="0" w:tentative="0">
      <w:start w:val="1"/>
      <w:numFmt w:val="chineseCountingThousand"/>
      <w:lvlText w:val="%1、"/>
      <w:lvlJc w:val="left"/>
      <w:pPr>
        <w:ind w:left="872" w:hanging="45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3">
    <w:nsid w:val="2BCC7006"/>
    <w:multiLevelType w:val="multilevel"/>
    <w:tmpl w:val="2BCC7006"/>
    <w:lvl w:ilvl="0" w:tentative="0">
      <w:start w:val="1"/>
      <w:numFmt w:val="chineseCountingThousand"/>
      <w:lvlText w:val="%1、"/>
      <w:lvlJc w:val="left"/>
      <w:pPr>
        <w:ind w:left="872" w:hanging="450"/>
      </w:pPr>
      <w:rPr>
        <w:rFonts w:hint="default"/>
      </w:rPr>
    </w:lvl>
    <w:lvl w:ilvl="1" w:tentative="0">
      <w:start w:val="1"/>
      <w:numFmt w:val="lowerLetter"/>
      <w:lvlText w:val="%2)"/>
      <w:lvlJc w:val="left"/>
      <w:pPr>
        <w:ind w:left="1262" w:hanging="420"/>
      </w:pPr>
    </w:lvl>
    <w:lvl w:ilvl="2" w:tentative="0">
      <w:start w:val="1"/>
      <w:numFmt w:val="lowerRoman"/>
      <w:lvlText w:val="%3."/>
      <w:lvlJc w:val="right"/>
      <w:pPr>
        <w:ind w:left="1682" w:hanging="420"/>
      </w:pPr>
    </w:lvl>
    <w:lvl w:ilvl="3" w:tentative="0">
      <w:start w:val="1"/>
      <w:numFmt w:val="decimal"/>
      <w:lvlText w:val="%4."/>
      <w:lvlJc w:val="left"/>
      <w:pPr>
        <w:ind w:left="2102" w:hanging="420"/>
      </w:pPr>
    </w:lvl>
    <w:lvl w:ilvl="4" w:tentative="0">
      <w:start w:val="1"/>
      <w:numFmt w:val="lowerLetter"/>
      <w:lvlText w:val="%5)"/>
      <w:lvlJc w:val="left"/>
      <w:pPr>
        <w:ind w:left="2522" w:hanging="420"/>
      </w:pPr>
    </w:lvl>
    <w:lvl w:ilvl="5" w:tentative="0">
      <w:start w:val="1"/>
      <w:numFmt w:val="lowerRoman"/>
      <w:lvlText w:val="%6."/>
      <w:lvlJc w:val="right"/>
      <w:pPr>
        <w:ind w:left="2942" w:hanging="420"/>
      </w:pPr>
    </w:lvl>
    <w:lvl w:ilvl="6" w:tentative="0">
      <w:start w:val="1"/>
      <w:numFmt w:val="decimal"/>
      <w:lvlText w:val="%7."/>
      <w:lvlJc w:val="left"/>
      <w:pPr>
        <w:ind w:left="3362" w:hanging="420"/>
      </w:pPr>
    </w:lvl>
    <w:lvl w:ilvl="7" w:tentative="0">
      <w:start w:val="1"/>
      <w:numFmt w:val="lowerLetter"/>
      <w:lvlText w:val="%8)"/>
      <w:lvlJc w:val="left"/>
      <w:pPr>
        <w:ind w:left="3782" w:hanging="420"/>
      </w:pPr>
    </w:lvl>
    <w:lvl w:ilvl="8" w:tentative="0">
      <w:start w:val="1"/>
      <w:numFmt w:val="lowerRoman"/>
      <w:lvlText w:val="%9."/>
      <w:lvlJc w:val="right"/>
      <w:pPr>
        <w:ind w:left="4202" w:hanging="420"/>
      </w:pPr>
    </w:lvl>
  </w:abstractNum>
  <w:abstractNum w:abstractNumId="4">
    <w:nsid w:val="613B8E10"/>
    <w:multiLevelType w:val="singleLevel"/>
    <w:tmpl w:val="613B8E10"/>
    <w:lvl w:ilvl="0" w:tentative="0">
      <w:start w:val="1"/>
      <w:numFmt w:val="decimal"/>
      <w:lvlText w:val="%1."/>
      <w:lvlJc w:val="left"/>
      <w:pPr>
        <w:tabs>
          <w:tab w:val="left" w:pos="0"/>
        </w:tabs>
        <w:ind w:left="425" w:hanging="425"/>
      </w:pPr>
      <w:rPr>
        <w:rFonts w:hint="default"/>
        <w:b w:val="0"/>
        <w:bCs w:val="0"/>
      </w:rPr>
    </w:lvl>
  </w:abstractNum>
  <w:abstractNum w:abstractNumId="5">
    <w:nsid w:val="74DE49D0"/>
    <w:multiLevelType w:val="multilevel"/>
    <w:tmpl w:val="74DE49D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8F93FB8"/>
    <w:multiLevelType w:val="multilevel"/>
    <w:tmpl w:val="78F93FB8"/>
    <w:lvl w:ilvl="0" w:tentative="0">
      <w:start w:val="1"/>
      <w:numFmt w:val="decimal"/>
      <w:lvlText w:val="%1、"/>
      <w:lvlJc w:val="left"/>
      <w:pPr>
        <w:ind w:left="780" w:hanging="360"/>
      </w:pPr>
      <w:rPr>
        <w:rFonts w:hint="default"/>
        <w:b/>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4"/>
  </w:num>
  <w:num w:numId="4">
    <w:abstractNumId w:val="0"/>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VlNWYyYTIyZDc1ZjQ5NDY3NzIxMjI4ZDdkNGE2MTAifQ=="/>
  </w:docVars>
  <w:rsids>
    <w:rsidRoot w:val="00CB47DE"/>
    <w:rsid w:val="00000CEE"/>
    <w:rsid w:val="00001331"/>
    <w:rsid w:val="00007B95"/>
    <w:rsid w:val="00013688"/>
    <w:rsid w:val="00014A28"/>
    <w:rsid w:val="00020278"/>
    <w:rsid w:val="0002383B"/>
    <w:rsid w:val="00031DA4"/>
    <w:rsid w:val="00032E5E"/>
    <w:rsid w:val="000362EB"/>
    <w:rsid w:val="000365A1"/>
    <w:rsid w:val="0004044F"/>
    <w:rsid w:val="000467DF"/>
    <w:rsid w:val="00046FA1"/>
    <w:rsid w:val="0004721A"/>
    <w:rsid w:val="0004771C"/>
    <w:rsid w:val="0005279E"/>
    <w:rsid w:val="00053FCE"/>
    <w:rsid w:val="00054E31"/>
    <w:rsid w:val="000574C6"/>
    <w:rsid w:val="000718CD"/>
    <w:rsid w:val="00076EA8"/>
    <w:rsid w:val="00090D48"/>
    <w:rsid w:val="000953D9"/>
    <w:rsid w:val="000969AD"/>
    <w:rsid w:val="000A0BD4"/>
    <w:rsid w:val="000B0F52"/>
    <w:rsid w:val="000B207A"/>
    <w:rsid w:val="000B7AC1"/>
    <w:rsid w:val="000D1D3D"/>
    <w:rsid w:val="000D1FF8"/>
    <w:rsid w:val="000D656C"/>
    <w:rsid w:val="000D7C8B"/>
    <w:rsid w:val="000E3228"/>
    <w:rsid w:val="000F3C5D"/>
    <w:rsid w:val="000F5993"/>
    <w:rsid w:val="00102AE8"/>
    <w:rsid w:val="00104D83"/>
    <w:rsid w:val="00112679"/>
    <w:rsid w:val="00112D38"/>
    <w:rsid w:val="00116236"/>
    <w:rsid w:val="00116FD5"/>
    <w:rsid w:val="00124536"/>
    <w:rsid w:val="0013313D"/>
    <w:rsid w:val="00136654"/>
    <w:rsid w:val="00153C3B"/>
    <w:rsid w:val="00165B1A"/>
    <w:rsid w:val="00167FAC"/>
    <w:rsid w:val="001723E8"/>
    <w:rsid w:val="001770BA"/>
    <w:rsid w:val="00192CAA"/>
    <w:rsid w:val="00192FC2"/>
    <w:rsid w:val="00195E0C"/>
    <w:rsid w:val="001A22C7"/>
    <w:rsid w:val="001A4524"/>
    <w:rsid w:val="001A7393"/>
    <w:rsid w:val="001C7D56"/>
    <w:rsid w:val="001D2789"/>
    <w:rsid w:val="001D3AA1"/>
    <w:rsid w:val="001D4A8A"/>
    <w:rsid w:val="001D5A49"/>
    <w:rsid w:val="001E08E3"/>
    <w:rsid w:val="001E3F58"/>
    <w:rsid w:val="001F27D4"/>
    <w:rsid w:val="00203885"/>
    <w:rsid w:val="0020569A"/>
    <w:rsid w:val="00207220"/>
    <w:rsid w:val="00213A96"/>
    <w:rsid w:val="00214CA3"/>
    <w:rsid w:val="00216A53"/>
    <w:rsid w:val="00224852"/>
    <w:rsid w:val="00226931"/>
    <w:rsid w:val="00230DB4"/>
    <w:rsid w:val="002312E3"/>
    <w:rsid w:val="00234267"/>
    <w:rsid w:val="00234E4C"/>
    <w:rsid w:val="00245369"/>
    <w:rsid w:val="002510D4"/>
    <w:rsid w:val="00255BCD"/>
    <w:rsid w:val="002628D7"/>
    <w:rsid w:val="0026511F"/>
    <w:rsid w:val="00265D00"/>
    <w:rsid w:val="00267A81"/>
    <w:rsid w:val="002758CE"/>
    <w:rsid w:val="002801FD"/>
    <w:rsid w:val="00281709"/>
    <w:rsid w:val="00285EE0"/>
    <w:rsid w:val="0028629C"/>
    <w:rsid w:val="0029108B"/>
    <w:rsid w:val="00297B6E"/>
    <w:rsid w:val="002A4576"/>
    <w:rsid w:val="002A795E"/>
    <w:rsid w:val="002B1462"/>
    <w:rsid w:val="002B1EE8"/>
    <w:rsid w:val="002C0499"/>
    <w:rsid w:val="002C13CF"/>
    <w:rsid w:val="002C48AE"/>
    <w:rsid w:val="002C49B6"/>
    <w:rsid w:val="002D1111"/>
    <w:rsid w:val="002D5263"/>
    <w:rsid w:val="002D53FD"/>
    <w:rsid w:val="002E70F5"/>
    <w:rsid w:val="002F4D84"/>
    <w:rsid w:val="003019C3"/>
    <w:rsid w:val="00312DB0"/>
    <w:rsid w:val="0031473E"/>
    <w:rsid w:val="00321A01"/>
    <w:rsid w:val="00321FD5"/>
    <w:rsid w:val="00325853"/>
    <w:rsid w:val="00325FD7"/>
    <w:rsid w:val="00326300"/>
    <w:rsid w:val="0032699D"/>
    <w:rsid w:val="00333C03"/>
    <w:rsid w:val="003349CD"/>
    <w:rsid w:val="00336CDE"/>
    <w:rsid w:val="003429F2"/>
    <w:rsid w:val="00343B80"/>
    <w:rsid w:val="0035017A"/>
    <w:rsid w:val="003511C7"/>
    <w:rsid w:val="003539F1"/>
    <w:rsid w:val="00354B85"/>
    <w:rsid w:val="003576D0"/>
    <w:rsid w:val="00365A8F"/>
    <w:rsid w:val="003662F4"/>
    <w:rsid w:val="003668E4"/>
    <w:rsid w:val="00370B20"/>
    <w:rsid w:val="00372976"/>
    <w:rsid w:val="00386538"/>
    <w:rsid w:val="003973EB"/>
    <w:rsid w:val="003A13FC"/>
    <w:rsid w:val="003A1B2D"/>
    <w:rsid w:val="003A4619"/>
    <w:rsid w:val="003A53D1"/>
    <w:rsid w:val="003B1189"/>
    <w:rsid w:val="003B2FB2"/>
    <w:rsid w:val="003B330B"/>
    <w:rsid w:val="003C2635"/>
    <w:rsid w:val="003C2727"/>
    <w:rsid w:val="003C2EFA"/>
    <w:rsid w:val="003C698D"/>
    <w:rsid w:val="003D5BE8"/>
    <w:rsid w:val="003E1BE8"/>
    <w:rsid w:val="003E259E"/>
    <w:rsid w:val="003E548B"/>
    <w:rsid w:val="003E7E0E"/>
    <w:rsid w:val="003F123C"/>
    <w:rsid w:val="00401FFC"/>
    <w:rsid w:val="00404792"/>
    <w:rsid w:val="00404BD4"/>
    <w:rsid w:val="00417894"/>
    <w:rsid w:val="00424881"/>
    <w:rsid w:val="0042493B"/>
    <w:rsid w:val="00433706"/>
    <w:rsid w:val="00435A41"/>
    <w:rsid w:val="004362A0"/>
    <w:rsid w:val="00441F84"/>
    <w:rsid w:val="004518F0"/>
    <w:rsid w:val="00456812"/>
    <w:rsid w:val="00460A9D"/>
    <w:rsid w:val="00462E08"/>
    <w:rsid w:val="00465331"/>
    <w:rsid w:val="004748C8"/>
    <w:rsid w:val="00480F11"/>
    <w:rsid w:val="00483B6B"/>
    <w:rsid w:val="00497788"/>
    <w:rsid w:val="004A110C"/>
    <w:rsid w:val="004B1103"/>
    <w:rsid w:val="004B3661"/>
    <w:rsid w:val="004B418C"/>
    <w:rsid w:val="004C4458"/>
    <w:rsid w:val="004D235D"/>
    <w:rsid w:val="004D466C"/>
    <w:rsid w:val="004D6F03"/>
    <w:rsid w:val="004F4556"/>
    <w:rsid w:val="00500549"/>
    <w:rsid w:val="00500F4F"/>
    <w:rsid w:val="00504B76"/>
    <w:rsid w:val="00507E4C"/>
    <w:rsid w:val="00511F83"/>
    <w:rsid w:val="00513FCA"/>
    <w:rsid w:val="005145BB"/>
    <w:rsid w:val="00515921"/>
    <w:rsid w:val="005202B3"/>
    <w:rsid w:val="00524C5B"/>
    <w:rsid w:val="00525DCE"/>
    <w:rsid w:val="005267FB"/>
    <w:rsid w:val="00535BE5"/>
    <w:rsid w:val="00541254"/>
    <w:rsid w:val="00542A65"/>
    <w:rsid w:val="00545F3F"/>
    <w:rsid w:val="00553468"/>
    <w:rsid w:val="00561690"/>
    <w:rsid w:val="0056405D"/>
    <w:rsid w:val="00571701"/>
    <w:rsid w:val="00575D9C"/>
    <w:rsid w:val="00583C78"/>
    <w:rsid w:val="005840CA"/>
    <w:rsid w:val="00585FF8"/>
    <w:rsid w:val="0059698C"/>
    <w:rsid w:val="005A1ADC"/>
    <w:rsid w:val="005A6A7F"/>
    <w:rsid w:val="005B0687"/>
    <w:rsid w:val="005B17D2"/>
    <w:rsid w:val="005B2074"/>
    <w:rsid w:val="005B6735"/>
    <w:rsid w:val="005C16AC"/>
    <w:rsid w:val="005C3CA8"/>
    <w:rsid w:val="005C3D0B"/>
    <w:rsid w:val="005C5BEF"/>
    <w:rsid w:val="005D27EF"/>
    <w:rsid w:val="005D3F82"/>
    <w:rsid w:val="005D41DC"/>
    <w:rsid w:val="005D7176"/>
    <w:rsid w:val="005E4B49"/>
    <w:rsid w:val="005F1A0C"/>
    <w:rsid w:val="005F5400"/>
    <w:rsid w:val="005F5773"/>
    <w:rsid w:val="005F71AA"/>
    <w:rsid w:val="00603C0E"/>
    <w:rsid w:val="00605B32"/>
    <w:rsid w:val="00611772"/>
    <w:rsid w:val="00614779"/>
    <w:rsid w:val="00617067"/>
    <w:rsid w:val="00623FE5"/>
    <w:rsid w:val="00625CA7"/>
    <w:rsid w:val="00640C07"/>
    <w:rsid w:val="006410DA"/>
    <w:rsid w:val="00641C37"/>
    <w:rsid w:val="00641F21"/>
    <w:rsid w:val="0064503A"/>
    <w:rsid w:val="00656F27"/>
    <w:rsid w:val="00662616"/>
    <w:rsid w:val="006629F5"/>
    <w:rsid w:val="00666A4B"/>
    <w:rsid w:val="00666D9B"/>
    <w:rsid w:val="00667F05"/>
    <w:rsid w:val="006705F1"/>
    <w:rsid w:val="00673A33"/>
    <w:rsid w:val="00674531"/>
    <w:rsid w:val="00683F7B"/>
    <w:rsid w:val="00686DC7"/>
    <w:rsid w:val="006923F5"/>
    <w:rsid w:val="0069549F"/>
    <w:rsid w:val="00696190"/>
    <w:rsid w:val="006A14A2"/>
    <w:rsid w:val="006A3989"/>
    <w:rsid w:val="006B38F7"/>
    <w:rsid w:val="006C3BDB"/>
    <w:rsid w:val="006C53CB"/>
    <w:rsid w:val="006D2112"/>
    <w:rsid w:val="006D5AC3"/>
    <w:rsid w:val="006D7D29"/>
    <w:rsid w:val="006F082B"/>
    <w:rsid w:val="006F11B4"/>
    <w:rsid w:val="006F530D"/>
    <w:rsid w:val="00712080"/>
    <w:rsid w:val="00713534"/>
    <w:rsid w:val="00713561"/>
    <w:rsid w:val="00713E8A"/>
    <w:rsid w:val="007211C5"/>
    <w:rsid w:val="00721C78"/>
    <w:rsid w:val="00725556"/>
    <w:rsid w:val="007267FB"/>
    <w:rsid w:val="0073383F"/>
    <w:rsid w:val="00736DC3"/>
    <w:rsid w:val="00737F88"/>
    <w:rsid w:val="0074153B"/>
    <w:rsid w:val="00744EF4"/>
    <w:rsid w:val="00750EE7"/>
    <w:rsid w:val="00751CEA"/>
    <w:rsid w:val="00762078"/>
    <w:rsid w:val="007623E7"/>
    <w:rsid w:val="0076280C"/>
    <w:rsid w:val="0077186A"/>
    <w:rsid w:val="00774792"/>
    <w:rsid w:val="00774C3F"/>
    <w:rsid w:val="00776957"/>
    <w:rsid w:val="007813CB"/>
    <w:rsid w:val="00782BE1"/>
    <w:rsid w:val="00785C5D"/>
    <w:rsid w:val="00786D5F"/>
    <w:rsid w:val="00787C34"/>
    <w:rsid w:val="0079071A"/>
    <w:rsid w:val="0079351F"/>
    <w:rsid w:val="00796321"/>
    <w:rsid w:val="00796FFB"/>
    <w:rsid w:val="0079724C"/>
    <w:rsid w:val="007A3D3D"/>
    <w:rsid w:val="007B2869"/>
    <w:rsid w:val="007C0F49"/>
    <w:rsid w:val="007D40F2"/>
    <w:rsid w:val="007F15D3"/>
    <w:rsid w:val="007F500A"/>
    <w:rsid w:val="007F7763"/>
    <w:rsid w:val="0080245E"/>
    <w:rsid w:val="00805BB7"/>
    <w:rsid w:val="00813698"/>
    <w:rsid w:val="0081679D"/>
    <w:rsid w:val="008218C8"/>
    <w:rsid w:val="0082225C"/>
    <w:rsid w:val="00826D79"/>
    <w:rsid w:val="0083020F"/>
    <w:rsid w:val="00831B1B"/>
    <w:rsid w:val="00833084"/>
    <w:rsid w:val="00836345"/>
    <w:rsid w:val="00852714"/>
    <w:rsid w:val="00854DF6"/>
    <w:rsid w:val="00860AF6"/>
    <w:rsid w:val="008643C7"/>
    <w:rsid w:val="0086488B"/>
    <w:rsid w:val="00866D58"/>
    <w:rsid w:val="008672DC"/>
    <w:rsid w:val="008677E9"/>
    <w:rsid w:val="00870499"/>
    <w:rsid w:val="00873491"/>
    <w:rsid w:val="00873A67"/>
    <w:rsid w:val="00873C36"/>
    <w:rsid w:val="008818BD"/>
    <w:rsid w:val="00884B1E"/>
    <w:rsid w:val="00884BA5"/>
    <w:rsid w:val="00891201"/>
    <w:rsid w:val="008A59A1"/>
    <w:rsid w:val="008B1398"/>
    <w:rsid w:val="008B4616"/>
    <w:rsid w:val="008B57F2"/>
    <w:rsid w:val="008B5AAF"/>
    <w:rsid w:val="008C47E1"/>
    <w:rsid w:val="008D1188"/>
    <w:rsid w:val="008D1806"/>
    <w:rsid w:val="008D1ED5"/>
    <w:rsid w:val="008D4E96"/>
    <w:rsid w:val="008D5FD8"/>
    <w:rsid w:val="008E3628"/>
    <w:rsid w:val="008E72BB"/>
    <w:rsid w:val="008F3E16"/>
    <w:rsid w:val="00900499"/>
    <w:rsid w:val="00901C06"/>
    <w:rsid w:val="00905CDD"/>
    <w:rsid w:val="00905F1A"/>
    <w:rsid w:val="00906060"/>
    <w:rsid w:val="00906FAF"/>
    <w:rsid w:val="00917457"/>
    <w:rsid w:val="00926077"/>
    <w:rsid w:val="00937643"/>
    <w:rsid w:val="00946947"/>
    <w:rsid w:val="0095224B"/>
    <w:rsid w:val="00952767"/>
    <w:rsid w:val="00961479"/>
    <w:rsid w:val="00965ADC"/>
    <w:rsid w:val="00966B52"/>
    <w:rsid w:val="00972E2F"/>
    <w:rsid w:val="00976BA9"/>
    <w:rsid w:val="009857FE"/>
    <w:rsid w:val="009873CA"/>
    <w:rsid w:val="009905B9"/>
    <w:rsid w:val="00990DB4"/>
    <w:rsid w:val="009916DF"/>
    <w:rsid w:val="0099276B"/>
    <w:rsid w:val="009942D3"/>
    <w:rsid w:val="009A5D1D"/>
    <w:rsid w:val="009B04BA"/>
    <w:rsid w:val="009B239B"/>
    <w:rsid w:val="009B34A2"/>
    <w:rsid w:val="009B517D"/>
    <w:rsid w:val="009B6AFC"/>
    <w:rsid w:val="009C04B7"/>
    <w:rsid w:val="009C2F68"/>
    <w:rsid w:val="009D029A"/>
    <w:rsid w:val="009D4F55"/>
    <w:rsid w:val="009E4953"/>
    <w:rsid w:val="009F3AAC"/>
    <w:rsid w:val="009F76C0"/>
    <w:rsid w:val="00A021EE"/>
    <w:rsid w:val="00A02E06"/>
    <w:rsid w:val="00A12608"/>
    <w:rsid w:val="00A16FFC"/>
    <w:rsid w:val="00A2524B"/>
    <w:rsid w:val="00A3260A"/>
    <w:rsid w:val="00A330D9"/>
    <w:rsid w:val="00A34327"/>
    <w:rsid w:val="00A37936"/>
    <w:rsid w:val="00A37D70"/>
    <w:rsid w:val="00A40F68"/>
    <w:rsid w:val="00A43688"/>
    <w:rsid w:val="00A45F4B"/>
    <w:rsid w:val="00A51CB8"/>
    <w:rsid w:val="00A54980"/>
    <w:rsid w:val="00A566D1"/>
    <w:rsid w:val="00A60C7E"/>
    <w:rsid w:val="00A6535D"/>
    <w:rsid w:val="00A65C63"/>
    <w:rsid w:val="00A770D6"/>
    <w:rsid w:val="00A80116"/>
    <w:rsid w:val="00A9163E"/>
    <w:rsid w:val="00A94BF8"/>
    <w:rsid w:val="00AA410D"/>
    <w:rsid w:val="00AA4A92"/>
    <w:rsid w:val="00AA6092"/>
    <w:rsid w:val="00AB1F40"/>
    <w:rsid w:val="00AB23D0"/>
    <w:rsid w:val="00AB5D13"/>
    <w:rsid w:val="00AC2620"/>
    <w:rsid w:val="00AC7C0F"/>
    <w:rsid w:val="00AD1923"/>
    <w:rsid w:val="00AD27C1"/>
    <w:rsid w:val="00AD2E04"/>
    <w:rsid w:val="00AE4254"/>
    <w:rsid w:val="00AE5E61"/>
    <w:rsid w:val="00AE7C6B"/>
    <w:rsid w:val="00AF1E9F"/>
    <w:rsid w:val="00AF4BAF"/>
    <w:rsid w:val="00B10042"/>
    <w:rsid w:val="00B14360"/>
    <w:rsid w:val="00B25F22"/>
    <w:rsid w:val="00B33BEE"/>
    <w:rsid w:val="00B343E7"/>
    <w:rsid w:val="00B3750A"/>
    <w:rsid w:val="00B4103C"/>
    <w:rsid w:val="00B56BD9"/>
    <w:rsid w:val="00B62E79"/>
    <w:rsid w:val="00B64B72"/>
    <w:rsid w:val="00B64C0F"/>
    <w:rsid w:val="00B650CD"/>
    <w:rsid w:val="00B65869"/>
    <w:rsid w:val="00B67C27"/>
    <w:rsid w:val="00B7476F"/>
    <w:rsid w:val="00B76FC1"/>
    <w:rsid w:val="00B80AD1"/>
    <w:rsid w:val="00B83A0B"/>
    <w:rsid w:val="00B8434B"/>
    <w:rsid w:val="00B849D4"/>
    <w:rsid w:val="00B952D4"/>
    <w:rsid w:val="00B97A2A"/>
    <w:rsid w:val="00BA7377"/>
    <w:rsid w:val="00BB0A34"/>
    <w:rsid w:val="00BB2EFE"/>
    <w:rsid w:val="00BB66AB"/>
    <w:rsid w:val="00BC2DEC"/>
    <w:rsid w:val="00BD2538"/>
    <w:rsid w:val="00BE2560"/>
    <w:rsid w:val="00BE71FC"/>
    <w:rsid w:val="00BF0A72"/>
    <w:rsid w:val="00BF0E24"/>
    <w:rsid w:val="00BF1F01"/>
    <w:rsid w:val="00C00411"/>
    <w:rsid w:val="00C10F47"/>
    <w:rsid w:val="00C145FB"/>
    <w:rsid w:val="00C1496B"/>
    <w:rsid w:val="00C154F7"/>
    <w:rsid w:val="00C30A8E"/>
    <w:rsid w:val="00C36788"/>
    <w:rsid w:val="00C37CE9"/>
    <w:rsid w:val="00C4082A"/>
    <w:rsid w:val="00C411DB"/>
    <w:rsid w:val="00C427EE"/>
    <w:rsid w:val="00C449F0"/>
    <w:rsid w:val="00C46C4C"/>
    <w:rsid w:val="00C50095"/>
    <w:rsid w:val="00C560B3"/>
    <w:rsid w:val="00C61C3A"/>
    <w:rsid w:val="00C631FE"/>
    <w:rsid w:val="00C709CE"/>
    <w:rsid w:val="00C718F5"/>
    <w:rsid w:val="00C71E06"/>
    <w:rsid w:val="00C754B8"/>
    <w:rsid w:val="00C81FBA"/>
    <w:rsid w:val="00C83C32"/>
    <w:rsid w:val="00C8628B"/>
    <w:rsid w:val="00C9654E"/>
    <w:rsid w:val="00CA1D0D"/>
    <w:rsid w:val="00CA2D5F"/>
    <w:rsid w:val="00CA3554"/>
    <w:rsid w:val="00CA5421"/>
    <w:rsid w:val="00CB3165"/>
    <w:rsid w:val="00CB34AC"/>
    <w:rsid w:val="00CB47DE"/>
    <w:rsid w:val="00CC517F"/>
    <w:rsid w:val="00CC6D1E"/>
    <w:rsid w:val="00CD44C6"/>
    <w:rsid w:val="00CD559F"/>
    <w:rsid w:val="00CD5C4A"/>
    <w:rsid w:val="00CD6232"/>
    <w:rsid w:val="00CD6598"/>
    <w:rsid w:val="00CD7E30"/>
    <w:rsid w:val="00CE2B3D"/>
    <w:rsid w:val="00CE5D22"/>
    <w:rsid w:val="00CF7A24"/>
    <w:rsid w:val="00D10333"/>
    <w:rsid w:val="00D12BB3"/>
    <w:rsid w:val="00D13BA3"/>
    <w:rsid w:val="00D16BFD"/>
    <w:rsid w:val="00D22832"/>
    <w:rsid w:val="00D25B6B"/>
    <w:rsid w:val="00D352C4"/>
    <w:rsid w:val="00D374E1"/>
    <w:rsid w:val="00D45392"/>
    <w:rsid w:val="00D458CA"/>
    <w:rsid w:val="00D519B4"/>
    <w:rsid w:val="00D54F0B"/>
    <w:rsid w:val="00D55859"/>
    <w:rsid w:val="00D6136B"/>
    <w:rsid w:val="00D62330"/>
    <w:rsid w:val="00D70A16"/>
    <w:rsid w:val="00D72880"/>
    <w:rsid w:val="00D771F6"/>
    <w:rsid w:val="00D84B16"/>
    <w:rsid w:val="00D91688"/>
    <w:rsid w:val="00D91D2D"/>
    <w:rsid w:val="00D92415"/>
    <w:rsid w:val="00D94E47"/>
    <w:rsid w:val="00DA03B9"/>
    <w:rsid w:val="00DA0B68"/>
    <w:rsid w:val="00DA2584"/>
    <w:rsid w:val="00DA3642"/>
    <w:rsid w:val="00DA4B9B"/>
    <w:rsid w:val="00DA585D"/>
    <w:rsid w:val="00DC5479"/>
    <w:rsid w:val="00DC679F"/>
    <w:rsid w:val="00DD0C0C"/>
    <w:rsid w:val="00DD0DD6"/>
    <w:rsid w:val="00DD10C7"/>
    <w:rsid w:val="00DD268C"/>
    <w:rsid w:val="00DD28D9"/>
    <w:rsid w:val="00DD2BF5"/>
    <w:rsid w:val="00DD65BB"/>
    <w:rsid w:val="00DE06BC"/>
    <w:rsid w:val="00DE20A9"/>
    <w:rsid w:val="00DE28D1"/>
    <w:rsid w:val="00DE2D6F"/>
    <w:rsid w:val="00DF0837"/>
    <w:rsid w:val="00DF529D"/>
    <w:rsid w:val="00DF5344"/>
    <w:rsid w:val="00DF655C"/>
    <w:rsid w:val="00E02C52"/>
    <w:rsid w:val="00E06B4C"/>
    <w:rsid w:val="00E1558B"/>
    <w:rsid w:val="00E1603F"/>
    <w:rsid w:val="00E165DA"/>
    <w:rsid w:val="00E17453"/>
    <w:rsid w:val="00E23CFA"/>
    <w:rsid w:val="00E26F26"/>
    <w:rsid w:val="00E32065"/>
    <w:rsid w:val="00E33309"/>
    <w:rsid w:val="00E42489"/>
    <w:rsid w:val="00E436F5"/>
    <w:rsid w:val="00E466F2"/>
    <w:rsid w:val="00E474FF"/>
    <w:rsid w:val="00E47D50"/>
    <w:rsid w:val="00E54781"/>
    <w:rsid w:val="00E547A6"/>
    <w:rsid w:val="00E55CE6"/>
    <w:rsid w:val="00E568A4"/>
    <w:rsid w:val="00E6314F"/>
    <w:rsid w:val="00E71A2B"/>
    <w:rsid w:val="00E92464"/>
    <w:rsid w:val="00E93E4E"/>
    <w:rsid w:val="00EB0EDA"/>
    <w:rsid w:val="00EB0F2C"/>
    <w:rsid w:val="00EB107C"/>
    <w:rsid w:val="00EB2DCA"/>
    <w:rsid w:val="00EB2DE9"/>
    <w:rsid w:val="00EB5B40"/>
    <w:rsid w:val="00EB61FE"/>
    <w:rsid w:val="00EB68C6"/>
    <w:rsid w:val="00EB6DAC"/>
    <w:rsid w:val="00EC51FF"/>
    <w:rsid w:val="00ED3E9D"/>
    <w:rsid w:val="00ED7E64"/>
    <w:rsid w:val="00EE051C"/>
    <w:rsid w:val="00EE21F4"/>
    <w:rsid w:val="00EE503E"/>
    <w:rsid w:val="00EE5C58"/>
    <w:rsid w:val="00EE5FB7"/>
    <w:rsid w:val="00EF1095"/>
    <w:rsid w:val="00EF1B99"/>
    <w:rsid w:val="00EF69A6"/>
    <w:rsid w:val="00EF6E82"/>
    <w:rsid w:val="00F0404F"/>
    <w:rsid w:val="00F072BE"/>
    <w:rsid w:val="00F16E66"/>
    <w:rsid w:val="00F23CFA"/>
    <w:rsid w:val="00F251F4"/>
    <w:rsid w:val="00F26997"/>
    <w:rsid w:val="00F26B20"/>
    <w:rsid w:val="00F30A08"/>
    <w:rsid w:val="00F35BAC"/>
    <w:rsid w:val="00F35FEA"/>
    <w:rsid w:val="00F36898"/>
    <w:rsid w:val="00F378C1"/>
    <w:rsid w:val="00F511B6"/>
    <w:rsid w:val="00F578A4"/>
    <w:rsid w:val="00F61F4A"/>
    <w:rsid w:val="00F631B5"/>
    <w:rsid w:val="00F7097B"/>
    <w:rsid w:val="00F718D3"/>
    <w:rsid w:val="00F719F1"/>
    <w:rsid w:val="00F740CE"/>
    <w:rsid w:val="00F807BB"/>
    <w:rsid w:val="00F87E70"/>
    <w:rsid w:val="00F90230"/>
    <w:rsid w:val="00F90882"/>
    <w:rsid w:val="00F92E1F"/>
    <w:rsid w:val="00F9341E"/>
    <w:rsid w:val="00F976D1"/>
    <w:rsid w:val="00FA018E"/>
    <w:rsid w:val="00FA366B"/>
    <w:rsid w:val="00FA6552"/>
    <w:rsid w:val="00FA7737"/>
    <w:rsid w:val="00FB0214"/>
    <w:rsid w:val="00FB3894"/>
    <w:rsid w:val="00FB4C82"/>
    <w:rsid w:val="00FC1CBF"/>
    <w:rsid w:val="00FC78B3"/>
    <w:rsid w:val="00FD060F"/>
    <w:rsid w:val="00FD2D2B"/>
    <w:rsid w:val="00FD6F91"/>
    <w:rsid w:val="00FD7C0E"/>
    <w:rsid w:val="00FE0129"/>
    <w:rsid w:val="00FE4756"/>
    <w:rsid w:val="00FE714F"/>
    <w:rsid w:val="00FE7602"/>
    <w:rsid w:val="00FF0C94"/>
    <w:rsid w:val="00FF1623"/>
    <w:rsid w:val="00FF2425"/>
    <w:rsid w:val="00FF4BF6"/>
    <w:rsid w:val="00FF6252"/>
    <w:rsid w:val="02467A44"/>
    <w:rsid w:val="03F60FF6"/>
    <w:rsid w:val="04CA1777"/>
    <w:rsid w:val="05790131"/>
    <w:rsid w:val="06345E06"/>
    <w:rsid w:val="082371A9"/>
    <w:rsid w:val="08484B64"/>
    <w:rsid w:val="091C4AAE"/>
    <w:rsid w:val="09524F20"/>
    <w:rsid w:val="09B37E23"/>
    <w:rsid w:val="09DB3168"/>
    <w:rsid w:val="0A853929"/>
    <w:rsid w:val="0AA96DC2"/>
    <w:rsid w:val="0B4B7E79"/>
    <w:rsid w:val="0E0E518E"/>
    <w:rsid w:val="0F2F65BF"/>
    <w:rsid w:val="0F62655D"/>
    <w:rsid w:val="12753A2E"/>
    <w:rsid w:val="12A54313"/>
    <w:rsid w:val="13B0001B"/>
    <w:rsid w:val="14FD123E"/>
    <w:rsid w:val="17936E30"/>
    <w:rsid w:val="19063631"/>
    <w:rsid w:val="1A200723"/>
    <w:rsid w:val="1A321E03"/>
    <w:rsid w:val="1BE4346A"/>
    <w:rsid w:val="1F404C92"/>
    <w:rsid w:val="20B86A3C"/>
    <w:rsid w:val="214116AB"/>
    <w:rsid w:val="22861367"/>
    <w:rsid w:val="25DC4098"/>
    <w:rsid w:val="26B65329"/>
    <w:rsid w:val="284D6B87"/>
    <w:rsid w:val="29121B7F"/>
    <w:rsid w:val="29634188"/>
    <w:rsid w:val="29D124F9"/>
    <w:rsid w:val="2A140675"/>
    <w:rsid w:val="2AA902C1"/>
    <w:rsid w:val="2C9805ED"/>
    <w:rsid w:val="2FAF0127"/>
    <w:rsid w:val="30BA4FD6"/>
    <w:rsid w:val="30E068E9"/>
    <w:rsid w:val="31EF411A"/>
    <w:rsid w:val="32BF68D3"/>
    <w:rsid w:val="33883169"/>
    <w:rsid w:val="343855E3"/>
    <w:rsid w:val="36536E21"/>
    <w:rsid w:val="37621F23"/>
    <w:rsid w:val="37970013"/>
    <w:rsid w:val="38C15DAC"/>
    <w:rsid w:val="390B7A49"/>
    <w:rsid w:val="39316051"/>
    <w:rsid w:val="3A804602"/>
    <w:rsid w:val="3B033B31"/>
    <w:rsid w:val="3B5D312D"/>
    <w:rsid w:val="3E5A1BA6"/>
    <w:rsid w:val="407C4056"/>
    <w:rsid w:val="412F731A"/>
    <w:rsid w:val="41526B64"/>
    <w:rsid w:val="44112D07"/>
    <w:rsid w:val="458A2D71"/>
    <w:rsid w:val="4698770F"/>
    <w:rsid w:val="46C43233"/>
    <w:rsid w:val="48580F04"/>
    <w:rsid w:val="49D24CE6"/>
    <w:rsid w:val="4BEA157E"/>
    <w:rsid w:val="4C6205A3"/>
    <w:rsid w:val="4F035942"/>
    <w:rsid w:val="4F0E67C1"/>
    <w:rsid w:val="52787900"/>
    <w:rsid w:val="53DA4EC3"/>
    <w:rsid w:val="559F4616"/>
    <w:rsid w:val="55AE6607"/>
    <w:rsid w:val="56CD51B3"/>
    <w:rsid w:val="5A542191"/>
    <w:rsid w:val="5D2D2508"/>
    <w:rsid w:val="5E3478C6"/>
    <w:rsid w:val="60E72DE0"/>
    <w:rsid w:val="637F4395"/>
    <w:rsid w:val="63A159FD"/>
    <w:rsid w:val="63CB4828"/>
    <w:rsid w:val="6421269A"/>
    <w:rsid w:val="672A7AB8"/>
    <w:rsid w:val="67B50D99"/>
    <w:rsid w:val="67E45EB9"/>
    <w:rsid w:val="6A4D1A3A"/>
    <w:rsid w:val="6C5E0930"/>
    <w:rsid w:val="6D7777CF"/>
    <w:rsid w:val="6F395E23"/>
    <w:rsid w:val="6F8F7052"/>
    <w:rsid w:val="70096E04"/>
    <w:rsid w:val="700C12EA"/>
    <w:rsid w:val="708E10B8"/>
    <w:rsid w:val="7238752D"/>
    <w:rsid w:val="732C6966"/>
    <w:rsid w:val="73B54BAD"/>
    <w:rsid w:val="73E00E2F"/>
    <w:rsid w:val="73E3171A"/>
    <w:rsid w:val="75082B2A"/>
    <w:rsid w:val="78C22246"/>
    <w:rsid w:val="7A2E0F60"/>
    <w:rsid w:val="7BE81D4E"/>
    <w:rsid w:val="7C235913"/>
    <w:rsid w:val="7C961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0"/>
    <w:semiHidden/>
    <w:unhideWhenUsed/>
    <w:qFormat/>
    <w:uiPriority w:val="99"/>
    <w:pPr>
      <w:jc w:val="left"/>
    </w:pPr>
  </w:style>
  <w:style w:type="paragraph" w:styleId="3">
    <w:name w:val="Body Text"/>
    <w:basedOn w:val="1"/>
    <w:link w:val="15"/>
    <w:qFormat/>
    <w:uiPriority w:val="0"/>
    <w:rPr>
      <w:b/>
      <w:bCs/>
    </w:rPr>
  </w:style>
  <w:style w:type="paragraph" w:styleId="4">
    <w:name w:val="Body Text Indent"/>
    <w:basedOn w:val="1"/>
    <w:link w:val="16"/>
    <w:qFormat/>
    <w:uiPriority w:val="0"/>
    <w:pPr>
      <w:ind w:firstLine="420" w:firstLineChars="200"/>
    </w:pPr>
    <w:rPr>
      <w:rFonts w:ascii="楷体_GB2312" w:hAnsi="宋体" w:eastAsia="楷体_GB2312"/>
      <w:color w:val="FF00FF"/>
    </w:rPr>
  </w:style>
  <w:style w:type="paragraph" w:styleId="5">
    <w:name w:val="Balloon Text"/>
    <w:basedOn w:val="1"/>
    <w:link w:val="18"/>
    <w:semiHidden/>
    <w:unhideWhenUsed/>
    <w:qFormat/>
    <w:uiPriority w:val="99"/>
    <w:rPr>
      <w:sz w:val="18"/>
      <w:szCs w:val="18"/>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7"/>
    <w:qFormat/>
    <w:uiPriority w:val="0"/>
    <w:pPr>
      <w:spacing w:before="240" w:after="60" w:line="312" w:lineRule="auto"/>
      <w:jc w:val="center"/>
      <w:outlineLvl w:val="1"/>
    </w:pPr>
    <w:rPr>
      <w:rFonts w:ascii="Cambria" w:hAnsi="Cambria"/>
      <w:b/>
      <w:bCs/>
      <w:kern w:val="28"/>
      <w:sz w:val="32"/>
      <w:szCs w:val="32"/>
    </w:rPr>
  </w:style>
  <w:style w:type="paragraph" w:styleId="9">
    <w:name w:val="annotation subject"/>
    <w:basedOn w:val="2"/>
    <w:next w:val="2"/>
    <w:link w:val="21"/>
    <w:semiHidden/>
    <w:unhideWhenUsed/>
    <w:qFormat/>
    <w:uiPriority w:val="99"/>
    <w:rPr>
      <w:b/>
      <w:bCs/>
    </w:rPr>
  </w:style>
  <w:style w:type="character" w:styleId="12">
    <w:name w:val="annotation reference"/>
    <w:basedOn w:val="11"/>
    <w:semiHidden/>
    <w:unhideWhenUsed/>
    <w:qFormat/>
    <w:uiPriority w:val="99"/>
    <w:rPr>
      <w:sz w:val="21"/>
      <w:szCs w:val="21"/>
    </w:rPr>
  </w:style>
  <w:style w:type="character" w:customStyle="1" w:styleId="13">
    <w:name w:val="页眉 Char"/>
    <w:basedOn w:val="11"/>
    <w:link w:val="7"/>
    <w:qFormat/>
    <w:uiPriority w:val="0"/>
    <w:rPr>
      <w:rFonts w:ascii="Times New Roman" w:hAnsi="Times New Roman" w:eastAsia="宋体" w:cs="Times New Roman"/>
      <w:sz w:val="18"/>
      <w:szCs w:val="18"/>
    </w:rPr>
  </w:style>
  <w:style w:type="character" w:customStyle="1" w:styleId="14">
    <w:name w:val="页脚 Char"/>
    <w:basedOn w:val="11"/>
    <w:link w:val="6"/>
    <w:qFormat/>
    <w:uiPriority w:val="99"/>
    <w:rPr>
      <w:rFonts w:ascii="Times New Roman" w:hAnsi="Times New Roman" w:eastAsia="宋体" w:cs="Times New Roman"/>
      <w:sz w:val="18"/>
      <w:szCs w:val="18"/>
    </w:rPr>
  </w:style>
  <w:style w:type="character" w:customStyle="1" w:styleId="15">
    <w:name w:val="正文文本 Char"/>
    <w:basedOn w:val="11"/>
    <w:link w:val="3"/>
    <w:qFormat/>
    <w:uiPriority w:val="0"/>
    <w:rPr>
      <w:rFonts w:ascii="Times New Roman" w:hAnsi="Times New Roman" w:eastAsia="宋体" w:cs="Times New Roman"/>
      <w:b/>
      <w:bCs/>
      <w:szCs w:val="24"/>
    </w:rPr>
  </w:style>
  <w:style w:type="character" w:customStyle="1" w:styleId="16">
    <w:name w:val="正文文本缩进 Char"/>
    <w:basedOn w:val="11"/>
    <w:link w:val="4"/>
    <w:qFormat/>
    <w:uiPriority w:val="0"/>
    <w:rPr>
      <w:rFonts w:ascii="楷体_GB2312" w:hAnsi="宋体" w:eastAsia="楷体_GB2312" w:cs="Times New Roman"/>
      <w:color w:val="FF00FF"/>
      <w:szCs w:val="24"/>
    </w:rPr>
  </w:style>
  <w:style w:type="character" w:customStyle="1" w:styleId="17">
    <w:name w:val="副标题 Char"/>
    <w:basedOn w:val="11"/>
    <w:link w:val="8"/>
    <w:qFormat/>
    <w:uiPriority w:val="0"/>
    <w:rPr>
      <w:rFonts w:ascii="Cambria" w:hAnsi="Cambria" w:eastAsia="宋体" w:cs="Times New Roman"/>
      <w:b/>
      <w:bCs/>
      <w:kern w:val="28"/>
      <w:sz w:val="32"/>
      <w:szCs w:val="32"/>
    </w:rPr>
  </w:style>
  <w:style w:type="character" w:customStyle="1" w:styleId="18">
    <w:name w:val="批注框文本 Char"/>
    <w:basedOn w:val="11"/>
    <w:link w:val="5"/>
    <w:semiHidden/>
    <w:qFormat/>
    <w:uiPriority w:val="99"/>
    <w:rPr>
      <w:rFonts w:ascii="Times New Roman" w:hAnsi="Times New Roman" w:eastAsia="宋体" w:cs="Times New Roman"/>
      <w:sz w:val="18"/>
      <w:szCs w:val="18"/>
    </w:rPr>
  </w:style>
  <w:style w:type="paragraph" w:styleId="19">
    <w:name w:val="List Paragraph"/>
    <w:basedOn w:val="1"/>
    <w:qFormat/>
    <w:uiPriority w:val="34"/>
    <w:pPr>
      <w:ind w:firstLine="420" w:firstLineChars="200"/>
    </w:pPr>
  </w:style>
  <w:style w:type="character" w:customStyle="1" w:styleId="20">
    <w:name w:val="批注文字 Char"/>
    <w:basedOn w:val="11"/>
    <w:link w:val="2"/>
    <w:semiHidden/>
    <w:qFormat/>
    <w:uiPriority w:val="99"/>
    <w:rPr>
      <w:rFonts w:ascii="Times New Roman" w:hAnsi="Times New Roman" w:eastAsia="宋体" w:cs="Times New Roman"/>
      <w:szCs w:val="24"/>
    </w:rPr>
  </w:style>
  <w:style w:type="character" w:customStyle="1" w:styleId="21">
    <w:name w:val="批注主题 Char"/>
    <w:basedOn w:val="20"/>
    <w:link w:val="9"/>
    <w:semiHidden/>
    <w:qFormat/>
    <w:uiPriority w:val="99"/>
    <w:rPr>
      <w:rFonts w:ascii="Times New Roman" w:hAnsi="Times New Roman" w:eastAsia="宋体" w:cs="Times New Roman"/>
      <w:b/>
      <w:bCs/>
      <w:szCs w:val="24"/>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3.png"/><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107F2D9-A514-4AEE-8064-30E7B65F05C7}" type="doc">
      <dgm:prSet loTypeId="urn:microsoft.com/office/officeart/2005/8/layout/process1" loCatId="process" qsTypeId="urn:microsoft.com/office/officeart/2005/8/quickstyle/simple1" qsCatId="simple" csTypeId="urn:microsoft.com/office/officeart/2005/8/colors/accent1_2" csCatId="accent1" phldr="1"/>
      <dgm:spPr/>
    </dgm:pt>
    <dgm:pt modelId="{025AF7DA-4114-4055-824E-CC50D54812D2}">
      <dgm:prSet phldrT="[文本]"/>
      <dgm:spPr/>
      <dgm:t>
        <a:bodyPr/>
        <a:p>
          <a:r>
            <a:rPr lang="zh-CN" altLang="en-US" dirty="0" smtClean="0">
              <a:latin typeface="微软雅黑" panose="020B0503020204020204" pitchFamily="2" charset="-122"/>
              <a:ea typeface="微软雅黑" panose="020B0503020204020204" pitchFamily="2" charset="-122"/>
            </a:rPr>
            <a:t>用户虹膜焦点抓取</a:t>
          </a:r>
          <a:endParaRPr lang="zh-CN" altLang="en-US" dirty="0">
            <a:latin typeface="微软雅黑" panose="020B0503020204020204" pitchFamily="2" charset="-122"/>
            <a:ea typeface="微软雅黑" panose="020B0503020204020204" pitchFamily="2" charset="-122"/>
          </a:endParaRPr>
        </a:p>
      </dgm:t>
    </dgm:pt>
    <dgm:pt modelId="{AB6CA8E2-5059-4FBC-A790-B35A2A533FB3}" cxnId="{9740CE7B-A543-43F6-97C3-B39E776542A8}" type="parTrans">
      <dgm:prSet/>
      <dgm:spPr/>
      <dgm:t>
        <a:bodyPr/>
        <a:p>
          <a:endParaRPr lang="zh-CN" altLang="en-US">
            <a:latin typeface="微软雅黑" panose="020B0503020204020204" pitchFamily="2" charset="-122"/>
            <a:ea typeface="微软雅黑" panose="020B0503020204020204" pitchFamily="2" charset="-122"/>
          </a:endParaRPr>
        </a:p>
      </dgm:t>
    </dgm:pt>
    <dgm:pt modelId="{125F3316-DE1E-4BC8-B2A8-4688FB59CCD7}" cxnId="{9740CE7B-A543-43F6-97C3-B39E776542A8}" type="sibTrans">
      <dgm:prSet/>
      <dgm:spPr/>
      <dgm:t>
        <a:bodyPr/>
        <a:p>
          <a:endParaRPr lang="zh-CN" altLang="en-US">
            <a:latin typeface="微软雅黑" panose="020B0503020204020204" pitchFamily="2" charset="-122"/>
            <a:ea typeface="微软雅黑" panose="020B0503020204020204" pitchFamily="2" charset="-122"/>
          </a:endParaRPr>
        </a:p>
      </dgm:t>
    </dgm:pt>
    <dgm:pt modelId="{EFD7EF0C-AF85-4206-AE82-A03D1F70BE9D}">
      <dgm:prSet phldrT="[文本]"/>
      <dgm:spPr/>
      <dgm:t>
        <a:bodyPr/>
        <a:p>
          <a:r>
            <a:rPr lang="zh-CN" altLang="en-US" dirty="0" smtClean="0">
              <a:latin typeface="微软雅黑" panose="020B0503020204020204" pitchFamily="2" charset="-122"/>
              <a:ea typeface="微软雅黑" panose="020B0503020204020204" pitchFamily="2" charset="-122"/>
            </a:rPr>
            <a:t>视觉图像抓取</a:t>
          </a:r>
          <a:endParaRPr lang="zh-CN" altLang="en-US" dirty="0">
            <a:latin typeface="微软雅黑" panose="020B0503020204020204" pitchFamily="2" charset="-122"/>
            <a:ea typeface="微软雅黑" panose="020B0503020204020204" pitchFamily="2" charset="-122"/>
          </a:endParaRPr>
        </a:p>
      </dgm:t>
    </dgm:pt>
    <dgm:pt modelId="{41F79CBA-4F1C-4459-A431-8BD84F513E7B}" cxnId="{57E5F02E-E4AE-4097-97E5-93C9D955C209}" type="parTrans">
      <dgm:prSet/>
      <dgm:spPr/>
      <dgm:t>
        <a:bodyPr/>
        <a:p>
          <a:endParaRPr lang="zh-CN" altLang="en-US">
            <a:latin typeface="微软雅黑" panose="020B0503020204020204" pitchFamily="2" charset="-122"/>
            <a:ea typeface="微软雅黑" panose="020B0503020204020204" pitchFamily="2" charset="-122"/>
          </a:endParaRPr>
        </a:p>
      </dgm:t>
    </dgm:pt>
    <dgm:pt modelId="{1BE1EDA2-C3CB-4430-9A26-9212BBF2A98E}" cxnId="{57E5F02E-E4AE-4097-97E5-93C9D955C209}" type="sibTrans">
      <dgm:prSet/>
      <dgm:spPr/>
      <dgm:t>
        <a:bodyPr/>
        <a:p>
          <a:endParaRPr lang="zh-CN" altLang="en-US">
            <a:latin typeface="微软雅黑" panose="020B0503020204020204" pitchFamily="2" charset="-122"/>
            <a:ea typeface="微软雅黑" panose="020B0503020204020204" pitchFamily="2" charset="-122"/>
          </a:endParaRPr>
        </a:p>
      </dgm:t>
    </dgm:pt>
    <dgm:pt modelId="{B8AEA007-E5AF-41AB-9455-0112CACBE531}">
      <dgm:prSet phldrT="[文本]"/>
      <dgm:spPr/>
      <dgm:t>
        <a:bodyPr/>
        <a:p>
          <a:r>
            <a:rPr lang="zh-CN" altLang="en-US" dirty="0" smtClean="0">
              <a:latin typeface="微软雅黑" panose="020B0503020204020204" pitchFamily="2" charset="-122"/>
              <a:ea typeface="微软雅黑" panose="020B0503020204020204" pitchFamily="2" charset="-122"/>
            </a:rPr>
            <a:t>判定用户兴趣点</a:t>
          </a:r>
          <a:endParaRPr lang="zh-CN" altLang="en-US" dirty="0">
            <a:latin typeface="微软雅黑" panose="020B0503020204020204" pitchFamily="2" charset="-122"/>
            <a:ea typeface="微软雅黑" panose="020B0503020204020204" pitchFamily="2" charset="-122"/>
          </a:endParaRPr>
        </a:p>
      </dgm:t>
    </dgm:pt>
    <dgm:pt modelId="{C2DDB045-50BD-4468-8A17-112B9E7DFF3D}" cxnId="{75E776C3-CD2F-484B-BA9A-8E3925870D1D}" type="parTrans">
      <dgm:prSet/>
      <dgm:spPr/>
      <dgm:t>
        <a:bodyPr/>
        <a:p>
          <a:endParaRPr lang="zh-CN" altLang="en-US">
            <a:latin typeface="微软雅黑" panose="020B0503020204020204" pitchFamily="2" charset="-122"/>
            <a:ea typeface="微软雅黑" panose="020B0503020204020204" pitchFamily="2" charset="-122"/>
          </a:endParaRPr>
        </a:p>
      </dgm:t>
    </dgm:pt>
    <dgm:pt modelId="{E1DB5F75-6916-4BB1-B420-31F62ACDD6C5}" cxnId="{75E776C3-CD2F-484B-BA9A-8E3925870D1D}" type="sibTrans">
      <dgm:prSet/>
      <dgm:spPr/>
      <dgm:t>
        <a:bodyPr/>
        <a:p>
          <a:endParaRPr lang="zh-CN" altLang="en-US">
            <a:latin typeface="微软雅黑" panose="020B0503020204020204" pitchFamily="2" charset="-122"/>
            <a:ea typeface="微软雅黑" panose="020B0503020204020204" pitchFamily="2" charset="-122"/>
          </a:endParaRPr>
        </a:p>
      </dgm:t>
    </dgm:pt>
    <dgm:pt modelId="{9A268B03-20E3-4E0C-84F7-8A0189054A97}">
      <dgm:prSet phldrT="[文本]"/>
      <dgm:spPr/>
      <dgm:t>
        <a:bodyPr/>
        <a:p>
          <a:r>
            <a:rPr lang="zh-CN" altLang="en-US" dirty="0" smtClean="0">
              <a:latin typeface="微软雅黑" panose="020B0503020204020204" pitchFamily="2" charset="-122"/>
              <a:ea typeface="微软雅黑" panose="020B0503020204020204" pitchFamily="2" charset="-122"/>
            </a:rPr>
            <a:t>判定是否属于相关信息商户</a:t>
          </a:r>
          <a:endParaRPr lang="zh-CN" altLang="en-US" dirty="0">
            <a:latin typeface="微软雅黑" panose="020B0503020204020204" pitchFamily="2" charset="-122"/>
            <a:ea typeface="微软雅黑" panose="020B0503020204020204" pitchFamily="2" charset="-122"/>
          </a:endParaRPr>
        </a:p>
      </dgm:t>
    </dgm:pt>
    <dgm:pt modelId="{B66B73D2-1EFB-420E-B51B-D2308B205DCF}" cxnId="{2B82FAD2-1EA4-40C4-8310-4C0F333A6E38}" type="parTrans">
      <dgm:prSet/>
      <dgm:spPr/>
      <dgm:t>
        <a:bodyPr/>
        <a:p>
          <a:endParaRPr lang="zh-CN" altLang="en-US">
            <a:latin typeface="微软雅黑" panose="020B0503020204020204" pitchFamily="2" charset="-122"/>
            <a:ea typeface="微软雅黑" panose="020B0503020204020204" pitchFamily="2" charset="-122"/>
          </a:endParaRPr>
        </a:p>
      </dgm:t>
    </dgm:pt>
    <dgm:pt modelId="{B48735D3-5C6C-444F-BF1F-0D06F221285E}" cxnId="{2B82FAD2-1EA4-40C4-8310-4C0F333A6E38}" type="sibTrans">
      <dgm:prSet/>
      <dgm:spPr/>
      <dgm:t>
        <a:bodyPr/>
        <a:p>
          <a:endParaRPr lang="zh-CN" altLang="en-US">
            <a:latin typeface="微软雅黑" panose="020B0503020204020204" pitchFamily="2" charset="-122"/>
            <a:ea typeface="微软雅黑" panose="020B0503020204020204" pitchFamily="2" charset="-122"/>
          </a:endParaRPr>
        </a:p>
      </dgm:t>
    </dgm:pt>
    <dgm:pt modelId="{EFA2D55B-B9D1-445D-9C7D-ED0C5F427C17}">
      <dgm:prSet phldrT="[文本]"/>
      <dgm:spPr/>
      <dgm:t>
        <a:bodyPr/>
        <a:p>
          <a:r>
            <a:rPr lang="zh-CN" altLang="en-US" dirty="0" smtClean="0">
              <a:latin typeface="微软雅黑" panose="020B0503020204020204" pitchFamily="2" charset="-122"/>
              <a:ea typeface="微软雅黑" panose="020B0503020204020204" pitchFamily="2" charset="-122"/>
            </a:rPr>
            <a:t>推送信息提醒</a:t>
          </a:r>
          <a:endParaRPr lang="zh-CN" altLang="en-US" dirty="0">
            <a:latin typeface="微软雅黑" panose="020B0503020204020204" pitchFamily="2" charset="-122"/>
            <a:ea typeface="微软雅黑" panose="020B0503020204020204" pitchFamily="2" charset="-122"/>
          </a:endParaRPr>
        </a:p>
      </dgm:t>
    </dgm:pt>
    <dgm:pt modelId="{47D9126F-566F-442D-A25A-43D9532B27D7}" cxnId="{532E7926-2850-4122-A6B0-960D90922601}" type="parTrans">
      <dgm:prSet/>
      <dgm:spPr/>
      <dgm:t>
        <a:bodyPr/>
        <a:p>
          <a:endParaRPr lang="zh-CN" altLang="en-US">
            <a:latin typeface="微软雅黑" panose="020B0503020204020204" pitchFamily="2" charset="-122"/>
            <a:ea typeface="微软雅黑" panose="020B0503020204020204" pitchFamily="2" charset="-122"/>
          </a:endParaRPr>
        </a:p>
      </dgm:t>
    </dgm:pt>
    <dgm:pt modelId="{562E7F00-69D4-471C-874A-F295BA671947}" cxnId="{532E7926-2850-4122-A6B0-960D90922601}" type="sibTrans">
      <dgm:prSet/>
      <dgm:spPr/>
      <dgm:t>
        <a:bodyPr/>
        <a:p>
          <a:endParaRPr lang="zh-CN" altLang="en-US">
            <a:latin typeface="微软雅黑" panose="020B0503020204020204" pitchFamily="2" charset="-122"/>
            <a:ea typeface="微软雅黑" panose="020B0503020204020204" pitchFamily="2" charset="-122"/>
          </a:endParaRPr>
        </a:p>
      </dgm:t>
    </dgm:pt>
    <dgm:pt modelId="{58131E63-3DD6-400E-B412-F36B673383FB}">
      <dgm:prSet phldrT="[文本]"/>
      <dgm:spPr/>
      <dgm:t>
        <a:bodyPr/>
        <a:p>
          <a:r>
            <a:rPr lang="en-US" altLang="zh-CN" dirty="0">
              <a:latin typeface="微软雅黑" panose="020B0503020204020204" pitchFamily="2" charset="-122"/>
              <a:ea typeface="微软雅黑" panose="020B0503020204020204" pitchFamily="2" charset="-122"/>
            </a:rPr>
            <a:t>OCR</a:t>
          </a:r>
          <a:r>
            <a:rPr lang="zh-CN" altLang="en-US" dirty="0">
              <a:latin typeface="微软雅黑" panose="020B0503020204020204" pitchFamily="2" charset="-122"/>
              <a:ea typeface="微软雅黑" panose="020B0503020204020204" pitchFamily="2" charset="-122"/>
            </a:rPr>
            <a:t>图像识别</a:t>
          </a:r>
        </a:p>
      </dgm:t>
    </dgm:pt>
    <dgm:pt modelId="{C6F23BA2-998C-4BA9-914C-9D1FB946A43B}" cxnId="{EAEB755D-6AA1-4ACE-B794-D12DEF17D400}" type="parTrans">
      <dgm:prSet/>
      <dgm:spPr/>
    </dgm:pt>
    <dgm:pt modelId="{A64C132F-AECA-42E9-920B-03FBDDD16152}" cxnId="{EAEB755D-6AA1-4ACE-B794-D12DEF17D400}" type="sibTrans">
      <dgm:prSet/>
      <dgm:spPr/>
      <dgm:t>
        <a:bodyPr/>
        <a:p>
          <a:endParaRPr lang="zh-CN" altLang="en-US"/>
        </a:p>
      </dgm:t>
    </dgm:pt>
    <dgm:pt modelId="{2E7DD654-1D1E-49D9-9B08-ED6DCC8B6D49}" type="pres">
      <dgm:prSet presAssocID="{E107F2D9-A514-4AEE-8064-30E7B65F05C7}" presName="Name0" presStyleCnt="0">
        <dgm:presLayoutVars>
          <dgm:dir/>
          <dgm:resizeHandles val="exact"/>
        </dgm:presLayoutVars>
      </dgm:prSet>
      <dgm:spPr/>
    </dgm:pt>
    <dgm:pt modelId="{5CEE405C-2B03-4668-B237-3358B8215C5B}" type="pres">
      <dgm:prSet presAssocID="{025AF7DA-4114-4055-824E-CC50D54812D2}" presName="node" presStyleLbl="node1" presStyleIdx="0" presStyleCnt="6">
        <dgm:presLayoutVars>
          <dgm:bulletEnabled val="1"/>
        </dgm:presLayoutVars>
      </dgm:prSet>
      <dgm:spPr/>
      <dgm:t>
        <a:bodyPr/>
        <a:p>
          <a:endParaRPr lang="zh-CN" altLang="en-US"/>
        </a:p>
      </dgm:t>
    </dgm:pt>
    <dgm:pt modelId="{E16BFA49-F9AC-4446-90FE-9D8C952E23F1}" type="pres">
      <dgm:prSet presAssocID="{125F3316-DE1E-4BC8-B2A8-4688FB59CCD7}" presName="sibTrans" presStyleLbl="sibTrans2D1" presStyleIdx="0" presStyleCnt="5"/>
      <dgm:spPr/>
      <dgm:t>
        <a:bodyPr/>
        <a:p>
          <a:endParaRPr lang="zh-CN" altLang="en-US"/>
        </a:p>
      </dgm:t>
    </dgm:pt>
    <dgm:pt modelId="{306D5086-407D-4000-9B0F-18C361A35D81}" type="pres">
      <dgm:prSet presAssocID="{125F3316-DE1E-4BC8-B2A8-4688FB59CCD7}" presName="connectorText" presStyleLbl="sibTrans2D1" presStyleIdx="0" presStyleCnt="5"/>
      <dgm:spPr/>
      <dgm:t>
        <a:bodyPr/>
        <a:p>
          <a:endParaRPr lang="zh-CN" altLang="en-US"/>
        </a:p>
      </dgm:t>
    </dgm:pt>
    <dgm:pt modelId="{3D438768-0046-4244-B94A-0AE1BFAAF47D}" type="pres">
      <dgm:prSet presAssocID="{EFD7EF0C-AF85-4206-AE82-A03D1F70BE9D}" presName="node" presStyleLbl="node1" presStyleIdx="1" presStyleCnt="6">
        <dgm:presLayoutVars>
          <dgm:bulletEnabled val="1"/>
        </dgm:presLayoutVars>
      </dgm:prSet>
      <dgm:spPr/>
      <dgm:t>
        <a:bodyPr/>
        <a:p>
          <a:endParaRPr lang="zh-CN" altLang="en-US"/>
        </a:p>
      </dgm:t>
    </dgm:pt>
    <dgm:pt modelId="{26ADC8C8-53E1-4EB8-B88C-BDB1473A4169}" type="pres">
      <dgm:prSet presAssocID="{1BE1EDA2-C3CB-4430-9A26-9212BBF2A98E}" presName="sibTrans" presStyleLbl="sibTrans2D1" presStyleIdx="1" presStyleCnt="5"/>
      <dgm:spPr/>
      <dgm:t>
        <a:bodyPr/>
        <a:p>
          <a:endParaRPr lang="zh-CN" altLang="en-US"/>
        </a:p>
      </dgm:t>
    </dgm:pt>
    <dgm:pt modelId="{3E48C0D8-93C2-4FDE-9173-EC5904B1362D}" type="pres">
      <dgm:prSet presAssocID="{1BE1EDA2-C3CB-4430-9A26-9212BBF2A98E}" presName="connectorText" presStyleLbl="sibTrans2D1" presStyleIdx="1" presStyleCnt="5"/>
      <dgm:spPr/>
      <dgm:t>
        <a:bodyPr/>
        <a:p>
          <a:endParaRPr lang="zh-CN" altLang="en-US"/>
        </a:p>
      </dgm:t>
    </dgm:pt>
    <dgm:pt modelId="{FFCC54AA-09DC-4BC4-9367-AAD51893F306}" type="pres">
      <dgm:prSet presAssocID="{58131E63-3DD6-400E-B412-F36B673383FB}" presName="node" presStyleLbl="node1" presStyleIdx="2" presStyleCnt="6">
        <dgm:presLayoutVars>
          <dgm:bulletEnabled val="1"/>
        </dgm:presLayoutVars>
      </dgm:prSet>
      <dgm:spPr/>
      <dgm:t>
        <a:bodyPr/>
        <a:p>
          <a:endParaRPr lang="zh-CN" altLang="en-US"/>
        </a:p>
      </dgm:t>
    </dgm:pt>
    <dgm:pt modelId="{4809DDDA-8EB6-48FE-BF12-6D54B078DC5E}" type="pres">
      <dgm:prSet presAssocID="{A64C132F-AECA-42E9-920B-03FBDDD16152}" presName="sibTrans" presStyleLbl="sibTrans2D1" presStyleIdx="2" presStyleCnt="5"/>
      <dgm:spPr/>
      <dgm:t>
        <a:bodyPr/>
        <a:p>
          <a:endParaRPr lang="zh-CN" altLang="en-US"/>
        </a:p>
      </dgm:t>
    </dgm:pt>
    <dgm:pt modelId="{2A9FEABD-F1B0-4A1A-A1E6-9624E10DA7FC}" type="pres">
      <dgm:prSet presAssocID="{A64C132F-AECA-42E9-920B-03FBDDD16152}" presName="connectorText" presStyleLbl="sibTrans2D1" presStyleIdx="2" presStyleCnt="5"/>
      <dgm:spPr/>
      <dgm:t>
        <a:bodyPr/>
        <a:p>
          <a:endParaRPr lang="zh-CN" altLang="en-US"/>
        </a:p>
      </dgm:t>
    </dgm:pt>
    <dgm:pt modelId="{657CF6B9-279E-4764-878C-A876B275786A}" type="pres">
      <dgm:prSet presAssocID="{B8AEA007-E5AF-41AB-9455-0112CACBE531}" presName="node" presStyleLbl="node1" presStyleIdx="3" presStyleCnt="6">
        <dgm:presLayoutVars>
          <dgm:bulletEnabled val="1"/>
        </dgm:presLayoutVars>
      </dgm:prSet>
      <dgm:spPr/>
      <dgm:t>
        <a:bodyPr/>
        <a:p>
          <a:endParaRPr lang="zh-CN" altLang="en-US"/>
        </a:p>
      </dgm:t>
    </dgm:pt>
    <dgm:pt modelId="{752BB0FA-A4C7-40E2-B0C6-7DC88491756E}" type="pres">
      <dgm:prSet presAssocID="{E1DB5F75-6916-4BB1-B420-31F62ACDD6C5}" presName="sibTrans" presStyleLbl="sibTrans2D1" presStyleIdx="3" presStyleCnt="5"/>
      <dgm:spPr/>
      <dgm:t>
        <a:bodyPr/>
        <a:p>
          <a:endParaRPr lang="zh-CN" altLang="en-US"/>
        </a:p>
      </dgm:t>
    </dgm:pt>
    <dgm:pt modelId="{943E67CB-8556-4E70-BF9D-5F4E12A65848}" type="pres">
      <dgm:prSet presAssocID="{E1DB5F75-6916-4BB1-B420-31F62ACDD6C5}" presName="connectorText" presStyleLbl="sibTrans2D1" presStyleIdx="3" presStyleCnt="5"/>
      <dgm:spPr/>
      <dgm:t>
        <a:bodyPr/>
        <a:p>
          <a:endParaRPr lang="zh-CN" altLang="en-US"/>
        </a:p>
      </dgm:t>
    </dgm:pt>
    <dgm:pt modelId="{CDF42304-8153-42B4-989A-02FC3227FC26}" type="pres">
      <dgm:prSet presAssocID="{9A268B03-20E3-4E0C-84F7-8A0189054A97}" presName="node" presStyleLbl="node1" presStyleIdx="4" presStyleCnt="6">
        <dgm:presLayoutVars>
          <dgm:bulletEnabled val="1"/>
        </dgm:presLayoutVars>
      </dgm:prSet>
      <dgm:spPr/>
      <dgm:t>
        <a:bodyPr/>
        <a:p>
          <a:endParaRPr lang="zh-CN" altLang="en-US"/>
        </a:p>
      </dgm:t>
    </dgm:pt>
    <dgm:pt modelId="{52288359-AF08-43B4-B6F7-09EA1F0EA4E7}" type="pres">
      <dgm:prSet presAssocID="{B48735D3-5C6C-444F-BF1F-0D06F221285E}" presName="sibTrans" presStyleLbl="sibTrans2D1" presStyleIdx="4" presStyleCnt="5"/>
      <dgm:spPr/>
      <dgm:t>
        <a:bodyPr/>
        <a:p>
          <a:endParaRPr lang="zh-CN" altLang="en-US"/>
        </a:p>
      </dgm:t>
    </dgm:pt>
    <dgm:pt modelId="{FE0F2FE7-1093-48E8-978A-307C227C211B}" type="pres">
      <dgm:prSet presAssocID="{B48735D3-5C6C-444F-BF1F-0D06F221285E}" presName="connectorText" presStyleLbl="sibTrans2D1" presStyleIdx="4" presStyleCnt="5"/>
      <dgm:spPr/>
      <dgm:t>
        <a:bodyPr/>
        <a:p>
          <a:endParaRPr lang="zh-CN" altLang="en-US"/>
        </a:p>
      </dgm:t>
    </dgm:pt>
    <dgm:pt modelId="{246569B0-CA70-46BF-B452-14FE0E7415C3}" type="pres">
      <dgm:prSet presAssocID="{EFA2D55B-B9D1-445D-9C7D-ED0C5F427C17}" presName="node" presStyleLbl="node1" presStyleIdx="5" presStyleCnt="6">
        <dgm:presLayoutVars>
          <dgm:bulletEnabled val="1"/>
        </dgm:presLayoutVars>
      </dgm:prSet>
      <dgm:spPr/>
      <dgm:t>
        <a:bodyPr/>
        <a:p>
          <a:endParaRPr lang="zh-CN" altLang="en-US"/>
        </a:p>
      </dgm:t>
    </dgm:pt>
  </dgm:ptLst>
  <dgm:cxnLst>
    <dgm:cxn modelId="{88E904C2-3951-49DA-BD82-9CD9F3D18C7C}" type="presOf" srcId="{9A268B03-20E3-4E0C-84F7-8A0189054A97}" destId="{CDF42304-8153-42B4-989A-02FC3227FC26}" srcOrd="0" destOrd="0" presId="urn:microsoft.com/office/officeart/2005/8/layout/process1"/>
    <dgm:cxn modelId="{ECBF7C9F-74BE-4DEB-BD10-978399C0C106}" type="presOf" srcId="{125F3316-DE1E-4BC8-B2A8-4688FB59CCD7}" destId="{306D5086-407D-4000-9B0F-18C361A35D81}" srcOrd="1" destOrd="0" presId="urn:microsoft.com/office/officeart/2005/8/layout/process1"/>
    <dgm:cxn modelId="{EAEB755D-6AA1-4ACE-B794-D12DEF17D400}" srcId="{E107F2D9-A514-4AEE-8064-30E7B65F05C7}" destId="{58131E63-3DD6-400E-B412-F36B673383FB}" srcOrd="2" destOrd="0" parTransId="{C6F23BA2-998C-4BA9-914C-9D1FB946A43B}" sibTransId="{A64C132F-AECA-42E9-920B-03FBDDD16152}"/>
    <dgm:cxn modelId="{76731E83-E16D-4700-8F08-5921B0C4F202}" type="presOf" srcId="{EFD7EF0C-AF85-4206-AE82-A03D1F70BE9D}" destId="{3D438768-0046-4244-B94A-0AE1BFAAF47D}" srcOrd="0" destOrd="0" presId="urn:microsoft.com/office/officeart/2005/8/layout/process1"/>
    <dgm:cxn modelId="{2AC3CDB7-73F9-4224-9CFA-2E223BC0F90E}" type="presOf" srcId="{58131E63-3DD6-400E-B412-F36B673383FB}" destId="{FFCC54AA-09DC-4BC4-9367-AAD51893F306}" srcOrd="0" destOrd="0" presId="urn:microsoft.com/office/officeart/2005/8/layout/process1"/>
    <dgm:cxn modelId="{B56B5A1C-87A2-478D-A396-2C5A2C1382FF}" type="presOf" srcId="{1BE1EDA2-C3CB-4430-9A26-9212BBF2A98E}" destId="{3E48C0D8-93C2-4FDE-9173-EC5904B1362D}" srcOrd="1" destOrd="0" presId="urn:microsoft.com/office/officeart/2005/8/layout/process1"/>
    <dgm:cxn modelId="{E82D47D5-74B6-4587-8D53-9E7847A3030A}" type="presOf" srcId="{B48735D3-5C6C-444F-BF1F-0D06F221285E}" destId="{FE0F2FE7-1093-48E8-978A-307C227C211B}" srcOrd="1" destOrd="0" presId="urn:microsoft.com/office/officeart/2005/8/layout/process1"/>
    <dgm:cxn modelId="{1689C445-4492-4E19-8C58-CD975C9D12A2}" type="presOf" srcId="{A64C132F-AECA-42E9-920B-03FBDDD16152}" destId="{4809DDDA-8EB6-48FE-BF12-6D54B078DC5E}" srcOrd="0" destOrd="0" presId="urn:microsoft.com/office/officeart/2005/8/layout/process1"/>
    <dgm:cxn modelId="{9D7ACEED-831E-471F-A629-1832EE992A40}" type="presOf" srcId="{025AF7DA-4114-4055-824E-CC50D54812D2}" destId="{5CEE405C-2B03-4668-B237-3358B8215C5B}" srcOrd="0" destOrd="0" presId="urn:microsoft.com/office/officeart/2005/8/layout/process1"/>
    <dgm:cxn modelId="{DC216D64-19E5-4042-A54D-F996C96D71FF}" type="presOf" srcId="{B8AEA007-E5AF-41AB-9455-0112CACBE531}" destId="{657CF6B9-279E-4764-878C-A876B275786A}" srcOrd="0" destOrd="0" presId="urn:microsoft.com/office/officeart/2005/8/layout/process1"/>
    <dgm:cxn modelId="{9740CE7B-A543-43F6-97C3-B39E776542A8}" srcId="{E107F2D9-A514-4AEE-8064-30E7B65F05C7}" destId="{025AF7DA-4114-4055-824E-CC50D54812D2}" srcOrd="0" destOrd="0" parTransId="{AB6CA8E2-5059-4FBC-A790-B35A2A533FB3}" sibTransId="{125F3316-DE1E-4BC8-B2A8-4688FB59CCD7}"/>
    <dgm:cxn modelId="{75E776C3-CD2F-484B-BA9A-8E3925870D1D}" srcId="{E107F2D9-A514-4AEE-8064-30E7B65F05C7}" destId="{B8AEA007-E5AF-41AB-9455-0112CACBE531}" srcOrd="3" destOrd="0" parTransId="{C2DDB045-50BD-4468-8A17-112B9E7DFF3D}" sibTransId="{E1DB5F75-6916-4BB1-B420-31F62ACDD6C5}"/>
    <dgm:cxn modelId="{532E7926-2850-4122-A6B0-960D90922601}" srcId="{E107F2D9-A514-4AEE-8064-30E7B65F05C7}" destId="{EFA2D55B-B9D1-445D-9C7D-ED0C5F427C17}" srcOrd="5" destOrd="0" parTransId="{47D9126F-566F-442D-A25A-43D9532B27D7}" sibTransId="{562E7F00-69D4-471C-874A-F295BA671947}"/>
    <dgm:cxn modelId="{95F52F90-4C97-4C51-A1AF-839FF25317DF}" type="presOf" srcId="{1BE1EDA2-C3CB-4430-9A26-9212BBF2A98E}" destId="{26ADC8C8-53E1-4EB8-B88C-BDB1473A4169}" srcOrd="0" destOrd="0" presId="urn:microsoft.com/office/officeart/2005/8/layout/process1"/>
    <dgm:cxn modelId="{57E5F02E-E4AE-4097-97E5-93C9D955C209}" srcId="{E107F2D9-A514-4AEE-8064-30E7B65F05C7}" destId="{EFD7EF0C-AF85-4206-AE82-A03D1F70BE9D}" srcOrd="1" destOrd="0" parTransId="{41F79CBA-4F1C-4459-A431-8BD84F513E7B}" sibTransId="{1BE1EDA2-C3CB-4430-9A26-9212BBF2A98E}"/>
    <dgm:cxn modelId="{D6F8CD15-DA37-400C-A162-5D8E12B7002C}" type="presOf" srcId="{E1DB5F75-6916-4BB1-B420-31F62ACDD6C5}" destId="{752BB0FA-A4C7-40E2-B0C6-7DC88491756E}" srcOrd="0" destOrd="0" presId="urn:microsoft.com/office/officeart/2005/8/layout/process1"/>
    <dgm:cxn modelId="{EEC58100-816A-40C0-95E1-DEF7399A6F6D}" type="presOf" srcId="{E1DB5F75-6916-4BB1-B420-31F62ACDD6C5}" destId="{943E67CB-8556-4E70-BF9D-5F4E12A65848}" srcOrd="1" destOrd="0" presId="urn:microsoft.com/office/officeart/2005/8/layout/process1"/>
    <dgm:cxn modelId="{A3C1A105-1A89-44F4-B452-45A205E691DC}" type="presOf" srcId="{B48735D3-5C6C-444F-BF1F-0D06F221285E}" destId="{52288359-AF08-43B4-B6F7-09EA1F0EA4E7}" srcOrd="0" destOrd="0" presId="urn:microsoft.com/office/officeart/2005/8/layout/process1"/>
    <dgm:cxn modelId="{EB13821E-6644-42F7-9B81-F31501CD9E59}" type="presOf" srcId="{EFA2D55B-B9D1-445D-9C7D-ED0C5F427C17}" destId="{246569B0-CA70-46BF-B452-14FE0E7415C3}" srcOrd="0" destOrd="0" presId="urn:microsoft.com/office/officeart/2005/8/layout/process1"/>
    <dgm:cxn modelId="{B6B8B9F5-BE16-444D-AC17-3203B83EFD74}" type="presOf" srcId="{A64C132F-AECA-42E9-920B-03FBDDD16152}" destId="{2A9FEABD-F1B0-4A1A-A1E6-9624E10DA7FC}" srcOrd="1" destOrd="0" presId="urn:microsoft.com/office/officeart/2005/8/layout/process1"/>
    <dgm:cxn modelId="{D734B8BF-26AC-41CF-8888-286D30D552A4}" type="presOf" srcId="{E107F2D9-A514-4AEE-8064-30E7B65F05C7}" destId="{2E7DD654-1D1E-49D9-9B08-ED6DCC8B6D49}" srcOrd="0" destOrd="0" presId="urn:microsoft.com/office/officeart/2005/8/layout/process1"/>
    <dgm:cxn modelId="{2B82FAD2-1EA4-40C4-8310-4C0F333A6E38}" srcId="{E107F2D9-A514-4AEE-8064-30E7B65F05C7}" destId="{9A268B03-20E3-4E0C-84F7-8A0189054A97}" srcOrd="4" destOrd="0" parTransId="{B66B73D2-1EFB-420E-B51B-D2308B205DCF}" sibTransId="{B48735D3-5C6C-444F-BF1F-0D06F221285E}"/>
    <dgm:cxn modelId="{92B449CE-0CB9-4916-BBE7-E62D8E6C65B9}" type="presOf" srcId="{125F3316-DE1E-4BC8-B2A8-4688FB59CCD7}" destId="{E16BFA49-F9AC-4446-90FE-9D8C952E23F1}" srcOrd="0" destOrd="0" presId="urn:microsoft.com/office/officeart/2005/8/layout/process1"/>
    <dgm:cxn modelId="{AF8542C4-FFE1-40B7-A77D-95261000CDDE}" type="presParOf" srcId="{2E7DD654-1D1E-49D9-9B08-ED6DCC8B6D49}" destId="{5CEE405C-2B03-4668-B237-3358B8215C5B}" srcOrd="0" destOrd="0" presId="urn:microsoft.com/office/officeart/2005/8/layout/process1"/>
    <dgm:cxn modelId="{3959F618-5633-471E-AA40-0EEBB9D08357}" type="presParOf" srcId="{2E7DD654-1D1E-49D9-9B08-ED6DCC8B6D49}" destId="{E16BFA49-F9AC-4446-90FE-9D8C952E23F1}" srcOrd="1" destOrd="0" presId="urn:microsoft.com/office/officeart/2005/8/layout/process1"/>
    <dgm:cxn modelId="{B68ED2AD-EA1A-4C75-A8B1-5E316897EB50}" type="presParOf" srcId="{E16BFA49-F9AC-4446-90FE-9D8C952E23F1}" destId="{306D5086-407D-4000-9B0F-18C361A35D81}" srcOrd="0" destOrd="0" presId="urn:microsoft.com/office/officeart/2005/8/layout/process1"/>
    <dgm:cxn modelId="{B6A48FBD-F720-4E73-81BF-CF3804640218}" type="presParOf" srcId="{2E7DD654-1D1E-49D9-9B08-ED6DCC8B6D49}" destId="{3D438768-0046-4244-B94A-0AE1BFAAF47D}" srcOrd="2" destOrd="0" presId="urn:microsoft.com/office/officeart/2005/8/layout/process1"/>
    <dgm:cxn modelId="{73BD4260-702E-446B-A65F-670CA9C63490}" type="presParOf" srcId="{2E7DD654-1D1E-49D9-9B08-ED6DCC8B6D49}" destId="{26ADC8C8-53E1-4EB8-B88C-BDB1473A4169}" srcOrd="3" destOrd="0" presId="urn:microsoft.com/office/officeart/2005/8/layout/process1"/>
    <dgm:cxn modelId="{BCB9C4D6-BE50-48DF-A4C0-2A4E36BB842E}" type="presParOf" srcId="{26ADC8C8-53E1-4EB8-B88C-BDB1473A4169}" destId="{3E48C0D8-93C2-4FDE-9173-EC5904B1362D}" srcOrd="0" destOrd="0" presId="urn:microsoft.com/office/officeart/2005/8/layout/process1"/>
    <dgm:cxn modelId="{699B9496-5FA9-493C-80B4-8E35A856806F}" type="presParOf" srcId="{2E7DD654-1D1E-49D9-9B08-ED6DCC8B6D49}" destId="{FFCC54AA-09DC-4BC4-9367-AAD51893F306}" srcOrd="4" destOrd="0" presId="urn:microsoft.com/office/officeart/2005/8/layout/process1"/>
    <dgm:cxn modelId="{3D933C15-6AC5-4DF8-8729-5E505F9849E1}" type="presParOf" srcId="{2E7DD654-1D1E-49D9-9B08-ED6DCC8B6D49}" destId="{4809DDDA-8EB6-48FE-BF12-6D54B078DC5E}" srcOrd="5" destOrd="0" presId="urn:microsoft.com/office/officeart/2005/8/layout/process1"/>
    <dgm:cxn modelId="{1D2EA037-6663-4FC8-99EB-9377033A6EF8}" type="presParOf" srcId="{4809DDDA-8EB6-48FE-BF12-6D54B078DC5E}" destId="{2A9FEABD-F1B0-4A1A-A1E6-9624E10DA7FC}" srcOrd="0" destOrd="0" presId="urn:microsoft.com/office/officeart/2005/8/layout/process1"/>
    <dgm:cxn modelId="{4ABFE7FC-28C9-406A-B5D4-8F70B77490D2}" type="presParOf" srcId="{2E7DD654-1D1E-49D9-9B08-ED6DCC8B6D49}" destId="{657CF6B9-279E-4764-878C-A876B275786A}" srcOrd="6" destOrd="0" presId="urn:microsoft.com/office/officeart/2005/8/layout/process1"/>
    <dgm:cxn modelId="{BAB86729-7A59-4519-B04B-0343B6867F83}" type="presParOf" srcId="{2E7DD654-1D1E-49D9-9B08-ED6DCC8B6D49}" destId="{752BB0FA-A4C7-40E2-B0C6-7DC88491756E}" srcOrd="7" destOrd="0" presId="urn:microsoft.com/office/officeart/2005/8/layout/process1"/>
    <dgm:cxn modelId="{7346A611-2299-43DB-B5EB-769811ED5FE8}" type="presParOf" srcId="{752BB0FA-A4C7-40E2-B0C6-7DC88491756E}" destId="{943E67CB-8556-4E70-BF9D-5F4E12A65848}" srcOrd="0" destOrd="0" presId="urn:microsoft.com/office/officeart/2005/8/layout/process1"/>
    <dgm:cxn modelId="{C5929A32-B0D1-4E32-9AAD-983BC478FADA}" type="presParOf" srcId="{2E7DD654-1D1E-49D9-9B08-ED6DCC8B6D49}" destId="{CDF42304-8153-42B4-989A-02FC3227FC26}" srcOrd="8" destOrd="0" presId="urn:microsoft.com/office/officeart/2005/8/layout/process1"/>
    <dgm:cxn modelId="{D7B37007-E8E6-4347-BA06-38BE65BCB3CD}" type="presParOf" srcId="{2E7DD654-1D1E-49D9-9B08-ED6DCC8B6D49}" destId="{52288359-AF08-43B4-B6F7-09EA1F0EA4E7}" srcOrd="9" destOrd="0" presId="urn:microsoft.com/office/officeart/2005/8/layout/process1"/>
    <dgm:cxn modelId="{8DE82CCB-651C-4512-A2C8-D5937F0E69FD}" type="presParOf" srcId="{52288359-AF08-43B4-B6F7-09EA1F0EA4E7}" destId="{FE0F2FE7-1093-48E8-978A-307C227C211B}" srcOrd="0" destOrd="0" presId="urn:microsoft.com/office/officeart/2005/8/layout/process1"/>
    <dgm:cxn modelId="{F6382060-B2DB-4697-A0C7-5C019CC8B612}" type="presParOf" srcId="{2E7DD654-1D1E-49D9-9B08-ED6DCC8B6D49}" destId="{246569B0-CA70-46BF-B452-14FE0E7415C3}" srcOrd="1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261610" cy="706755"/>
        <a:chOff x="0" y="0"/>
        <a:chExt cx="5261610" cy="706755"/>
      </a:xfrm>
    </dsp:grpSpPr>
    <dsp:sp modelId="{5CEE405C-2B03-4668-B237-3358B8215C5B}">
      <dsp:nvSpPr>
        <dsp:cNvPr id="3" name="圆角矩形 2"/>
        <dsp:cNvSpPr/>
      </dsp:nvSpPr>
      <dsp:spPr bwMode="white">
        <a:xfrm>
          <a:off x="0"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用户虹膜焦点抓取</a:t>
          </a:r>
          <a:endParaRPr lang="zh-CN" altLang="en-US" dirty="0">
            <a:latin typeface="微软雅黑" panose="020B0503020204020204" pitchFamily="2" charset="-122"/>
            <a:ea typeface="微软雅黑" panose="020B0503020204020204" pitchFamily="2" charset="-122"/>
          </a:endParaRPr>
        </a:p>
      </dsp:txBody>
      <dsp:txXfrm>
        <a:off x="0" y="64135"/>
        <a:ext cx="657701" cy="578485"/>
      </dsp:txXfrm>
    </dsp:sp>
    <dsp:sp modelId="{E16BFA49-F9AC-4446-90FE-9D8C952E23F1}">
      <dsp:nvSpPr>
        <dsp:cNvPr id="4" name="右箭头 3"/>
        <dsp:cNvSpPr/>
      </dsp:nvSpPr>
      <dsp:spPr bwMode="white">
        <a:xfrm>
          <a:off x="719525" y="271823"/>
          <a:ext cx="139433" cy="16311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6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zh-CN" altLang="en-US">
            <a:latin typeface="微软雅黑" panose="020B0503020204020204" pitchFamily="2" charset="-122"/>
            <a:ea typeface="微软雅黑" panose="020B0503020204020204" pitchFamily="2" charset="-122"/>
          </a:endParaRPr>
        </a:p>
      </dsp:txBody>
      <dsp:txXfrm>
        <a:off x="719525" y="271823"/>
        <a:ext cx="139433" cy="163110"/>
      </dsp:txXfrm>
    </dsp:sp>
    <dsp:sp modelId="{3D438768-0046-4244-B94A-0AE1BFAAF47D}">
      <dsp:nvSpPr>
        <dsp:cNvPr id="5" name="圆角矩形 4"/>
        <dsp:cNvSpPr/>
      </dsp:nvSpPr>
      <dsp:spPr bwMode="white">
        <a:xfrm>
          <a:off x="920782"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视觉图像抓取</a:t>
          </a:r>
          <a:endParaRPr lang="zh-CN" altLang="en-US" dirty="0">
            <a:latin typeface="微软雅黑" panose="020B0503020204020204" pitchFamily="2" charset="-122"/>
            <a:ea typeface="微软雅黑" panose="020B0503020204020204" pitchFamily="2" charset="-122"/>
          </a:endParaRPr>
        </a:p>
      </dsp:txBody>
      <dsp:txXfrm>
        <a:off x="920782" y="64135"/>
        <a:ext cx="657701" cy="578485"/>
      </dsp:txXfrm>
    </dsp:sp>
    <dsp:sp modelId="{26ADC8C8-53E1-4EB8-B88C-BDB1473A4169}">
      <dsp:nvSpPr>
        <dsp:cNvPr id="6" name="右箭头 5"/>
        <dsp:cNvSpPr/>
      </dsp:nvSpPr>
      <dsp:spPr bwMode="white">
        <a:xfrm>
          <a:off x="1640307" y="271823"/>
          <a:ext cx="139433" cy="16311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6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zh-CN" altLang="en-US">
            <a:latin typeface="微软雅黑" panose="020B0503020204020204" pitchFamily="2" charset="-122"/>
            <a:ea typeface="微软雅黑" panose="020B0503020204020204" pitchFamily="2" charset="-122"/>
          </a:endParaRPr>
        </a:p>
      </dsp:txBody>
      <dsp:txXfrm>
        <a:off x="1640307" y="271823"/>
        <a:ext cx="139433" cy="163110"/>
      </dsp:txXfrm>
    </dsp:sp>
    <dsp:sp modelId="{FFCC54AA-09DC-4BC4-9367-AAD51893F306}">
      <dsp:nvSpPr>
        <dsp:cNvPr id="7" name="圆角矩形 6"/>
        <dsp:cNvSpPr/>
      </dsp:nvSpPr>
      <dsp:spPr bwMode="white">
        <a:xfrm>
          <a:off x="1841564"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ltLang="zh-CN" dirty="0">
              <a:latin typeface="微软雅黑" panose="020B0503020204020204" pitchFamily="2" charset="-122"/>
              <a:ea typeface="微软雅黑" panose="020B0503020204020204" pitchFamily="2" charset="-122"/>
            </a:rPr>
            <a:t>OCR</a:t>
          </a:r>
          <a:r>
            <a:rPr lang="zh-CN" altLang="en-US" dirty="0">
              <a:latin typeface="微软雅黑" panose="020B0503020204020204" pitchFamily="2" charset="-122"/>
              <a:ea typeface="微软雅黑" panose="020B0503020204020204" pitchFamily="2" charset="-122"/>
            </a:rPr>
            <a:t>图像识别</a:t>
          </a:r>
        </a:p>
      </dsp:txBody>
      <dsp:txXfrm>
        <a:off x="1841564" y="64135"/>
        <a:ext cx="657701" cy="578485"/>
      </dsp:txXfrm>
    </dsp:sp>
    <dsp:sp modelId="{4809DDDA-8EB6-48FE-BF12-6D54B078DC5E}">
      <dsp:nvSpPr>
        <dsp:cNvPr id="8" name="右箭头 7"/>
        <dsp:cNvSpPr/>
      </dsp:nvSpPr>
      <dsp:spPr bwMode="white">
        <a:xfrm>
          <a:off x="2561089" y="271823"/>
          <a:ext cx="139433" cy="16311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6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zh-CN" altLang="en-US"/>
        </a:p>
      </dsp:txBody>
      <dsp:txXfrm>
        <a:off x="2561089" y="271823"/>
        <a:ext cx="139433" cy="163110"/>
      </dsp:txXfrm>
    </dsp:sp>
    <dsp:sp modelId="{657CF6B9-279E-4764-878C-A876B275786A}">
      <dsp:nvSpPr>
        <dsp:cNvPr id="9" name="圆角矩形 8"/>
        <dsp:cNvSpPr/>
      </dsp:nvSpPr>
      <dsp:spPr bwMode="white">
        <a:xfrm>
          <a:off x="2762345"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判定用户兴趣点</a:t>
          </a:r>
          <a:endParaRPr lang="zh-CN" altLang="en-US" dirty="0">
            <a:latin typeface="微软雅黑" panose="020B0503020204020204" pitchFamily="2" charset="-122"/>
            <a:ea typeface="微软雅黑" panose="020B0503020204020204" pitchFamily="2" charset="-122"/>
          </a:endParaRPr>
        </a:p>
      </dsp:txBody>
      <dsp:txXfrm>
        <a:off x="2762345" y="64135"/>
        <a:ext cx="657701" cy="578485"/>
      </dsp:txXfrm>
    </dsp:sp>
    <dsp:sp modelId="{752BB0FA-A4C7-40E2-B0C6-7DC88491756E}">
      <dsp:nvSpPr>
        <dsp:cNvPr id="10" name="右箭头 9"/>
        <dsp:cNvSpPr/>
      </dsp:nvSpPr>
      <dsp:spPr bwMode="white">
        <a:xfrm>
          <a:off x="3481870" y="271823"/>
          <a:ext cx="139433" cy="16311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6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zh-CN" altLang="en-US">
            <a:latin typeface="微软雅黑" panose="020B0503020204020204" pitchFamily="2" charset="-122"/>
            <a:ea typeface="微软雅黑" panose="020B0503020204020204" pitchFamily="2" charset="-122"/>
          </a:endParaRPr>
        </a:p>
      </dsp:txBody>
      <dsp:txXfrm>
        <a:off x="3481870" y="271823"/>
        <a:ext cx="139433" cy="163110"/>
      </dsp:txXfrm>
    </dsp:sp>
    <dsp:sp modelId="{CDF42304-8153-42B4-989A-02FC3227FC26}">
      <dsp:nvSpPr>
        <dsp:cNvPr id="11" name="圆角矩形 10"/>
        <dsp:cNvSpPr/>
      </dsp:nvSpPr>
      <dsp:spPr bwMode="white">
        <a:xfrm>
          <a:off x="3683127"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判定是否属于相关信息商户</a:t>
          </a:r>
          <a:endParaRPr lang="zh-CN" altLang="en-US" dirty="0">
            <a:latin typeface="微软雅黑" panose="020B0503020204020204" pitchFamily="2" charset="-122"/>
            <a:ea typeface="微软雅黑" panose="020B0503020204020204" pitchFamily="2" charset="-122"/>
          </a:endParaRPr>
        </a:p>
      </dsp:txBody>
      <dsp:txXfrm>
        <a:off x="3683127" y="64135"/>
        <a:ext cx="657701" cy="578485"/>
      </dsp:txXfrm>
    </dsp:sp>
    <dsp:sp modelId="{52288359-AF08-43B4-B6F7-09EA1F0EA4E7}">
      <dsp:nvSpPr>
        <dsp:cNvPr id="12" name="右箭头 11"/>
        <dsp:cNvSpPr/>
      </dsp:nvSpPr>
      <dsp:spPr bwMode="white">
        <a:xfrm>
          <a:off x="4402652" y="271823"/>
          <a:ext cx="139433" cy="163110"/>
        </a:xfrm>
        <a:prstGeom prst="rightArrow">
          <a:avLst>
            <a:gd name="adj1" fmla="val 60000"/>
            <a:gd name="adj2" fmla="val 50000"/>
          </a:avLst>
        </a:prstGeom>
      </dsp:spPr>
      <dsp:style>
        <a:lnRef idx="0">
          <a:schemeClr val="accent1">
            <a:tint val="60000"/>
          </a:schemeClr>
        </a:lnRef>
        <a:fillRef idx="1">
          <a:schemeClr val="accent1">
            <a:tint val="60000"/>
          </a:schemeClr>
        </a:fillRef>
        <a:effectRef idx="0">
          <a:scrgbClr r="0" g="0" b="0"/>
        </a:effectRef>
        <a:fontRef idx="minor">
          <a:schemeClr val="lt1"/>
        </a:fontRef>
      </dsp:style>
      <dsp:txBody>
        <a:bodyPr lIns="0" tIns="0" rIns="0" bIns="0" anchor="ctr"/>
        <a:lstStyle>
          <a:lvl1pPr algn="ctr">
            <a:defRPr sz="6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endParaRPr lang="zh-CN" altLang="en-US">
            <a:latin typeface="微软雅黑" panose="020B0503020204020204" pitchFamily="2" charset="-122"/>
            <a:ea typeface="微软雅黑" panose="020B0503020204020204" pitchFamily="2" charset="-122"/>
          </a:endParaRPr>
        </a:p>
      </dsp:txBody>
      <dsp:txXfrm>
        <a:off x="4402652" y="271823"/>
        <a:ext cx="139433" cy="163110"/>
      </dsp:txXfrm>
    </dsp:sp>
    <dsp:sp modelId="{246569B0-CA70-46BF-B452-14FE0E7415C3}">
      <dsp:nvSpPr>
        <dsp:cNvPr id="13" name="圆角矩形 12"/>
        <dsp:cNvSpPr/>
      </dsp:nvSpPr>
      <dsp:spPr bwMode="white">
        <a:xfrm>
          <a:off x="4603909" y="64135"/>
          <a:ext cx="657701" cy="578485"/>
        </a:xfrm>
        <a:prstGeom prst="roundRect">
          <a:avLst>
            <a:gd name="adj" fmla="val 10000"/>
          </a:avLst>
        </a:prstGeom>
      </dsp:spPr>
      <dsp:style>
        <a:lnRef idx="2">
          <a:schemeClr val="lt1"/>
        </a:lnRef>
        <a:fillRef idx="1">
          <a:schemeClr val="accent1"/>
        </a:fillRef>
        <a:effectRef idx="0">
          <a:scrgbClr r="0" g="0" b="0"/>
        </a:effectRef>
        <a:fontRef idx="minor">
          <a:schemeClr val="lt1"/>
        </a:fontRef>
      </dsp:style>
      <dsp:txBody>
        <a:bodyPr lIns="38100" tIns="38100" rIns="38100" bIns="3810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dirty="0" smtClean="0">
              <a:latin typeface="微软雅黑" panose="020B0503020204020204" pitchFamily="2" charset="-122"/>
              <a:ea typeface="微软雅黑" panose="020B0503020204020204" pitchFamily="2" charset="-122"/>
            </a:rPr>
            <a:t>推送信息提醒</a:t>
          </a:r>
          <a:endParaRPr lang="zh-CN" altLang="en-US" dirty="0">
            <a:latin typeface="微软雅黑" panose="020B0503020204020204" pitchFamily="2" charset="-122"/>
            <a:ea typeface="微软雅黑" panose="020B0503020204020204" pitchFamily="2" charset="-122"/>
          </a:endParaRPr>
        </a:p>
      </dsp:txBody>
      <dsp:txXfrm>
        <a:off x="4603909" y="64135"/>
        <a:ext cx="657701" cy="5784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4</Pages>
  <Words>2430</Words>
  <Characters>2617</Characters>
  <Lines>14</Lines>
  <Paragraphs>4</Paragraphs>
  <TotalTime>45</TotalTime>
  <ScaleCrop>false</ScaleCrop>
  <LinksUpToDate>false</LinksUpToDate>
  <CharactersWithSpaces>2637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2015-06-09T08:36:00Z</dcterms:created>
  <dc:creator>徐文虎</dc:creator>
  <cp:lastModifiedBy>修鸡亦~我鐘意食</cp:lastModifiedBy>
  <dcterms:modified xsi:type="dcterms:W3CDTF">2023-07-03T07:28:22Z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AFDC2238638646DFB18A336C1C0378B6_13</vt:lpwstr>
  </property>
</Properties>
</file>