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outlineLvl w:val="0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集美大学计算机工程学院实验报告</w:t>
      </w:r>
    </w:p>
    <w:p>
      <w:pPr>
        <w:rPr>
          <w:b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3128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课程名称：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数字信号与图像处理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班级：</w:t>
            </w:r>
            <w:r>
              <w:rPr>
                <w:rFonts w:hint="eastAsia"/>
                <w:b/>
                <w:lang w:val="en-US" w:eastAsia="zh-CN"/>
              </w:rPr>
              <w:t>计算2114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实验编号：</w:t>
            </w:r>
            <w:r>
              <w:rPr>
                <w:rFonts w:hint="eastAsia"/>
                <w:b/>
                <w:lang w:val="en-US" w:eastAsia="zh-CN"/>
              </w:rPr>
              <w:t>002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庄佳强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实验日期：</w:t>
            </w:r>
            <w:r>
              <w:rPr>
                <w:rFonts w:hint="eastAsia"/>
                <w:b/>
                <w:bCs/>
                <w:lang w:val="en-US" w:eastAsia="zh-CN"/>
              </w:rPr>
              <w:t>11.17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快速傅里叶变换及其应用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学号：</w:t>
            </w:r>
            <w:r>
              <w:rPr>
                <w:rFonts w:hint="eastAsia"/>
                <w:b/>
                <w:bCs/>
                <w:lang w:val="en-US" w:eastAsia="zh-CN"/>
              </w:rPr>
              <w:t>202121331104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实验地点：</w:t>
            </w:r>
            <w:r>
              <w:rPr>
                <w:rFonts w:hint="eastAsia"/>
                <w:b/>
                <w:lang w:val="en-US" w:eastAsia="zh-CN"/>
              </w:rPr>
              <w:t>陆大206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3970" r="5715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ggcH1gAAAAkBAAAPAAAAAAAAAAEAIAAAACIAAABkcnMvZG93bnJldi54bWxQSwEC&#10;FAAUAAAACACHTuJAPHwdOfYBAADlAwAADgAAAAAAAAABACAAAAAlAQAAZHJzL2Uyb0RvYy54bWxQ&#10;SwUGAAAAAAYABgBZAQAAj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spacing w:before="60" w:after="60"/>
        <w:ind w:firstLine="0"/>
        <w:rPr>
          <w:b/>
          <w:sz w:val="21"/>
          <w:szCs w:val="21"/>
        </w:rPr>
      </w:pPr>
    </w:p>
    <w:p>
      <w:pPr>
        <w:pStyle w:val="10"/>
        <w:numPr>
          <w:ilvl w:val="0"/>
          <w:numId w:val="1"/>
        </w:numPr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目的</w:t>
      </w:r>
      <w:r>
        <w:rPr>
          <w:rFonts w:hint="eastAsia"/>
          <w:bCs/>
          <w:sz w:val="32"/>
          <w:szCs w:val="32"/>
        </w:rPr>
        <w:t>（本</w:t>
      </w:r>
      <w:r>
        <w:rPr>
          <w:rFonts w:hint="eastAsia"/>
          <w:sz w:val="32"/>
          <w:szCs w:val="32"/>
        </w:rPr>
        <w:t>次实验所涉及并要求掌握的知识点）</w:t>
      </w:r>
    </w:p>
    <w:p>
      <w:pPr>
        <w:ind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  <w:lang w:val="en-US" w:eastAsia="zh-CN"/>
        </w:rPr>
        <w:t>通过本实验加深对 FFT 算法的理解，熟悉MATLAB中的有关函数；应用FFT对典型信号进行频谱分析；了解应用FFT进行信号频谱分析过程中可能现的问题，以便在实际中正确应用FFT。应FFT实现快速线性卷积和相关函数的计算等。</w:t>
      </w:r>
    </w:p>
    <w:p>
      <w:pPr>
        <w:outlineLvl w:val="9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 w:bidi="ar-SA"/>
        </w:rPr>
      </w:pPr>
      <w:r>
        <w:rPr>
          <w:rFonts w:hint="eastAsia"/>
          <w:b/>
          <w:sz w:val="32"/>
          <w:szCs w:val="32"/>
        </w:rPr>
        <w:t>二、实验内容与设计思想</w:t>
      </w:r>
      <w:r>
        <w:rPr>
          <w:rFonts w:hint="eastAsia"/>
          <w:sz w:val="32"/>
          <w:szCs w:val="32"/>
        </w:rPr>
        <w:t>（设计思路、主要代码结构、主要代码段的文字分析、输出结果截图）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给定序列，并对其进行相应的分析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cs="Calibri"/>
          <w:sz w:val="24"/>
          <w:szCs w:val="24"/>
          <w:lang w:val="en-US" w:eastAsia="zh-CN"/>
        </w:rPr>
        <w:t>高斯序列</w:t>
      </w: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  <w:r>
        <w:rPr>
          <w:rFonts w:hint="default" w:cs="Calibri"/>
          <w:position w:val="-44"/>
          <w:sz w:val="24"/>
          <w:szCs w:val="24"/>
          <w:lang w:val="en-US" w:eastAsia="zh-CN"/>
        </w:rPr>
        <w:object>
          <v:shape id="_x0000_i1025" o:spt="75" type="#_x0000_t75" style="height:49.95pt;width:1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cs="Calibri"/>
          <w:sz w:val="24"/>
          <w:szCs w:val="24"/>
          <w:lang w:val="en-US" w:eastAsia="zh-CN"/>
        </w:rPr>
      </w:pPr>
      <w:r>
        <w:rPr>
          <w:rFonts w:hint="default" w:cs="Calibri"/>
          <w:sz w:val="24"/>
          <w:szCs w:val="24"/>
          <w:lang w:val="en-US" w:eastAsia="zh-CN"/>
        </w:rPr>
        <w:t>记录实验中观察到的现象,绘出相应的时域序列和幅频特性曲线</w:t>
      </w:r>
      <w:r>
        <w:rPr>
          <w:rFonts w:hint="eastAsia" w:cs="Calibri"/>
          <w:sz w:val="24"/>
          <w:szCs w:val="24"/>
          <w:lang w:val="en-US" w:eastAsia="zh-CN"/>
        </w:rPr>
        <w:t>，并说明频谱出现了哪些现象？</w:t>
      </w:r>
    </w:p>
    <w:p>
      <w:pPr>
        <w:numPr>
          <w:ilvl w:val="0"/>
          <w:numId w:val="0"/>
        </w:numPr>
        <w:rPr>
          <w:rFonts w:hint="eastAsia" w:cs="Calibri"/>
          <w:b/>
          <w:bCs/>
          <w:sz w:val="24"/>
          <w:szCs w:val="24"/>
          <w:lang w:val="en-US" w:eastAsia="zh-CN"/>
        </w:rPr>
      </w:pPr>
      <w:r>
        <w:rPr>
          <w:rFonts w:hint="eastAsia" w:cs="Calibri"/>
          <w:b/>
          <w:bCs/>
          <w:sz w:val="24"/>
          <w:szCs w:val="24"/>
          <w:lang w:val="en-US" w:eastAsia="zh-CN"/>
        </w:rPr>
        <w:t>思路：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  <w:lang w:eastAsia="zh-CN"/>
        </w:rPr>
      </w:pPr>
      <w:r>
        <w:rPr>
          <w:rFonts w:hint="eastAsia" w:cs="Calibri"/>
          <w:b w:val="0"/>
          <w:bCs w:val="0"/>
          <w:sz w:val="24"/>
          <w:szCs w:val="24"/>
          <w:lang w:val="en-US" w:eastAsia="zh-CN"/>
        </w:rPr>
        <w:t>先固定p=8,然后列出当q为2，4，8时的表达式，如</w:t>
      </w:r>
      <w:r>
        <w:rPr>
          <w:rFonts w:hint="eastAsia" w:ascii="Courier New" w:hAnsi="Courier New"/>
          <w:color w:val="000000"/>
          <w:sz w:val="20"/>
          <w:szCs w:val="24"/>
        </w:rPr>
        <w:t>x1=exp(-(n-p1).^2/q1);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。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之后对其进行fft</w:t>
      </w:r>
      <w:r>
        <w:rPr>
          <w:rFonts w:hint="default"/>
          <w:sz w:val="24"/>
          <w:szCs w:val="24"/>
          <w:lang w:val="en-US" w:eastAsia="zh-CN"/>
        </w:rPr>
        <w:t>计算X</w:t>
      </w:r>
      <w:r>
        <w:rPr>
          <w:rFonts w:hint="eastAsia"/>
          <w:sz w:val="24"/>
          <w:szCs w:val="24"/>
          <w:lang w:val="en-US" w:eastAsia="zh-CN"/>
        </w:rPr>
        <w:t>的频域，然后绘图观察。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实现：</w:t>
      </w:r>
    </w:p>
    <w:p>
      <w:pPr>
        <w:spacing w:beforeLines="0" w:afterLine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731385"/>
            <wp:effectExtent l="0" t="0" r="6985" b="1206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82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当p=8保持不变时，随着q的增大，时域的波形越来越可见高斯序列中q表示时域波形的陡峭程度</w:t>
      </w:r>
      <w:r>
        <w:rPr>
          <w:rFonts w:hint="eastAsia" w:cs="Calibri"/>
          <w:sz w:val="24"/>
          <w:szCs w:val="24"/>
          <w:lang w:val="en-US" w:eastAsia="zh-CN"/>
        </w:rPr>
        <w:t>平滑，二频域变得越来越陡峭，而且频域的峰值越来越大，不容易混叠。可见高斯序列中q表示时域波形的陡峭程度。</w:t>
      </w:r>
    </w:p>
    <w:p>
      <w:pPr>
        <w:numPr>
          <w:ilvl w:val="0"/>
          <w:numId w:val="0"/>
        </w:numPr>
        <w:ind w:firstLine="420" w:firstLineChars="0"/>
        <w:rPr>
          <w:rFonts w:hint="default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当q=8保持不变时，随着p的增大，时域的峰值在向右延迟，而且当p过大时，有几个点被忽视掉。可见q表示时域波峰的值。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cs="Calibri"/>
          <w:sz w:val="24"/>
          <w:szCs w:val="24"/>
          <w:lang w:val="en-US" w:eastAsia="zh-CN"/>
        </w:rPr>
        <w:t>衰减正弦序列</w:t>
      </w: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  <w:r>
        <w:rPr>
          <w:rFonts w:hint="default" w:cs="Calibri"/>
          <w:position w:val="-32"/>
          <w:sz w:val="24"/>
          <w:szCs w:val="24"/>
          <w:lang w:val="en-US" w:eastAsia="zh-CN"/>
        </w:rPr>
        <w:object>
          <v:shape id="_x0000_i1026" o:spt="75" type="#_x0000_t75" style="height:38pt;width:1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频谱的形状和谱峰出现位置,有无混叠和泄漏现象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哪种满足采样定定理。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思路：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先定于变量f1,a，再构造好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幅频函数xb1=exp(-a*n).*sin(2*pi*f1*n);，之后绘制出时域图，然后用freqz求出频率和角频率，为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幅频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。绘制出幅频图。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其他f同理。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实现: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4704715"/>
            <wp:effectExtent l="0" t="0" r="4445" b="63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当f=0.0625时，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谱峰位置出现正确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但存在混叠的现象，时域采样为一周期，不满足采样定理。</w:t>
      </w:r>
    </w:p>
    <w:p>
      <w:pPr>
        <w:numPr>
          <w:ilvl w:val="0"/>
          <w:numId w:val="0"/>
        </w:numP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当f&lt;=0.5时，当随着f增大 频谱会向右移动，两侧的谱风会向中间移动。</w:t>
      </w:r>
    </w:p>
    <w:p>
      <w:pPr>
        <w:numPr>
          <w:ilvl w:val="0"/>
          <w:numId w:val="0"/>
        </w:numPr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F=0.4375和0.5625分别为0.5+-0.0625,因此他们是关于y轴对称的，导致观察到频谱相同。当实际意义不同。在0.4275是虽然相同，但实际已经产生了混叠的现象。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</w:t>
      </w:r>
      <w:r>
        <w:rPr>
          <w:rFonts w:hint="eastAsia" w:cs="Calibri"/>
          <w:sz w:val="24"/>
          <w:szCs w:val="24"/>
          <w:lang w:val="en-US" w:eastAsia="zh-CN"/>
        </w:rPr>
        <w:t>三角波序列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default" w:cs="Calibri"/>
          <w:position w:val="-50"/>
          <w:sz w:val="24"/>
          <w:szCs w:val="24"/>
          <w:lang w:val="en-US" w:eastAsia="zh-CN"/>
        </w:rPr>
        <w:object>
          <v:shape id="_x0000_i1027" o:spt="75" type="#_x0000_t75" style="height:56pt;width:1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反三角波序列</w:t>
      </w: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  <w:r>
        <w:rPr>
          <w:rFonts w:hint="default" w:cs="Calibri"/>
          <w:position w:val="-50"/>
          <w:sz w:val="24"/>
          <w:szCs w:val="24"/>
          <w:lang w:val="en-US" w:eastAsia="zh-CN"/>
        </w:rPr>
        <w:object>
          <v:shape id="_x0000_i1028" o:spt="75" type="#_x0000_t75" style="height:56pt;width:1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 w:cs="Calibri"/>
          <w:sz w:val="24"/>
          <w:szCs w:val="24"/>
          <w:lang w:val="en-US" w:eastAsia="zh-CN"/>
        </w:rPr>
      </w:pPr>
      <w:r>
        <w:rPr>
          <w:rFonts w:hint="default" w:cs="Calibri"/>
          <w:sz w:val="24"/>
          <w:szCs w:val="24"/>
          <w:lang w:val="en-US" w:eastAsia="zh-CN"/>
        </w:rPr>
        <w:t>观察三角波和反三角波序列的时域和幅频特性,用N=8点FFT 分析信号序列三角波和反三角波序列的幅频特性,观察两者的序列形状和频谱曲线有什么异同?</w:t>
      </w:r>
    </w:p>
    <w:p>
      <w:pPr>
        <w:numPr>
          <w:ilvl w:val="0"/>
          <w:numId w:val="0"/>
        </w:numPr>
        <w:rPr>
          <w:rFonts w:hint="eastAsia" w:cs="Calibri"/>
          <w:b/>
          <w:bCs/>
          <w:sz w:val="24"/>
          <w:szCs w:val="24"/>
          <w:lang w:val="en-US" w:eastAsia="zh-CN"/>
        </w:rPr>
      </w:pPr>
      <w:r>
        <w:rPr>
          <w:rFonts w:hint="eastAsia" w:cs="Calibri"/>
          <w:b/>
          <w:bCs/>
          <w:sz w:val="24"/>
          <w:szCs w:val="24"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一开始简单的把三角波序列在Matlab中书写好函数，接着绘制出三角波的图像。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之后对应反三角波序列也同样。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接着把函数进行fft（DFT)求出</w:t>
      </w:r>
      <w:r>
        <w:rPr>
          <w:rFonts w:hint="default" w:cs="Calibri"/>
          <w:sz w:val="24"/>
          <w:szCs w:val="24"/>
          <w:lang w:val="en-US" w:eastAsia="zh-CN"/>
        </w:rPr>
        <w:t>N=8</w:t>
      </w:r>
      <w:r>
        <w:rPr>
          <w:rFonts w:hint="eastAsia" w:cs="Calibri"/>
          <w:sz w:val="24"/>
          <w:szCs w:val="24"/>
          <w:lang w:val="en-US" w:eastAsia="zh-CN"/>
        </w:rPr>
        <w:t>时频谱。再绘制出图像。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Calibri"/>
          <w:b/>
          <w:bCs/>
          <w:sz w:val="24"/>
          <w:szCs w:val="24"/>
          <w:lang w:val="en-US" w:eastAsia="zh-CN"/>
        </w:rPr>
      </w:pPr>
      <w:r>
        <w:rPr>
          <w:rFonts w:hint="eastAsia" w:cs="Calibri"/>
          <w:b/>
          <w:bCs/>
          <w:sz w:val="24"/>
          <w:szCs w:val="24"/>
          <w:lang w:val="en-US" w:eastAsia="zh-CN"/>
        </w:rPr>
        <w:t>实现：</w:t>
      </w:r>
    </w:p>
    <w:p>
      <w:pPr>
        <w:numPr>
          <w:ilvl w:val="0"/>
          <w:numId w:val="0"/>
        </w:numPr>
        <w:rPr>
          <w:rFonts w:hint="default" w:cs="Calibri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704715"/>
            <wp:effectExtent l="0" t="0" r="4445" b="63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由图可知，N=8时，正反三角波为互补。而且在N=8时的DFT为完全相同。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分析三角和反三角的序列可以发现，满足圆周移位关系。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分析有限长正弦序列</w:t>
      </w:r>
    </w:p>
    <w:p>
      <w:pPr>
        <w:numPr>
          <w:ilvl w:val="0"/>
          <w:numId w:val="0"/>
        </w:numPr>
        <w:ind w:firstLine="420" w:firstLineChars="0"/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分别用离散时间傅里叶变换(DTFT)和离散傅里叶变换(DFT)分析一个有限长正弦序列的频谱，说明两个频谱的区别。</w:t>
      </w: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eastAsia" w:ascii="宋体" w:hAnsi="宋体" w:cs="宋体"/>
          <w:b/>
          <w:bCs w:val="0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 w:val="0"/>
          <w:sz w:val="28"/>
          <w:szCs w:val="28"/>
          <w:lang w:val="en-US" w:eastAsia="zh-CN" w:bidi="ar-SA"/>
        </w:rPr>
        <w:t>思路：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 w:bidi="ar-SA"/>
        </w:rPr>
        <w:t>f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 w:bidi="ar-SA"/>
        </w:rPr>
        <w:t>s为64,因此t=1/fs,总的T为31t，之后构造函数正弦序列x1=sin(2*pi*f1*T);</w:t>
      </w: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eastAsia" w:ascii="宋体" w:hAnsi="宋体" w:cs="宋体"/>
          <w:b w:val="0"/>
          <w:bCs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 w:bidi="ar-SA"/>
        </w:rPr>
        <w:t>之后进行fft(DFT)变化和freqz(DTFT)变化。绘图，观察。</w:t>
      </w: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eastAsia" w:ascii="宋体" w:hAnsi="宋体" w:cs="宋体"/>
          <w:b/>
          <w:bCs w:val="0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 w:val="0"/>
          <w:sz w:val="28"/>
          <w:szCs w:val="28"/>
          <w:lang w:val="en-US" w:eastAsia="zh-CN" w:bidi="ar-SA"/>
        </w:rPr>
        <w:t>实现：</w:t>
      </w:r>
    </w:p>
    <w:p>
      <w:pPr>
        <w:pStyle w:val="10"/>
        <w:numPr>
          <w:ilvl w:val="0"/>
          <w:numId w:val="0"/>
        </w:numPr>
        <w:spacing w:before="60" w:after="60"/>
        <w:outlineLvl w:val="9"/>
      </w:pPr>
      <w:r>
        <w:drawing>
          <wp:inline distT="0" distB="0" distL="114300" distR="114300">
            <wp:extent cx="5272405" cy="4704715"/>
            <wp:effectExtent l="0" t="0" r="4445" b="63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观察两张DFT变换图，发现f=11HZ有很多低频的分量，是产生了信号泄露，</w:t>
      </w:r>
    </w:p>
    <w:p>
      <w:pPr>
        <w:pStyle w:val="10"/>
        <w:numPr>
          <w:ilvl w:val="0"/>
          <w:numId w:val="0"/>
        </w:numPr>
        <w:spacing w:before="60" w:after="6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而两张DTFT中为相似。</w:t>
      </w:r>
    </w:p>
    <w:p>
      <w:pPr>
        <w:pStyle w:val="10"/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三、实验使用环境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sz w:val="32"/>
          <w:szCs w:val="32"/>
        </w:rPr>
        <w:t>本次实验所使用的平台和相关软件）</w:t>
      </w:r>
    </w:p>
    <w:p>
      <w:pPr>
        <w:pStyle w:val="10"/>
        <w:spacing w:before="60" w:after="60"/>
        <w:ind w:firstLine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Matlab。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numPr>
          <w:ilvl w:val="0"/>
          <w:numId w:val="3"/>
        </w:numPr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实验小</w:t>
      </w:r>
      <w:r>
        <w:rPr>
          <w:b/>
          <w:sz w:val="32"/>
          <w:szCs w:val="32"/>
        </w:rPr>
        <w:t>结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sz w:val="32"/>
          <w:szCs w:val="32"/>
        </w:rPr>
        <w:t>实验中遇到的问题及解决过程、实验中产生的错误及原因分析、实验体会和收获）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问题：fft和freqz的区别是什么?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fft_x=abs(fft(x))得到的是对信号x的进行</w:t>
      </w:r>
      <w:r>
        <w:rPr>
          <w:rFonts w:hint="eastAsia"/>
          <w:b/>
          <w:bCs/>
          <w:lang w:val="en-US" w:eastAsia="zh-CN"/>
        </w:rPr>
        <w:t>快速傅立叶变换后的频谱值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横坐标变换成实际频率值的公式为f=(n-1)*Fs/N，其中n为fft_x的横坐标，Fs为采样率，N为x长度。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freqz是求系统的频率响应，调用格式[h,w]=freqz(x)，意思是加入一个系统的单位脉冲响应为x，则这个系统的频率响应为[h,w]=freqz(x)，h为幅值，w为角频率(0~2pi)，实际上就是对x</w:t>
      </w:r>
      <w:r>
        <w:rPr>
          <w:rFonts w:hint="eastAsia"/>
          <w:b/>
          <w:bCs/>
          <w:lang w:val="en-US" w:eastAsia="zh-CN"/>
        </w:rPr>
        <w:t>做了一个傅立叶变换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该频率响应得到的h经过变换后可以得到的值和fft变换纵坐标值相同。而W对应的实际频率要经过变换f=w*fs/2pi。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体会收获：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加深理解了FFT算法，熟悉了MatLab有些常用函数的用法。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通过使用FFT对题目中的函数进行频谱分析，加深理解分析了频谱的作用。</w:t>
      </w:r>
    </w:p>
    <w:p>
      <w:pPr>
        <w:pStyle w:val="10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60" w:after="60"/>
        <w:outlineLvl w:val="0"/>
        <w:rPr>
          <w:rFonts w:hint="eastAsia"/>
          <w:sz w:val="21"/>
          <w:szCs w:val="21"/>
        </w:rPr>
      </w:pPr>
      <w:r>
        <w:rPr>
          <w:rFonts w:hint="eastAsia"/>
          <w:b/>
          <w:sz w:val="32"/>
          <w:szCs w:val="32"/>
          <w:lang w:val="en-US" w:eastAsia="zh-CN"/>
        </w:rPr>
        <w:t>五、</w:t>
      </w:r>
      <w:r>
        <w:rPr>
          <w:rFonts w:hint="eastAsia"/>
          <w:b/>
          <w:sz w:val="32"/>
          <w:szCs w:val="32"/>
        </w:rPr>
        <w:t>参考文献</w:t>
      </w:r>
      <w:r>
        <w:rPr>
          <w:rFonts w:hint="eastAsia"/>
          <w:sz w:val="32"/>
          <w:szCs w:val="32"/>
        </w:rPr>
        <w:t>（书籍、网址链接等）</w:t>
      </w:r>
    </w:p>
    <w:p>
      <w:pPr>
        <w:pStyle w:val="10"/>
        <w:spacing w:before="60" w:after="60"/>
        <w:ind w:firstLine="420" w:firstLineChars="20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无。</w:t>
      </w:r>
    </w:p>
    <w:p>
      <w:pPr>
        <w:pStyle w:val="10"/>
        <w:numPr>
          <w:ilvl w:val="0"/>
          <w:numId w:val="3"/>
        </w:numPr>
        <w:spacing w:before="60" w:after="60"/>
        <w:ind w:left="0" w:leftChars="0" w:firstLine="0" w:firstLineChars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源代码附件</w:t>
      </w:r>
      <w:r>
        <w:rPr>
          <w:rFonts w:hint="eastAsia"/>
          <w:sz w:val="32"/>
          <w:szCs w:val="32"/>
        </w:rPr>
        <w:t>（完整的程序源代码，</w:t>
      </w:r>
      <w:r>
        <w:rPr>
          <w:rFonts w:hint="eastAsia"/>
          <w:b/>
          <w:sz w:val="32"/>
          <w:szCs w:val="32"/>
          <w:u w:val="single"/>
        </w:rPr>
        <w:t>注意排版紧凑，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如果代码较长，</w:t>
      </w:r>
      <w:r>
        <w:rPr>
          <w:rFonts w:hint="eastAsia"/>
          <w:b/>
          <w:sz w:val="32"/>
          <w:szCs w:val="32"/>
          <w:u w:val="single"/>
        </w:rPr>
        <w:t>字体、字间距选择小一点的</w:t>
      </w:r>
      <w:r>
        <w:rPr>
          <w:rFonts w:hint="eastAsia"/>
          <w:sz w:val="32"/>
          <w:szCs w:val="32"/>
        </w:rPr>
        <w:t>）</w:t>
      </w: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</w:rPr>
      </w:pP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Lab2_1.m</w:t>
      </w: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6046470"/>
            <wp:effectExtent l="0" t="0" r="6985" b="1143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4802505" cy="2914650"/>
            <wp:effectExtent l="0" t="0" r="17145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</w:rPr>
      </w:pP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</w:rPr>
      </w:pP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</w:rPr>
      </w:pP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</w:rPr>
      </w:pPr>
    </w:p>
    <w:p>
      <w:pPr>
        <w:pStyle w:val="10"/>
        <w:widowControl w:val="0"/>
        <w:numPr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</w:rPr>
      </w:pPr>
    </w:p>
    <w:p>
      <w:pPr>
        <w:pStyle w:val="10"/>
        <w:widowControl w:val="0"/>
        <w:numPr>
          <w:ilvl w:val="0"/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Lab2_2.m</w:t>
      </w:r>
    </w:p>
    <w:p>
      <w:r>
        <w:drawing>
          <wp:inline distT="0" distB="0" distL="114300" distR="114300">
            <wp:extent cx="5124450" cy="7210425"/>
            <wp:effectExtent l="0" t="0" r="0" b="952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2950" cy="4457700"/>
            <wp:effectExtent l="0" t="0" r="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widowControl w:val="0"/>
        <w:numPr>
          <w:ilvl w:val="0"/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Lab2_3.m</w:t>
      </w:r>
    </w:p>
    <w:p>
      <w:r>
        <w:drawing>
          <wp:inline distT="0" distB="0" distL="114300" distR="114300">
            <wp:extent cx="4543425" cy="7229475"/>
            <wp:effectExtent l="0" t="0" r="9525" b="9525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widowControl w:val="0"/>
        <w:numPr>
          <w:ilvl w:val="0"/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Lab2_4.m</w:t>
      </w:r>
    </w:p>
    <w:p>
      <w:pPr>
        <w:pStyle w:val="10"/>
        <w:widowControl w:val="0"/>
        <w:numPr>
          <w:ilvl w:val="0"/>
          <w:numId w:val="0"/>
        </w:numPr>
        <w:suppressAutoHyphens/>
        <w:spacing w:before="60" w:after="60"/>
        <w:outlineLvl w:val="0"/>
        <w:rPr>
          <w:rFonts w:hint="eastAsia"/>
          <w:sz w:val="32"/>
          <w:szCs w:val="32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uppressAutoHyphens/>
        <w:spacing w:before="60" w:after="60"/>
        <w:outlineLvl w:val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86275" cy="7267575"/>
            <wp:effectExtent l="0" t="0" r="9525" b="952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76675" cy="990600"/>
            <wp:effectExtent l="0" t="0" r="9525" b="0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8A0A8"/>
    <w:multiLevelType w:val="singleLevel"/>
    <w:tmpl w:val="86E8A0A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40D936D"/>
    <w:multiLevelType w:val="singleLevel"/>
    <w:tmpl w:val="B40D936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CF4EF49"/>
    <w:multiLevelType w:val="singleLevel"/>
    <w:tmpl w:val="2CF4EF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5MzU3ZDhhNDA1YmJjNGU2MDFiNjA2NDIxZTk0MTIifQ=="/>
  </w:docVars>
  <w:rsids>
    <w:rsidRoot w:val="00172A27"/>
    <w:rsid w:val="018D1D97"/>
    <w:rsid w:val="03BD58AF"/>
    <w:rsid w:val="03C249D5"/>
    <w:rsid w:val="04DA2964"/>
    <w:rsid w:val="06186459"/>
    <w:rsid w:val="08AA3DB5"/>
    <w:rsid w:val="0A420FE1"/>
    <w:rsid w:val="0F913C6F"/>
    <w:rsid w:val="12DE7681"/>
    <w:rsid w:val="1327360E"/>
    <w:rsid w:val="137B2AD9"/>
    <w:rsid w:val="13FA6B54"/>
    <w:rsid w:val="14775224"/>
    <w:rsid w:val="14B61B3A"/>
    <w:rsid w:val="16317772"/>
    <w:rsid w:val="17885842"/>
    <w:rsid w:val="178A5250"/>
    <w:rsid w:val="1A5E72A2"/>
    <w:rsid w:val="1D273105"/>
    <w:rsid w:val="1D7008AD"/>
    <w:rsid w:val="1FBF3122"/>
    <w:rsid w:val="21C267AA"/>
    <w:rsid w:val="2382431B"/>
    <w:rsid w:val="292531A5"/>
    <w:rsid w:val="29334D29"/>
    <w:rsid w:val="2A3B6EB7"/>
    <w:rsid w:val="2ADE496D"/>
    <w:rsid w:val="2B66176A"/>
    <w:rsid w:val="2CD54BE2"/>
    <w:rsid w:val="2D8639BE"/>
    <w:rsid w:val="2D984FBF"/>
    <w:rsid w:val="2DB70EB7"/>
    <w:rsid w:val="2F0902B7"/>
    <w:rsid w:val="2F4405B8"/>
    <w:rsid w:val="2F500EFB"/>
    <w:rsid w:val="31327CC7"/>
    <w:rsid w:val="31F9420D"/>
    <w:rsid w:val="325365AA"/>
    <w:rsid w:val="32DC18F4"/>
    <w:rsid w:val="32FE43C4"/>
    <w:rsid w:val="35E37971"/>
    <w:rsid w:val="37287AFB"/>
    <w:rsid w:val="37774B8E"/>
    <w:rsid w:val="38E3409F"/>
    <w:rsid w:val="38ED5A94"/>
    <w:rsid w:val="38FB6F08"/>
    <w:rsid w:val="39310E3F"/>
    <w:rsid w:val="3AFC3265"/>
    <w:rsid w:val="3B841BA9"/>
    <w:rsid w:val="3BD52EB9"/>
    <w:rsid w:val="3BF3527C"/>
    <w:rsid w:val="3C47601B"/>
    <w:rsid w:val="3FB377C0"/>
    <w:rsid w:val="40EE7921"/>
    <w:rsid w:val="41F646C8"/>
    <w:rsid w:val="427B6B1F"/>
    <w:rsid w:val="42C43A92"/>
    <w:rsid w:val="430E1911"/>
    <w:rsid w:val="43550B61"/>
    <w:rsid w:val="45BC5A7F"/>
    <w:rsid w:val="465319C4"/>
    <w:rsid w:val="48B555AF"/>
    <w:rsid w:val="4A1B4FE6"/>
    <w:rsid w:val="4B7E08CF"/>
    <w:rsid w:val="4C8062EB"/>
    <w:rsid w:val="4CE50A9F"/>
    <w:rsid w:val="4CF429BE"/>
    <w:rsid w:val="4EAB655C"/>
    <w:rsid w:val="4F0963B9"/>
    <w:rsid w:val="4FCA09F6"/>
    <w:rsid w:val="5193364D"/>
    <w:rsid w:val="53512FEE"/>
    <w:rsid w:val="53C723EA"/>
    <w:rsid w:val="548F1F48"/>
    <w:rsid w:val="56C675EA"/>
    <w:rsid w:val="57A33754"/>
    <w:rsid w:val="5804783F"/>
    <w:rsid w:val="582662AC"/>
    <w:rsid w:val="5945561B"/>
    <w:rsid w:val="5AC35E83"/>
    <w:rsid w:val="5C3D327D"/>
    <w:rsid w:val="5CA04361"/>
    <w:rsid w:val="5E5622D4"/>
    <w:rsid w:val="5EF12152"/>
    <w:rsid w:val="5F59087D"/>
    <w:rsid w:val="626052F2"/>
    <w:rsid w:val="62FB2C69"/>
    <w:rsid w:val="637E7E0F"/>
    <w:rsid w:val="668F110D"/>
    <w:rsid w:val="66C8643E"/>
    <w:rsid w:val="693C6DF1"/>
    <w:rsid w:val="6AA94FFB"/>
    <w:rsid w:val="6AD730FA"/>
    <w:rsid w:val="6C5B7309"/>
    <w:rsid w:val="6D2A1811"/>
    <w:rsid w:val="6DF87AF7"/>
    <w:rsid w:val="6F3A4B6A"/>
    <w:rsid w:val="6F426F2A"/>
    <w:rsid w:val="6FB17E09"/>
    <w:rsid w:val="6FF675BD"/>
    <w:rsid w:val="70943FC3"/>
    <w:rsid w:val="70F95EE6"/>
    <w:rsid w:val="71EF5179"/>
    <w:rsid w:val="72647FFF"/>
    <w:rsid w:val="74CB0DAA"/>
    <w:rsid w:val="74DB6E46"/>
    <w:rsid w:val="759A35F6"/>
    <w:rsid w:val="7801298E"/>
    <w:rsid w:val="79837624"/>
    <w:rsid w:val="7A155DD9"/>
    <w:rsid w:val="7A7D768D"/>
    <w:rsid w:val="7B6C04BE"/>
    <w:rsid w:val="7D051BBA"/>
    <w:rsid w:val="7F3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customStyle="1" w:styleId="10">
    <w:name w:val="中文首行缩进"/>
    <w:basedOn w:val="1"/>
    <w:qFormat/>
    <w:uiPriority w:val="0"/>
    <w:pPr>
      <w:ind w:firstLine="495"/>
    </w:pPr>
  </w:style>
  <w:style w:type="paragraph" w:customStyle="1" w:styleId="11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2021-04-20T14:26:00Z</dcterms:created>
  <dc:creator>lihui</dc:creator>
  <cp:lastModifiedBy>流星似火</cp:lastModifiedBy>
  <dcterms:modified xsi:type="dcterms:W3CDTF">2023-11-17T09:50:53Z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1AB5F6BF6BD74E72AEF8B6044591EB33_13</vt:lpwstr>
  </property>
</Properties>
</file>