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  <w:t>易拉罐形状和尺寸的最优设计复习题</w:t>
      </w:r>
    </w:p>
    <w:p>
      <w:p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文件题：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对于圆柱和圆台形状的易拉罐，在容积一定的情况下要求焊缝最短，建立数学模型确定易拉罐的尺寸。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要求：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按照数学建模的步骤确定问题的求解模型；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②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模型的求解要使用MATLAB编程完成，截图代码和运行结果。</w:t>
      </w:r>
    </w:p>
    <w:p/>
    <w:p>
      <w:pPr>
        <w:rPr>
          <w:sz w:val="15"/>
          <w:szCs w:val="15"/>
        </w:rPr>
      </w:pPr>
    </w:p>
    <w:p>
      <w:pPr>
        <w:numPr>
          <w:numId w:val="0"/>
        </w:numPr>
        <w:rPr>
          <w:rFonts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1.</w:t>
      </w:r>
      <w:r>
        <w:rPr>
          <w:rFonts w:ascii="宋体" w:hAnsi="宋体" w:eastAsia="宋体" w:cs="宋体"/>
          <w:sz w:val="15"/>
          <w:szCs w:val="15"/>
        </w:rPr>
        <w:t>确定变量和参数：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变量：易拉罐的尺寸，包括上部圆台的底面半径（r1）、上部圆台的高度（h1）、下部圆柱的底面半径（r2）和下部圆柱的高度（h2）。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参数：易拉罐的容积（V）。</w:t>
      </w:r>
    </w:p>
    <w:p>
      <w:pPr>
        <w:numPr>
          <w:numId w:val="0"/>
        </w:numPr>
        <w:rPr>
          <w:rFonts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2.</w:t>
      </w:r>
      <w:r>
        <w:rPr>
          <w:rFonts w:ascii="宋体" w:hAnsi="宋体" w:eastAsia="宋体" w:cs="宋体"/>
          <w:sz w:val="15"/>
          <w:szCs w:val="15"/>
        </w:rPr>
        <w:t>建立目标函数：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目标：使焊缝最短。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目标函数：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L(</w:t>
      </w:r>
      <w:r>
        <w:rPr>
          <w:rFonts w:ascii="宋体" w:hAnsi="宋体" w:eastAsia="宋体" w:cs="宋体"/>
          <w:sz w:val="15"/>
          <w:szCs w:val="15"/>
        </w:rPr>
        <w:t>焊缝长度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)</w:t>
      </w:r>
      <w:r>
        <w:rPr>
          <w:rFonts w:ascii="宋体" w:hAnsi="宋体" w:eastAsia="宋体" w:cs="宋体"/>
          <w:sz w:val="15"/>
          <w:szCs w:val="15"/>
        </w:rPr>
        <w:t>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t>3. 建立约束条件：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约束条件1：易拉罐的容积一定，即 V = (1/3)π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(</w:t>
      </w:r>
      <w:r>
        <w:rPr>
          <w:rFonts w:ascii="宋体" w:hAnsi="宋体" w:eastAsia="宋体" w:cs="宋体"/>
          <w:sz w:val="15"/>
          <w:szCs w:val="15"/>
        </w:rPr>
        <w:t>r1²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+r1*r2+r2</w:t>
      </w:r>
      <w:r>
        <w:rPr>
          <w:rFonts w:ascii="宋体" w:hAnsi="宋体" w:eastAsia="宋体" w:cs="宋体"/>
          <w:sz w:val="15"/>
          <w:szCs w:val="15"/>
        </w:rPr>
        <w:t>²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)</w:t>
      </w:r>
      <w:r>
        <w:rPr>
          <w:rFonts w:ascii="宋体" w:hAnsi="宋体" w:eastAsia="宋体" w:cs="宋体"/>
          <w:sz w:val="15"/>
          <w:szCs w:val="15"/>
        </w:rPr>
        <w:t>h1 + πr2²h2。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约束条件2：易拉罐的底面半径和高度必须是正数，即 r &gt; 0，h &gt; 0，h1 &gt; 0。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5"/>
          <w:szCs w:val="15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t> 建立数学模型：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建立目标函数：最小化焊缝长度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L=2</w:t>
      </w:r>
      <w:r>
        <w:rPr>
          <w:rFonts w:ascii="宋体" w:hAnsi="宋体" w:eastAsia="宋体" w:cs="宋体"/>
          <w:sz w:val="15"/>
          <w:szCs w:val="15"/>
        </w:rPr>
        <w:t>π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r2</w:t>
      </w:r>
      <w:r>
        <w:rPr>
          <w:rFonts w:ascii="宋体" w:hAnsi="宋体" w:eastAsia="宋体" w:cs="宋体"/>
          <w:sz w:val="15"/>
          <w:szCs w:val="15"/>
        </w:rPr>
        <w:t>。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建立约束条件：容积一定，底面半径和高度必须是正数。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15"/>
          <w:szCs w:val="15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ascii="宋体" w:hAnsi="宋体" w:eastAsia="宋体" w:cs="宋体"/>
          <w:sz w:val="15"/>
          <w:szCs w:val="15"/>
        </w:rPr>
        <w:t> 模型求解：</w:t>
      </w:r>
      <w:r>
        <w:rPr>
          <w:rFonts w:ascii="宋体" w:hAnsi="宋体" w:eastAsia="宋体" w:cs="宋体"/>
          <w:sz w:val="15"/>
          <w:szCs w:val="15"/>
        </w:rPr>
        <w:br w:type="textWrapping"/>
      </w:r>
      <w:r>
        <w:rPr>
          <w:rFonts w:ascii="宋体" w:hAnsi="宋体" w:eastAsia="宋体" w:cs="宋体"/>
          <w:sz w:val="15"/>
          <w:szCs w:val="15"/>
        </w:rPr>
        <w:t>- 使用MATLAB的优化工具箱中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的</w:t>
      </w:r>
      <w:r>
        <w:rPr>
          <w:rFonts w:ascii="宋体" w:hAnsi="宋体" w:eastAsia="宋体" w:cs="宋体"/>
          <w:sz w:val="15"/>
          <w:szCs w:val="15"/>
        </w:rPr>
        <w:t>fmincon函数，来求解该优化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  <w:bookmarkStart w:id="0" w:name="_GoBack"/>
      <w:r>
        <w:drawing>
          <wp:inline distT="0" distB="0" distL="114300" distR="114300">
            <wp:extent cx="3547110" cy="3533775"/>
            <wp:effectExtent l="0" t="0" r="152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31908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BD188"/>
    <w:multiLevelType w:val="singleLevel"/>
    <w:tmpl w:val="97FBD1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C31EB"/>
    <w:multiLevelType w:val="singleLevel"/>
    <w:tmpl w:val="7F2C3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73A9B"/>
    <w:rsid w:val="12F73A9B"/>
    <w:rsid w:val="64B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2023-11-05T06:45:00Z</dcterms:created>
  <dc:creator>流星似火</dc:creator>
  <cp:lastModifiedBy>流星似火</cp:lastModifiedBy>
  <dcterms:modified xsi:type="dcterms:W3CDTF">2023-11-05T07:26:22Z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5F3DF08A3A66482AB2480B75CB389C77</vt:lpwstr>
  </property>
</Properties>
</file>