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一总体要求"/>
    <w:p>
      <w:pPr>
        <w:pStyle w:val="Heading1"/>
      </w:pPr>
      <w:r>
        <w:rPr>
          <w:rFonts w:hint="eastAsia"/>
        </w:rPr>
        <w:t xml:space="preserve">一、总体要求</w:t>
      </w:r>
    </w:p>
    <w:p>
      <w:pPr>
        <w:pStyle w:val="FirstParagraph"/>
      </w:pPr>
      <w:r>
        <w:rPr>
          <w:rFonts w:hint="eastAsia"/>
        </w:rPr>
        <w:t xml:space="preserve">为进一步规范公司文档管理流程，提升办公效率，根据《信息化建设三年规划》和相关制度要求，制定本实施方案。</w:t>
      </w:r>
    </w:p>
    <w:p>
      <w:pPr>
        <w:pStyle w:val="BodyText"/>
      </w:pPr>
      <w:r>
        <w:rPr>
          <w:rFonts w:hint="eastAsia"/>
        </w:rPr>
        <w:t xml:space="preserve">文档管理系统应实现</w:t>
      </w:r>
      <w:r>
        <w:rPr>
          <w:rFonts w:hint="eastAsia"/>
          <w:b/>
          <w:bCs/>
        </w:rPr>
        <w:t xml:space="preserve">统一存储、分级管理、高效协作</w:t>
      </w:r>
      <w:r>
        <w:rPr>
          <w:rFonts w:hint="eastAsia"/>
        </w:rPr>
        <w:t xml:space="preserve">的目标，确保文档安全可控、流转有序。</w:t>
      </w:r>
    </w:p>
    <w:bookmarkStart w:id="9" w:name="一指导思想"/>
    <w:p>
      <w:pPr>
        <w:pStyle w:val="Heading2"/>
      </w:pPr>
      <w:r>
        <w:rPr>
          <w:rFonts w:hint="eastAsia"/>
        </w:rPr>
        <w:t xml:space="preserve">（一）指导思想</w:t>
      </w:r>
    </w:p>
    <w:p>
      <w:pPr>
        <w:pStyle w:val="FirstParagraph"/>
      </w:pPr>
      <w:r>
        <w:rPr>
          <w:rFonts w:hint="eastAsia"/>
        </w:rPr>
        <w:t xml:space="preserve">以数字化转型为契机，推动公司文档管理从传统纸质向</w:t>
      </w:r>
      <w:r>
        <w:rPr>
          <w:rFonts w:hint="eastAsia"/>
          <w:i/>
          <w:iCs/>
        </w:rPr>
        <w:t xml:space="preserve">电子化、标准化、智能化</w:t>
      </w:r>
      <w:r>
        <w:rPr>
          <w:rFonts w:hint="eastAsia"/>
        </w:rPr>
        <w:t xml:space="preserve">转变。</w:t>
      </w:r>
    </w:p>
    <w:bookmarkEnd w:id="9"/>
    <w:bookmarkStart w:id="10" w:name="二基本原则"/>
    <w:p>
      <w:pPr>
        <w:pStyle w:val="Heading2"/>
      </w:pPr>
      <w:r>
        <w:rPr>
          <w:rFonts w:hint="eastAsia"/>
        </w:rPr>
        <w:t xml:space="preserve">（二）基本原则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安全第一</w:t>
      </w:r>
      <w:r>
        <w:rPr>
          <w:rFonts w:hint="eastAsia"/>
        </w:rPr>
        <w:t xml:space="preserve">：确保文档数据安全，建立完善的权限管理体系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统一标准</w:t>
      </w:r>
      <w:r>
        <w:rPr>
          <w:rFonts w:hint="eastAsia"/>
        </w:rPr>
        <w:t xml:space="preserve">：统一文档格式、编号规则和存储规范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便捷高效</w:t>
      </w:r>
      <w:r>
        <w:rPr>
          <w:rFonts w:hint="eastAsia"/>
        </w:rPr>
        <w:t xml:space="preserve">：简化操作流程，提升用户体验</w:t>
      </w:r>
    </w:p>
    <w:bookmarkEnd w:id="10"/>
    <w:bookmarkEnd w:id="11"/>
    <w:bookmarkStart w:id="24" w:name="二主要任务"/>
    <w:p>
      <w:pPr>
        <w:pStyle w:val="Heading1"/>
      </w:pPr>
      <w:r>
        <w:rPr>
          <w:rFonts w:hint="eastAsia"/>
        </w:rPr>
        <w:t xml:space="preserve">二、主要任务</w:t>
      </w:r>
    </w:p>
    <w:bookmarkStart w:id="15" w:name="一文档格式标准化"/>
    <w:p>
      <w:pPr>
        <w:pStyle w:val="Heading2"/>
      </w:pPr>
      <w:r>
        <w:rPr>
          <w:rFonts w:hint="eastAsia"/>
        </w:rPr>
        <w:t xml:space="preserve">（一）文档格式标准化</w:t>
      </w:r>
    </w:p>
    <w:bookmarkStart w:id="12" w:name="公文格式要求"/>
    <w:p>
      <w:pPr>
        <w:pStyle w:val="Heading3"/>
      </w:pPr>
      <w:r>
        <w:t xml:space="preserve">1. </w:t>
      </w:r>
      <w:r>
        <w:rPr>
          <w:rFonts w:hint="eastAsia"/>
        </w:rPr>
        <w:t xml:space="preserve">公文格式要求</w:t>
      </w:r>
    </w:p>
    <w:p>
      <w:pPr>
        <w:pStyle w:val="FirstParagraph"/>
      </w:pPr>
      <w:r>
        <w:rPr>
          <w:rFonts w:hint="eastAsia"/>
        </w:rPr>
        <w:t xml:space="preserve">正文使用</w:t>
      </w:r>
      <w:r>
        <w:rPr>
          <w:rFonts w:hint="eastAsia"/>
          <w:b/>
          <w:bCs/>
        </w:rPr>
        <w:t xml:space="preserve">宋体小四号</w:t>
      </w:r>
      <w:r>
        <w:rPr>
          <w:rFonts w:hint="eastAsia"/>
        </w:rPr>
        <w:t xml:space="preserve">，标题使用</w:t>
      </w:r>
      <w:r>
        <w:rPr>
          <w:rFonts w:hint="eastAsia"/>
          <w:b/>
          <w:bCs/>
        </w:rPr>
        <w:t xml:space="preserve">黑体</w:t>
      </w:r>
      <w:r>
        <w:rPr>
          <w:rFonts w:hint="eastAsia"/>
        </w:rPr>
        <w:t xml:space="preserve">，行距固定值28磅。具体格式如下表：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宋体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首行缩进2字符</w:t>
            </w:r>
          </w:p>
        </w:tc>
      </w:tr>
    </w:tbl>
    <w:bookmarkEnd w:id="12"/>
    <w:bookmarkStart w:id="13" w:name="数学公式支持"/>
    <w:p>
      <w:pPr>
        <w:pStyle w:val="Heading3"/>
      </w:pPr>
      <w:r>
        <w:t xml:space="preserve">2. </w:t>
      </w:r>
      <w:r>
        <w:rPr>
          <w:rFonts w:hint="eastAsia"/>
        </w:rPr>
        <w:t xml:space="preserve">数学公式支持</w:t>
      </w:r>
    </w:p>
    <w:p>
      <w:pPr>
        <w:pStyle w:val="FirstParagraph"/>
      </w:pPr>
      <w:r>
        <w:rPr>
          <w:rFonts w:hint="eastAsia"/>
        </w:rPr>
        <w:t xml:space="preserve">系统需支持</w:t>
      </w:r>
      <w:r>
        <w:t xml:space="preserve"> LaTeX </w:t>
      </w:r>
      <w:r>
        <w:rPr>
          <w:rFonts w:hint="eastAsia"/>
        </w:rPr>
        <w:t xml:space="preserve">公式渲染。行内公式如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，以及独立公式块：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二次方程求根公式：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End w:id="13"/>
    <w:bookmarkStart w:id="14" w:name="代码块支持"/>
    <w:p>
      <w:pPr>
        <w:pStyle w:val="Heading3"/>
      </w:pPr>
      <w:r>
        <w:t xml:space="preserve">3. </w:t>
      </w:r>
      <w:r>
        <w:rPr>
          <w:rFonts w:hint="eastAsia"/>
        </w:rPr>
        <w:t xml:space="preserve">代码块支持</w:t>
      </w:r>
    </w:p>
    <w:p>
      <w:pPr>
        <w:pStyle w:val="FirstParagraph"/>
      </w:pPr>
      <w:r>
        <w:rPr>
          <w:rFonts w:hint="eastAsia"/>
        </w:rPr>
        <w:t xml:space="preserve">系统配置示例：</w:t>
      </w:r>
    </w:p>
    <w:p>
      <w:pPr>
        <w:pStyle w:val="SourceCode"/>
      </w:pPr>
      <w:r>
        <w:rPr>
          <w:rStyle w:val="VerbatimChar"/>
        </w:rPr>
        <w:t xml:space="preserve">document:</w:t>
      </w:r>
      <w:r>
        <w:br/>
      </w:r>
      <w:r>
        <w:rPr>
          <w:rStyle w:val="VerbatimChar"/>
        </w:rPr>
        <w:t xml:space="preserve">  format: docx</w:t>
      </w:r>
      <w:r>
        <w:br/>
      </w:r>
      <w:r>
        <w:rPr>
          <w:rStyle w:val="VerbatimChar"/>
        </w:rPr>
        <w:t xml:space="preserve">  template: reference.docx</w:t>
      </w:r>
      <w:r>
        <w:br/>
      </w:r>
      <w:r>
        <w:rPr>
          <w:rStyle w:val="VerbatimChar"/>
        </w:rPr>
        <w:t xml:space="preserve">  fonts:</w:t>
      </w:r>
      <w:r>
        <w:br/>
      </w:r>
      <w:r>
        <w:rPr>
          <w:rStyle w:val="VerbatimChar"/>
        </w:rPr>
        <w:t xml:space="preserve">    heading: SimHei</w:t>
      </w:r>
      <w:r>
        <w:br/>
      </w:r>
      <w:r>
        <w:rPr>
          <w:rStyle w:val="VerbatimChar"/>
        </w:rPr>
        <w:t xml:space="preserve">    body: SimSun</w:t>
      </w:r>
      <w:r>
        <w:br/>
      </w:r>
      <w:r>
        <w:rPr>
          <w:rStyle w:val="VerbatimChar"/>
        </w:rPr>
        <w:t xml:space="preserve">  margin:</w:t>
      </w:r>
      <w:r>
        <w:br/>
      </w:r>
      <w:r>
        <w:rPr>
          <w:rStyle w:val="VerbatimChar"/>
        </w:rPr>
        <w:t xml:space="preserve">    top: 2.54cm</w:t>
      </w:r>
      <w:r>
        <w:br/>
      </w:r>
      <w:r>
        <w:rPr>
          <w:rStyle w:val="VerbatimChar"/>
        </w:rPr>
        <w:t xml:space="preserve">    bottom: 2.54cm</w:t>
      </w:r>
    </w:p>
    <w:bookmarkEnd w:id="14"/>
    <w:bookmarkEnd w:id="15"/>
    <w:bookmarkStart w:id="18" w:name="二技术架构"/>
    <w:p>
      <w:pPr>
        <w:pStyle w:val="Heading2"/>
      </w:pPr>
      <w:r>
        <w:rPr>
          <w:rFonts w:hint="eastAsia"/>
        </w:rPr>
        <w:t xml:space="preserve">（二）技术架构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Tauri + React </w:t>
      </w:r>
      <w:r>
        <w:rPr>
          <w:rFonts w:hint="eastAsia"/>
        </w:rPr>
        <w:t xml:space="preserve">技术栈，核心组件如下：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：React</w:t>
      </w:r>
      <w:r>
        <w:t xml:space="preserve"> 19 + Vditor </w:t>
      </w:r>
      <w:r>
        <w:rPr>
          <w:rFonts w:hint="eastAsia"/>
        </w:rPr>
        <w:t xml:space="preserve">编辑器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：Rust</w:t>
      </w:r>
      <w:r>
        <w:t xml:space="preserve"> (Tauri v2)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转换引擎</w:t>
      </w:r>
      <w:r>
        <w:rPr>
          <w:rFonts w:hint="eastAsia"/>
        </w:rPr>
        <w:t xml:space="preserve">：Pandoc（内置</w:t>
      </w:r>
      <w:r>
        <w:t xml:space="preserve"> </w:t>
      </w:r>
      <w:r>
        <w:rPr>
          <w:rFonts w:hint="eastAsia"/>
        </w:rPr>
        <w:t xml:space="preserve">sidecar）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：本地文件系统</w:t>
      </w:r>
      <w:r>
        <w:t xml:space="preserve"> + SQLite</w:t>
      </w:r>
    </w:p>
    <w:bookmarkStart w:id="16" w:name="有序列表测试"/>
    <w:p>
      <w:pPr>
        <w:pStyle w:val="Heading3"/>
      </w:pPr>
      <w:r>
        <w:t xml:space="preserve">1. </w:t>
      </w:r>
      <w:r>
        <w:rPr>
          <w:rFonts w:hint="eastAsia"/>
        </w:rPr>
        <w:t xml:space="preserve">有序列表测试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第一步：需求分析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用户调研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竞品分析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需求文档编写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第二步：系统设计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架构设计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第三步：开发实现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第四步：测试验收</w:t>
      </w:r>
    </w:p>
    <w:bookmarkEnd w:id="16"/>
    <w:bookmarkStart w:id="17" w:name="无序列表测试"/>
    <w:p>
      <w:pPr>
        <w:pStyle w:val="Heading3"/>
      </w:pPr>
      <w:r>
        <w:t xml:space="preserve">2. </w:t>
      </w:r>
      <w:r>
        <w:rPr>
          <w:rFonts w:hint="eastAsia"/>
        </w:rPr>
        <w:t xml:space="preserve">无序列表测试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1"/>
          <w:numId w:val="1007"/>
        </w:numPr>
      </w:pPr>
      <w:r>
        <w:t xml:space="preserve">Markdown </w:t>
      </w:r>
      <w:r>
        <w:rPr>
          <w:rFonts w:hint="eastAsia"/>
        </w:rPr>
        <w:t xml:space="preserve">编辑</w:t>
      </w:r>
    </w:p>
    <w:p>
      <w:pPr>
        <w:pStyle w:val="Compact"/>
        <w:numPr>
          <w:ilvl w:val="1"/>
          <w:numId w:val="1007"/>
        </w:numPr>
      </w:pPr>
      <w:r>
        <w:t xml:space="preserve">Word </w:t>
      </w:r>
      <w:r>
        <w:rPr>
          <w:rFonts w:hint="eastAsia"/>
        </w:rPr>
        <w:t xml:space="preserve">导出/导入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实时预览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扩展功能</w:t>
      </w:r>
    </w:p>
    <w:p>
      <w:pPr>
        <w:pStyle w:val="Compact"/>
        <w:numPr>
          <w:ilvl w:val="1"/>
          <w:numId w:val="1008"/>
        </w:numPr>
      </w:pPr>
      <w:r>
        <w:t xml:space="preserve">Mermaid </w:t>
      </w:r>
      <w:r>
        <w:rPr>
          <w:rFonts w:hint="eastAsia"/>
        </w:rPr>
        <w:t xml:space="preserve">图表</w:t>
      </w:r>
    </w:p>
    <w:p>
      <w:pPr>
        <w:pStyle w:val="Compact"/>
        <w:numPr>
          <w:ilvl w:val="1"/>
          <w:numId w:val="1008"/>
        </w:numPr>
      </w:pPr>
      <w:r>
        <w:t xml:space="preserve">LaTeX </w:t>
      </w:r>
      <w:r>
        <w:rPr>
          <w:rFonts w:hint="eastAsia"/>
        </w:rPr>
        <w:t xml:space="preserve">公式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版本控制</w:t>
      </w:r>
    </w:p>
    <w:bookmarkEnd w:id="17"/>
    <w:bookmarkEnd w:id="18"/>
    <w:bookmarkStart w:id="19" w:name="三流程图与架构图"/>
    <w:p>
      <w:pPr>
        <w:pStyle w:val="Heading2"/>
      </w:pPr>
      <w:r>
        <w:rPr>
          <w:rFonts w:hint="eastAsia"/>
        </w:rPr>
        <w:t xml:space="preserve">（三）流程图与架构图</w:t>
      </w:r>
    </w:p>
    <w:p>
      <w:pPr>
        <w:pStyle w:val="FirstParagraph"/>
      </w:pPr>
      <w:r>
        <w:rPr>
          <w:rFonts w:hint="eastAsia"/>
        </w:rPr>
        <w:t xml:space="preserve">系统开发流程：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A[需求分析]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B[系统设计]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C[前端开发]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D[后端开发]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E[联调测试]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F{验收通过?}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G[上线部署]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H[修复问题]</w:t>
      </w:r>
      <w:r>
        <w:br/>
      </w:r>
      <w:r>
        <w:rPr>
          <w:rStyle w:val="VerbatimChar"/>
        </w:rPr>
        <w:t xml:space="preserve">    H --&gt; E</w:t>
      </w:r>
    </w:p>
    <w:p>
      <w:pPr>
        <w:pStyle w:val="FirstParagraph"/>
      </w:pPr>
      <w:r>
        <w:rPr>
          <w:rFonts w:hint="eastAsia"/>
        </w:rPr>
        <w:t xml:space="preserve">文档转换流程：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E as </w:t>
      </w:r>
      <w:r>
        <w:rPr>
          <w:rStyle w:val="VerbatimChar"/>
          <w:rFonts w:hint="eastAsia"/>
        </w:rPr>
        <w:t xml:space="preserve">编辑器</w:t>
      </w:r>
      <w:r>
        <w:br/>
      </w:r>
      <w:r>
        <w:rPr>
          <w:rStyle w:val="VerbatimChar"/>
        </w:rPr>
        <w:t xml:space="preserve">    participant P as Pandoc</w:t>
      </w:r>
      <w:r>
        <w:br/>
      </w:r>
      <w:r>
        <w:rPr>
          <w:rStyle w:val="VerbatimChar"/>
        </w:rPr>
        <w:t xml:space="preserve">    participant F as </w:t>
      </w:r>
      <w:r>
        <w:rPr>
          <w:rStyle w:val="VerbatimChar"/>
          <w:rFonts w:hint="eastAsia"/>
        </w:rPr>
        <w:t xml:space="preserve">文件系统</w:t>
      </w:r>
      <w:r>
        <w:br/>
      </w:r>
      <w:r>
        <w:br/>
      </w:r>
      <w:r>
        <w:rPr>
          <w:rStyle w:val="VerbatimChar"/>
        </w:rPr>
        <w:t xml:space="preserve">    U-&gt;&gt;E: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.docx</w:t>
      </w:r>
      <w:r>
        <w:br/>
      </w:r>
      <w:r>
        <w:rPr>
          <w:rStyle w:val="VerbatimChar"/>
        </w:rPr>
        <w:t xml:space="preserve">    E-&gt;&gt;P: docx → markdown</w:t>
      </w:r>
      <w:r>
        <w:br/>
      </w:r>
      <w:r>
        <w:rPr>
          <w:rStyle w:val="VerbatimChar"/>
        </w:rPr>
        <w:t xml:space="preserve">    P--&gt;&gt;E: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 xml:space="preserve">    E-&gt;&gt;U: </w:t>
      </w:r>
      <w:r>
        <w:rPr>
          <w:rStyle w:val="VerbatimChar"/>
          <w:rFonts w:hint="eastAsia"/>
        </w:rPr>
        <w:t xml:space="preserve">显示编辑内容</w:t>
      </w:r>
      <w:r>
        <w:br/>
      </w:r>
      <w:r>
        <w:rPr>
          <w:rStyle w:val="VerbatimChar"/>
        </w:rPr>
        <w:t xml:space="preserve">    U-&gt;&gt;E: </w:t>
      </w:r>
      <w:r>
        <w:rPr>
          <w:rStyle w:val="VerbatimChar"/>
          <w:rFonts w:hint="eastAsia"/>
        </w:rPr>
        <w:t xml:space="preserve">编辑并保存</w:t>
      </w:r>
      <w:r>
        <w:br/>
      </w:r>
      <w:r>
        <w:rPr>
          <w:rStyle w:val="VerbatimChar"/>
        </w:rPr>
        <w:t xml:space="preserve">    E-&gt;&gt;P: markdown → docx</w:t>
      </w:r>
      <w:r>
        <w:br/>
      </w:r>
      <w:r>
        <w:rPr>
          <w:rStyle w:val="VerbatimChar"/>
        </w:rPr>
        <w:t xml:space="preserve">    P-&gt;&gt;F: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.docx</w:t>
      </w:r>
      <w:r>
        <w:br/>
      </w:r>
      <w:r>
        <w:rPr>
          <w:rStyle w:val="VerbatimChar"/>
        </w:rPr>
        <w:t xml:space="preserve">    F--&gt;&gt;U: </w:t>
      </w:r>
      <w:r>
        <w:rPr>
          <w:rStyle w:val="VerbatimChar"/>
          <w:rFonts w:hint="eastAsia"/>
        </w:rPr>
        <w:t xml:space="preserve">保存成功</w:t>
      </w:r>
    </w:p>
    <w:bookmarkEnd w:id="19"/>
    <w:bookmarkStart w:id="21" w:name="四引用与脚注"/>
    <w:p>
      <w:pPr>
        <w:pStyle w:val="Heading2"/>
      </w:pPr>
      <w:r>
        <w:rPr>
          <w:rFonts w:hint="eastAsia"/>
        </w:rPr>
        <w:t xml:space="preserve">（四）引用与脚注</w:t>
      </w:r>
    </w:p>
    <w:p>
      <w:pPr>
        <w:pStyle w:val="BlockText"/>
      </w:pPr>
      <w:r>
        <w:rPr>
          <w:rFonts w:hint="eastAsia"/>
        </w:rPr>
        <w:t xml:space="preserve">文档管理是企业信息化建设的基础性工作，直接关系到企业的运营效率和知识传承。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《企业信息化管理指南》</w:t>
      </w:r>
    </w:p>
    <w:p>
      <w:pPr>
        <w:pStyle w:val="FirstParagraph"/>
      </w:pPr>
      <w:r>
        <w:rPr>
          <w:rFonts w:hint="eastAsia"/>
        </w:rPr>
        <w:t xml:space="preserve">正文内容中可以使用脚注进行补充说明</w:t>
      </w:r>
      <w:r>
        <w:rPr>
          <w:rStyle w:val="FootnoteReference"/>
        </w:rPr>
        <w:footnoteReference w:id="20"/>
      </w:r>
      <w:r>
        <w:t xml:space="preserve">。</w:t>
      </w:r>
    </w:p>
    <w:bookmarkEnd w:id="21"/>
    <w:bookmarkStart w:id="23" w:name="四链接与强调"/>
    <w:p>
      <w:pPr>
        <w:pStyle w:val="Heading2"/>
      </w:pPr>
      <w:r>
        <w:rPr>
          <w:rFonts w:hint="eastAsia"/>
        </w:rPr>
        <w:t xml:space="preserve">（四）链接与强调</w:t>
      </w:r>
    </w:p>
    <w:p>
      <w:pPr>
        <w:pStyle w:val="FirstParagraph"/>
      </w:pPr>
      <w:r>
        <w:rPr>
          <w:rFonts w:hint="eastAsia"/>
        </w:rPr>
        <w:t xml:space="preserve">详细的技术规范请参考</w:t>
      </w:r>
      <w:hyperlink r:id="rId22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官方文档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需要特别注意的是：</w:t>
      </w:r>
      <w:r>
        <w:rPr>
          <w:rFonts w:hint="eastAsia"/>
          <w:strike/>
        </w:rPr>
        <w:t xml:space="preserve">旧版格式不再支持</w:t>
      </w:r>
      <w:r>
        <w:rPr>
          <w:rFonts w:hint="eastAsia"/>
        </w:rPr>
        <w:t xml:space="preserve">，所有文档必须使用新版模板。</w:t>
      </w:r>
    </w:p>
    <w:bookmarkEnd w:id="23"/>
    <w:bookmarkEnd w:id="24"/>
    <w:bookmarkStart w:id="28" w:name="三保障措施"/>
    <w:p>
      <w:pPr>
        <w:pStyle w:val="Heading1"/>
      </w:pPr>
      <w:r>
        <w:rPr>
          <w:rFonts w:hint="eastAsia"/>
        </w:rPr>
        <w:t xml:space="preserve">三、保障措施</w:t>
      </w:r>
    </w:p>
    <w:bookmarkStart w:id="25" w:name="一组织保障"/>
    <w:p>
      <w:pPr>
        <w:pStyle w:val="Heading2"/>
      </w:pPr>
      <w:r>
        <w:rPr>
          <w:rFonts w:hint="eastAsia"/>
        </w:rPr>
        <w:t xml:space="preserve">（一）组织保障</w:t>
      </w:r>
    </w:p>
    <w:p>
      <w:pPr>
        <w:pStyle w:val="FirstParagraph"/>
      </w:pPr>
      <w:r>
        <w:rPr>
          <w:rFonts w:hint="eastAsia"/>
        </w:rPr>
        <w:t xml:space="preserve">成立文档管理系统建设领导小组，由分管副总任组长，信息化部门牵头实施。</w:t>
      </w:r>
    </w:p>
    <w:bookmarkEnd w:id="25"/>
    <w:bookmarkStart w:id="26" w:name="二经费保障"/>
    <w:p>
      <w:pPr>
        <w:pStyle w:val="Heading2"/>
      </w:pPr>
      <w:r>
        <w:rPr>
          <w:rFonts w:hint="eastAsia"/>
        </w:rPr>
        <w:t xml:space="preserve">（二）经费保障</w:t>
      </w:r>
    </w:p>
    <w:p>
      <w:pPr>
        <w:pStyle w:val="FirstParagraph"/>
      </w:pPr>
      <w:r>
        <w:rPr>
          <w:rFonts w:hint="eastAsia"/>
        </w:rPr>
        <w:t xml:space="preserve">项目总投资预算约</w:t>
      </w:r>
      <w:r>
        <w:t xml:space="preserve"> </w:t>
      </w:r>
      <w:r>
        <w:rPr>
          <w:rFonts w:hint="eastAsia"/>
          <w:b/>
          <w:bCs/>
        </w:rPr>
        <w:t xml:space="preserve">50万元</w:t>
      </w:r>
      <w:r>
        <w:rPr>
          <w:rFonts w:hint="eastAsia"/>
        </w:rPr>
        <w:t xml:space="preserve">，分两期实施：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2026年Q2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基础平台搭建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2026年Q4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功能完善与推广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三培训保障"/>
    <w:p>
      <w:pPr>
        <w:pStyle w:val="Heading2"/>
      </w:pPr>
      <w:r>
        <w:rPr>
          <w:rFonts w:hint="eastAsia"/>
        </w:rPr>
        <w:t xml:space="preserve">（三）培训保障</w:t>
      </w:r>
    </w:p>
    <w:p>
      <w:pPr>
        <w:pStyle w:val="FirstParagraph"/>
      </w:pPr>
      <w:r>
        <w:rPr>
          <w:rFonts w:hint="eastAsia"/>
        </w:rPr>
        <w:t xml:space="preserve">分三批次完成全员培训，确保每位员工掌握系统操作。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本方案自发布之日起施行，由技术部负责解释。</w:t>
      </w:r>
    </w:p>
    <w:bookmarkEnd w:id="27"/>
    <w:bookmarkEnd w:id="28"/>
    <w:sectPr>
      <w:footnotePr>
        <w:numRestart w:val="eachSect"/>
      </w:footnotePr>
      <w:pgSz w:h="16838" w:w="11906"/>
      <w:pgMar w:bottom="1440" w:footer="992" w:gutter="0" w:header="851" w:left="1803" w:right="1803" w:top="1440"/>
      <w:pgNumType w:start="1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本方案参考了国家标准</w:t>
      </w:r>
      <w:r>
        <w:t xml:space="preserve"> GB/T </w:t>
      </w:r>
      <w:r>
        <w:rPr>
          <w:rFonts w:hint="eastAsia"/>
        </w:rPr>
        <w:t xml:space="preserve">9704-2012《党政机关公文格式》。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zh-CN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</w:style>
  <w:style w:styleId="BodyText" w:type="paragraph">
    <w:name w:val="Body Text"/>
    <w:basedOn w:val="Normal"/>
    <w:link w:val="BodyTextChar"/>
    <w:qFormat/>
    <w:pPr>
      <w:ind w:firstLine="480" w:firstLineChars="200"/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ind w:firstLine="0" w:firstLineChars="0"/>
      <w:spacing w:after="36" w:before="36" w:line="360" w:lineRule="auto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160" w:before="240" w:line="720" w:lineRule="exact"/>
      <w:jc w:val="center"/>
    </w:pPr>
    <w:rPr>
      <w:rFonts w:asciiTheme="majorHAnsi" w:cstheme="majorBidi" w:eastAsiaTheme="majorEastAsia" w:hAnsiTheme="majorHAnsi"/>
      <w:b/>
      <w:bCs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b/>
      <w:bCs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pPr>
      <w:spacing w:after="200" w:before="100" w:line="600" w:lineRule="exact"/>
    </w:pPr>
    <w:rPr>
      <w:b w:val="0"/>
      <w:bCs w:val="0"/>
      <w:sz w:val="36"/>
      <w:szCs w:val="36"/>
    </w:rPr>
  </w:style>
  <w:style w:customStyle="1" w:styleId="SubtitleChar" w:type="characte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sz w:val="36"/>
      <w:szCs w:val="36"/>
    </w:rPr>
  </w:style>
  <w:style w:customStyle="1" w:styleId="Author" w:type="paragraph">
    <w:name w:val="Author"/>
    <w:basedOn w:val="Normal"/>
    <w:next w:val="BodyText"/>
    <w:qFormat/>
    <w:pPr>
      <w:keepNext/>
      <w:keepLines/>
      <w:jc w:val="center"/>
      <w:spacing w:after="100" w:before="0"/>
    </w:pPr>
  </w:style>
  <w:style w:styleId="Date" w:type="paragraph">
    <w:name w:val="Date"/>
    <w:basedOn w:val="Author"/>
    <w:next w:val="BodyText"/>
    <w:qFormat/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Theme="majorHAnsi" w:eastAsiaTheme="majorEastAsia" w:hAnsiTheme="majorHAnsi"/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ind w:left="480" w:right="480"/>
    </w:pPr>
    <w:rPr>
      <w:sz w:val="21"/>
      <w:szCs w:val="21"/>
    </w:rPr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360" w:line="640" w:lineRule="exact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pPr>
      <w:keepNext/>
      <w:keepLines/>
      <w:spacing w:after="120" w:before="260" w:line="600" w:lineRule="exact"/>
      <w:outlineLvl w:val="1"/>
    </w:pPr>
    <w:rPr>
      <w:rFonts w:asciiTheme="majorHAnsi" w:cstheme="majorBidi" w:eastAsiaTheme="majorEastAsia" w:hAnsiTheme="majorHAnsi"/>
      <w:b/>
      <w:bCs/>
      <w:sz w:val="30"/>
      <w:szCs w:val="3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pPr>
      <w:keepNext/>
      <w:keepLines/>
      <w:spacing w:after="100" w:before="200" w:line="560" w:lineRule="exact"/>
      <w:outlineLvl w:val="2"/>
    </w:pPr>
    <w:rPr>
      <w:rFonts w:asciiTheme="majorHAnsi" w:cstheme="majorBidi" w:eastAsiaTheme="majorEastAsia" w:hAnsiTheme="majorHAnsi"/>
      <w:b/>
      <w:b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pPr>
      <w:keepNext/>
      <w:keepLines/>
      <w:spacing w:after="80" w:before="160"/>
      <w:outlineLvl w:val="3"/>
    </w:pPr>
    <w:rPr>
      <w:rFonts w:asciiTheme="majorHAnsi" w:cstheme="majorBidi" w:eastAsiaTheme="majorEastAsia" w:hAnsiTheme="majorHAnsi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pPr>
      <w:keepNext/>
      <w:keepLines/>
      <w:spacing w:after="60" w:before="120"/>
      <w:outlineLvl w:val="4"/>
    </w:pPr>
    <w:rPr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rPr>
      <w:b/>
      <w:bCs/>
    </w:rPr>
  </w:style>
  <w:style w:styleId="Heading6" w:type="paragraph">
    <w:name w:val="heading 6"/>
    <w:basedOn w:val="Heading5"/>
    <w:next w:val="BodyText"/>
    <w:link w:val="Heading6Char"/>
    <w:uiPriority w:val="9"/>
    <w:unhideWhenUsed/>
    <w:qFormat/>
    <w:pPr>
      <w:outlineLvl w:val="5"/>
    </w:pPr>
  </w:style>
  <w:style w:customStyle="1" w:styleId="Heading6Char" w:type="character">
    <w:name w:val="Heading 6 Char"/>
    <w:basedOn w:val="DefaultParagraphFont"/>
    <w:link w:val="Heading6"/>
    <w:uiPriority w:val="9"/>
    <w:rPr>
      <w:b/>
      <w:bCs/>
    </w:rPr>
  </w:style>
  <w:style w:styleId="Heading7" w:type="paragraph">
    <w:name w:val="heading 7"/>
    <w:basedOn w:val="Heading5"/>
    <w:next w:val="BodyText"/>
    <w:link w:val="Heading7Char"/>
    <w:uiPriority w:val="9"/>
    <w:semiHidden/>
    <w:unhideWhenUsed/>
    <w:qFormat/>
    <w:pPr>
      <w:outlineLvl w:val="6"/>
    </w:pPr>
  </w:style>
  <w:style w:customStyle="1" w:styleId="Heading7Char" w:type="character">
    <w:name w:val="Heading 7 Char"/>
    <w:basedOn w:val="DefaultParagraphFont"/>
    <w:link w:val="Heading7"/>
    <w:uiPriority w:val="9"/>
    <w:rPr>
      <w:b/>
      <w:bCs/>
    </w:rPr>
  </w:style>
  <w:style w:styleId="Heading8" w:type="paragraph">
    <w:name w:val="heading 8"/>
    <w:basedOn w:val="Heading5"/>
    <w:next w:val="BodyText"/>
    <w:link w:val="Heading8Char"/>
    <w:uiPriority w:val="9"/>
    <w:semiHidden/>
    <w:unhideWhenUsed/>
    <w:qFormat/>
    <w:pPr>
      <w:outlineLvl w:val="7"/>
    </w:pPr>
  </w:style>
  <w:style w:customStyle="1" w:styleId="Heading8Char" w:type="character">
    <w:name w:val="Heading 8 Char"/>
    <w:basedOn w:val="DefaultParagraphFont"/>
    <w:link w:val="Heading8"/>
    <w:uiPriority w:val="9"/>
    <w:rPr>
      <w:b/>
      <w:bCs/>
    </w:rPr>
  </w:style>
  <w:style w:styleId="Heading9" w:type="paragraph">
    <w:name w:val="heading 9"/>
    <w:basedOn w:val="Heading5"/>
    <w:next w:val="BodyText"/>
    <w:link w:val="Heading9Char"/>
    <w:uiPriority w:val="9"/>
    <w:semiHidden/>
    <w:unhideWhenUsed/>
    <w:qFormat/>
    <w:pPr>
      <w:outlineLvl w:val="8"/>
    </w:pPr>
  </w:style>
  <w:style w:customStyle="1" w:styleId="Heading9Char" w:type="character">
    <w:name w:val="Heading 9 Char"/>
    <w:basedOn w:val="DefaultParagraphFont"/>
    <w:link w:val="Heading9"/>
    <w:uiPriority w:val="9"/>
    <w:rPr>
      <w:b/>
      <w:b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firstLineChars="0" w:left="480" w:right="480"/>
    </w:pPr>
    <w:rPr>
      <w:color w:val="40404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400" w:lineRule="exact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等线" w:hAnsi="Consolas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2B579A"/>
      <w:u w:val="single"/>
    </w:rPr>
  </w:style>
  <w:style w:default="1" w:styleId="Table" w:type="table">
    <w:name w:val="Table"/>
    <w:basedOn w:val="TableNormal"/>
    <w:semiHidden/>
    <w:unhideWhenUsed/>
    <w:qFormat/>
    <w:pPr>
      <w:spacing w:line="360" w:lineRule="auto"/>
    </w:pPr>
    <w:rPr>
      <w:sz w:val="21"/>
      <w:szCs w:val="21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styleId="Bibliography" w:type="paragraph">
    <w:name w:val="Bibliography"/>
    <w:basedOn w:val="Normal"/>
    <w:next w:val="Bibliography"/>
    <w:qFormat/>
    <w:pPr>
      <w:ind w:hanging="480" w:left="480"/>
    </w:pPr>
    <w:rPr>
      <w:sz w:val="21"/>
      <w:szCs w:val="21"/>
    </w:rPr>
  </w:style>
  <w:style w:styleId="Caption" w:type="paragraph">
    <w:name w:val="Caption"/>
    <w:basedOn w:val="Normal"/>
    <w:link w:val="BodyTextChar"/>
    <w:pPr>
      <w:spacing w:after="120" w:before="60"/>
      <w:jc w:val="center"/>
    </w:pPr>
    <w:rPr>
      <w:sz w:val="21"/>
      <w:szCs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b/>
    </w:rPr>
  </w:style>
  <w:style w:customStyle="1" w:styleId="Definition" w:type="paragraph">
    <w:name w:val="Definition"/>
    <w:basedOn w:val="Normal"/>
    <w:pPr>
      <w:ind w:left="480"/>
    </w:pPr>
  </w:style>
  <w:style w:styleId="TOCHeading" w:type="paragraph">
    <w:name w:val="TOC Heading"/>
    <w:basedOn w:val="Heading1"/>
    <w:next w:val="BodyText"/>
    <w:uiPriority w:val="39"/>
    <w:unhideWhenUsed/>
    <w:qFormat/>
    <w:pPr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andoc.org/MANUAL.html" TargetMode="External" /></Relationships>
</file>

<file path=word/theme/theme1.xml><?xml version="1.0" encoding="utf-8"?>
<a:theme xmlns:a="http://schemas.openxmlformats.org/drawingml/2006/main" name="MarkDoc Chinese Formal">
  <a:themeElements>
    <a:clrScheme name="Formal">
      <a:dk1>
        <a:sysClr val="windowText" lastClr="000000"/>
      </a:dk1>
      <a:lt1>
        <a:sysClr val="window" lastClr="FFFFFF"/>
      </a:lt1>
      <a:dk2>
        <a:srgbClr val="1F1F1F"/>
      </a:dk2>
      <a:lt2>
        <a:srgbClr val="F0F0F0"/>
      </a:lt2>
      <a:accent1>
        <a:srgbClr val="2B579A"/>
      </a:accent1>
      <a:accent2>
        <a:srgbClr val="B7472A"/>
      </a:accent2>
      <a:accent3>
        <a:srgbClr val="2E7D32"/>
      </a:accent3>
      <a:accent4>
        <a:srgbClr val="0277BD"/>
      </a:accent4>
      <a:accent5>
        <a:srgbClr val="6A1B9A"/>
      </a:accent5>
      <a:accent6>
        <a:srgbClr val="E65100"/>
      </a:accent6>
      <a:hlink>
        <a:srgbClr val="2B579A"/>
      </a:hlink>
      <a:folHlink>
        <a:srgbClr val="7B7B7B"/>
      </a:folHlink>
    </a:clrScheme>
    <a:fontScheme name="Chinese Formal">
      <a:majorFont>
        <a:latin typeface="Times New Roman"/>
        <a:ea typeface=""/>
        <a:cs typeface=""/>
        <a:font script="Hans" typeface="黑体"/>
        <a:font script="Hant" typeface="微軟正黑體"/>
        <a:font script="Jpan" typeface="游ゴシック"/>
      </a:majorFont>
      <a:minorFont>
        <a:latin typeface="Times New Roman"/>
        <a:ea typeface=""/>
        <a:cs typeface=""/>
        <a:font script="Hans" typeface="宋体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2026-03-18T08:53:12Z</dcterms:created>
  <dcterms:modified xsi:type="dcterms:W3CDTF">2026-03-18T08:53:12Z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