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882F92DA">
      <w:pPr>
        <w:pStyle w:val="12"/>
      </w:pPr>
      <w:r>
        <w:rPr>
          <w:rFonts w:ascii="黑体" w:hAnsi="黑体" w:eastAsia="黑体" w:cs="宋体"/>
          <w:b/>
          <w:color w:val="auto"/>
          <w:sz w:val="44"/>
          <w:szCs w:val="44"/>
          <w:lang w:val="en-US" w:eastAsia="zh-CN" w:bidi="ar-SA"/>
        </w:rPr>
        <w:t>羽毛球大作战 · 游戏开发设计文档</w:t>
      </w:r>
    </w:p>
    <w:p w14:paraId="C3FE13AA">
      <w:pPr>
        <w:pStyle w:val="13"/>
      </w:pPr>
      <w:r>
        <w:rPr>
          <w:rFonts w:ascii="黑体" w:hAnsi="黑体" w:eastAsia="黑体" w:cs="仿宋"/>
          <w:sz w:val="38"/>
          <w:szCs w:val="32"/>
          <w:lang w:val="en-US" w:eastAsia="zh-CN" w:bidi="ar-SA"/>
        </w:rPr>
        <w:t>V1.4（最终版）</w:t>
      </w:r>
    </w:p>
    <w:p w14:paraId="59A3750A">
      <w:pPr>
        <w:spacing w:before="0" w:after="80" w:line="360" w:lineRule="auto"/>
      </w:pPr>
    </w:p>
    <w:p w14:paraId="E36F9E9E">
      <w:pPr>
        <w:spacing w:before="0" w:after="80" w:line="360" w:lineRule="auto"/>
      </w:pPr>
    </w:p>
    <w:p w14:paraId="5705039A">
      <w:pPr>
        <w:spacing w:before="0" w:after="80" w:line="360" w:lineRule="auto"/>
      </w:pPr>
    </w:p>
    <w:p w14:paraId="341618CB">
      <w:pPr>
        <w:pStyle w:val="17"/>
        <w:spacing w:before="0" w:after="80" w:line="360" w:lineRule="auto"/>
        <w:ind w:left="0" w:leftChars="0" w:firstLine="0" w:firstLineChars="0"/>
        <w:jc w:val="center"/>
      </w:pPr>
      <w:r>
        <w:rPr>
          <w:rFonts w:ascii="Times New Roman" w:hAnsi="Times New Roman" w:eastAsia="宋体" w:cs="仿宋"/>
          <w:sz w:val="21"/>
          <w:szCs w:val="32"/>
          <w:lang w:val="en-US" w:eastAsia="zh-CN" w:bidi="ar-SA"/>
        </w:rPr>
        <w:t>引擎</w:t>
      </w:r>
      <w:r>
        <w:rPr>
          <w:rFonts w:hint="eastAsia" w:ascii="Times New Roman" w:hAnsi="Times New Roman" w:cs="仿宋"/>
          <w:sz w:val="21"/>
          <w:szCs w:val="32"/>
          <w:lang w:val="en-US" w:eastAsia="zh-CN" w:bidi="ar-SA"/>
        </w:rPr>
        <w:t>&amp;开发语言</w:t>
      </w:r>
      <w:r>
        <w:rPr>
          <w:rFonts w:ascii="Times New Roman" w:hAnsi="Times New Roman" w:eastAsia="宋体" w:cs="仿宋"/>
          <w:sz w:val="21"/>
          <w:szCs w:val="32"/>
          <w:lang w:val="en-US" w:eastAsia="zh-CN" w:bidi="ar-SA"/>
        </w:rPr>
        <w:t xml:space="preserve">：Unity + C# ｜ 平台：Android / iOS 互通 ｜ </w:t>
      </w:r>
      <w:r>
        <w:rPr>
          <w:rFonts w:hint="eastAsia" w:ascii="Times New Roman" w:hAnsi="Times New Roman" w:cs="仿宋"/>
          <w:sz w:val="21"/>
          <w:szCs w:val="32"/>
          <w:lang w:val="en-US" w:eastAsia="zh-CN" w:bidi="ar-SA"/>
        </w:rPr>
        <w:t>美术</w:t>
      </w:r>
      <w:r>
        <w:rPr>
          <w:rFonts w:ascii="Times New Roman" w:hAnsi="Times New Roman" w:eastAsia="宋体" w:cs="仿宋"/>
          <w:sz w:val="21"/>
          <w:szCs w:val="32"/>
          <w:lang w:val="en-US" w:eastAsia="zh-CN" w:bidi="ar-SA"/>
        </w:rPr>
        <w:t>画风：</w:t>
      </w:r>
      <w:r>
        <w:rPr>
          <w:rFonts w:hint="eastAsia" w:ascii="Times New Roman" w:hAnsi="Times New Roman" w:eastAsia="宋体" w:cs="仿宋"/>
          <w:sz w:val="21"/>
          <w:szCs w:val="32"/>
          <w:lang w:val="en-US" w:eastAsia="zh-CN" w:bidi="ar-SA"/>
        </w:rPr>
        <w:t>修长Q版（五~六头身）+ 3D卡通渲染 + 日韩时尚动漫风</w:t>
      </w:r>
      <w:r>
        <w:rPr>
          <w:rFonts w:ascii="Times New Roman" w:hAnsi="Times New Roman" w:eastAsia="宋体" w:cs="仿宋"/>
          <w:sz w:val="21"/>
          <w:szCs w:val="32"/>
          <w:lang w:val="en-US" w:eastAsia="zh-CN" w:bidi="ar-SA"/>
        </w:rPr>
        <w:t xml:space="preserve"> ｜ 适用范围：登录</w:t>
      </w:r>
      <w:r>
        <w:rPr>
          <w:rFonts w:hint="eastAsia" w:ascii="Times New Roman" w:hAnsi="Times New Roman" w:cs="仿宋"/>
          <w:sz w:val="21"/>
          <w:szCs w:val="32"/>
          <w:lang w:val="en-US" w:eastAsia="zh-CN" w:bidi="ar-SA"/>
        </w:rPr>
        <w:t>（玩家与测试人员账号密码）</w:t>
      </w:r>
      <w:r>
        <w:rPr>
          <w:rFonts w:ascii="Times New Roman" w:hAnsi="Times New Roman" w:eastAsia="宋体" w:cs="仿宋"/>
          <w:sz w:val="21"/>
          <w:szCs w:val="32"/>
          <w:lang w:val="en-US" w:eastAsia="zh-CN" w:bidi="ar-SA"/>
        </w:rPr>
        <w:t xml:space="preserve"> + 大厅 + 房间（练习场）+ 单机 1v1 人机</w:t>
      </w:r>
      <w:r>
        <w:rPr>
          <w:rFonts w:hint="eastAsia" w:ascii="Times New Roman" w:hAnsi="Times New Roman" w:cs="仿宋"/>
          <w:sz w:val="21"/>
          <w:szCs w:val="32"/>
          <w:lang w:val="en-US" w:eastAsia="zh-CN" w:bidi="ar-SA"/>
        </w:rPr>
        <w:t>AI</w:t>
      </w:r>
      <w:r>
        <w:rPr>
          <w:rFonts w:ascii="Times New Roman" w:hAnsi="Times New Roman" w:eastAsia="宋体" w:cs="仿宋"/>
          <w:sz w:val="21"/>
          <w:szCs w:val="32"/>
          <w:lang w:val="en-US" w:eastAsia="zh-CN" w:bidi="ar-SA"/>
        </w:rPr>
        <w:t>完整对局 + 比赛回放</w:t>
      </w:r>
      <w:bookmarkStart w:id="0" w:name="_GoBack"/>
      <w:bookmarkEnd w:id="0"/>
    </w:p>
    <w:p w14:paraId="63A1CD28">
      <w:pPr>
        <w:pStyle w:val="17"/>
        <w:spacing w:before="0" w:after="80" w:line="360" w:lineRule="auto"/>
        <w:ind w:left="0" w:leftChars="0" w:firstLine="0" w:firstLineChars="0"/>
        <w:jc w:val="left"/>
        <w:rPr>
          <w:rFonts w:ascii="Times New Roman" w:hAnsi="Times New Roman" w:eastAsia="宋体" w:cs="仿宋"/>
          <w:sz w:val="21"/>
          <w:szCs w:val="32"/>
          <w:lang w:val="en-US" w:eastAsia="zh-CN" w:bidi="ar-SA"/>
        </w:rPr>
      </w:pPr>
    </w:p>
    <w:p w14:paraId="0D495462">
      <w:pPr>
        <w:pStyle w:val="17"/>
        <w:keepNext w:val="0"/>
        <w:keepLines w:val="0"/>
        <w:pageBreakBefore w:val="0"/>
        <w:widowControl w:val="0"/>
        <w:kinsoku/>
        <w:wordWrap/>
        <w:overflowPunct/>
        <w:topLinePunct w:val="0"/>
        <w:autoSpaceDE/>
        <w:autoSpaceDN/>
        <w:bidi w:val="0"/>
        <w:adjustRightInd/>
        <w:snapToGrid/>
        <w:spacing w:before="0" w:after="80" w:line="240" w:lineRule="auto"/>
        <w:ind w:left="0" w:leftChars="0" w:firstLine="0" w:firstLineChars="0"/>
        <w:jc w:val="left"/>
        <w:textAlignment w:val="auto"/>
      </w:pPr>
      <w:r>
        <w:rPr>
          <w:rFonts w:ascii="Times New Roman" w:hAnsi="Times New Roman" w:eastAsia="宋体" w:cs="仿宋"/>
          <w:sz w:val="21"/>
          <w:szCs w:val="32"/>
          <w:lang w:val="en-US" w:eastAsia="zh-CN" w:bidi="ar-SA"/>
        </w:rPr>
        <w:t>版本说明：本文档为 V1.4（最终版，2026-10-25），已合并此前全部修订，所有条款与数值一律以正文为准；本版改动清单见附录 B。</w:t>
      </w:r>
    </w:p>
    <w:p w14:paraId="05419741">
      <w:pPr>
        <w:spacing w:before="0" w:after="80" w:line="360" w:lineRule="auto"/>
      </w:pPr>
      <w:r>
        <w:rPr>
          <w:rFonts w:ascii="Times New Roman" w:hAnsi="Times New Roman" w:eastAsia="宋体" w:cs="宋体"/>
          <w:sz w:val="21"/>
          <w:szCs w:val="22"/>
          <w:lang w:val="en-US" w:eastAsia="zh-CN" w:bidi="ar-SA"/>
        </w:rPr>
        <w:br w:type="page"/>
      </w:r>
    </w:p>
    <w:p w14:paraId="DBE7A275">
      <w:pPr>
        <w:pStyle w:val="44"/>
        <w:jc w:val="center"/>
      </w:pPr>
      <w:r>
        <w:rPr>
          <w:rFonts w:ascii="黑体" w:hAnsi="黑体" w:eastAsia="黑体" w:cs="宋体"/>
          <w:b/>
          <w:sz w:val="36"/>
          <w:szCs w:val="44"/>
          <w:lang w:val="en-US" w:eastAsia="zh-CN" w:bidi="ar-SA"/>
        </w:rPr>
        <w:t>目  录</w:t>
      </w:r>
    </w:p>
    <w:p w14:paraId="0A4849CC">
      <w:pPr>
        <w:pStyle w:val="45"/>
        <w:tabs>
          <w:tab w:val="right" w:leader="dot" w:pos="8277"/>
        </w:tabs>
        <w:spacing w:before="0" w:after="40" w:line="336" w:lineRule="auto"/>
      </w:pPr>
      <w:r>
        <w:rPr>
          <w:rFonts w:ascii="Times New Roman" w:hAnsi="Times New Roman" w:eastAsia="宋体"/>
          <w:b w:val="0"/>
          <w:sz w:val="22"/>
        </w:rPr>
        <w:t>第 0 章 术语表（全文统一，禁止混用）</w:t>
      </w:r>
    </w:p>
    <w:p w14:paraId="3439DC4C">
      <w:pPr>
        <w:pStyle w:val="45"/>
        <w:tabs>
          <w:tab w:val="right" w:leader="dot" w:pos="8277"/>
        </w:tabs>
        <w:spacing w:before="0" w:after="40" w:line="336" w:lineRule="auto"/>
      </w:pPr>
      <w:r>
        <w:rPr>
          <w:rFonts w:ascii="Times New Roman" w:hAnsi="Times New Roman" w:eastAsia="宋体"/>
          <w:b w:val="0"/>
          <w:sz w:val="22"/>
        </w:rPr>
        <w:t>竞品对比</w:t>
      </w:r>
    </w:p>
    <w:p w14:paraId="9EEBE8D4">
      <w:pPr>
        <w:pStyle w:val="45"/>
        <w:tabs>
          <w:tab w:val="right" w:leader="dot" w:pos="8277"/>
        </w:tabs>
        <w:spacing w:before="0" w:after="40" w:line="336" w:lineRule="auto"/>
      </w:pPr>
      <w:r>
        <w:rPr>
          <w:rFonts w:ascii="Times New Roman" w:hAnsi="Times New Roman" w:eastAsia="宋体"/>
          <w:b w:val="0"/>
          <w:sz w:val="22"/>
        </w:rPr>
        <w:t>第 1 章 设计公理（不可违背，后续一切推导的起点）</w:t>
      </w:r>
    </w:p>
    <w:p w14:paraId="6D94031E">
      <w:pPr>
        <w:pStyle w:val="45"/>
        <w:tabs>
          <w:tab w:val="right" w:leader="dot" w:pos="8277"/>
        </w:tabs>
        <w:spacing w:before="0" w:after="40" w:line="336" w:lineRule="auto"/>
      </w:pPr>
      <w:r>
        <w:rPr>
          <w:rFonts w:ascii="Times New Roman" w:hAnsi="Times New Roman" w:eastAsia="宋体"/>
          <w:b w:val="0"/>
          <w:sz w:val="22"/>
        </w:rPr>
        <w:t>第 2 章 产品范围 V1.0</w:t>
      </w:r>
    </w:p>
    <w:p w14:paraId="CBEF0235">
      <w:pPr>
        <w:pStyle w:val="45"/>
        <w:tabs>
          <w:tab w:val="right" w:leader="dot" w:pos="8277"/>
        </w:tabs>
        <w:spacing w:before="0" w:after="40" w:line="336" w:lineRule="auto"/>
      </w:pPr>
      <w:r>
        <w:rPr>
          <w:rFonts w:ascii="Times New Roman" w:hAnsi="Times New Roman" w:eastAsia="宋体"/>
          <w:b w:val="0"/>
          <w:sz w:val="22"/>
        </w:rPr>
        <w:t>第 3 章 操作映射总表</w:t>
      </w:r>
    </w:p>
    <w:p w14:paraId="9C50BDBD">
      <w:pPr>
        <w:pStyle w:val="45"/>
        <w:tabs>
          <w:tab w:val="right" w:leader="dot" w:pos="8277"/>
        </w:tabs>
        <w:spacing w:before="0" w:after="40" w:line="336" w:lineRule="auto"/>
      </w:pPr>
      <w:r>
        <w:rPr>
          <w:rFonts w:ascii="Times New Roman" w:hAnsi="Times New Roman" w:eastAsia="宋体"/>
          <w:b w:val="0"/>
          <w:sz w:val="22"/>
        </w:rPr>
        <w:t>第 4 章 核心玩法循环</w:t>
      </w:r>
    </w:p>
    <w:p w14:paraId="F15E654A">
      <w:pPr>
        <w:pStyle w:val="45"/>
        <w:tabs>
          <w:tab w:val="right" w:leader="dot" w:pos="8277"/>
        </w:tabs>
        <w:spacing w:before="0" w:after="40" w:line="336" w:lineRule="auto"/>
      </w:pPr>
      <w:r>
        <w:rPr>
          <w:rFonts w:ascii="Times New Roman" w:hAnsi="Times New Roman" w:eastAsia="宋体"/>
          <w:b w:val="0"/>
          <w:sz w:val="22"/>
        </w:rPr>
        <w:t>第 5 章 数值系统</w:t>
      </w:r>
    </w:p>
    <w:p w14:paraId="04D5BAC3">
      <w:pPr>
        <w:pStyle w:val="45"/>
        <w:tabs>
          <w:tab w:val="right" w:leader="dot" w:pos="8277"/>
        </w:tabs>
        <w:spacing w:before="0" w:after="40" w:line="336" w:lineRule="auto"/>
      </w:pPr>
      <w:r>
        <w:rPr>
          <w:rFonts w:ascii="Times New Roman" w:hAnsi="Times New Roman" w:eastAsia="宋体"/>
          <w:b w:val="0"/>
          <w:sz w:val="22"/>
        </w:rPr>
        <w:t>第 6 章 弹道系统</w:t>
      </w:r>
    </w:p>
    <w:p w14:paraId="5ACAE370">
      <w:pPr>
        <w:pStyle w:val="45"/>
        <w:tabs>
          <w:tab w:val="right" w:leader="dot" w:pos="8277"/>
        </w:tabs>
        <w:spacing w:before="0" w:after="40" w:line="336" w:lineRule="auto"/>
      </w:pPr>
      <w:r>
        <w:rPr>
          <w:rFonts w:ascii="Times New Roman" w:hAnsi="Times New Roman" w:eastAsia="宋体"/>
          <w:b w:val="0"/>
          <w:sz w:val="22"/>
        </w:rPr>
        <w:t>第 7 章 帧率与性能</w:t>
      </w:r>
    </w:p>
    <w:p w14:paraId="27EB0DBA">
      <w:pPr>
        <w:pStyle w:val="45"/>
        <w:tabs>
          <w:tab w:val="right" w:leader="dot" w:pos="8277"/>
        </w:tabs>
        <w:spacing w:before="0" w:after="40" w:line="336" w:lineRule="auto"/>
      </w:pPr>
      <w:r>
        <w:rPr>
          <w:rFonts w:ascii="Times New Roman" w:hAnsi="Times New Roman" w:eastAsia="宋体"/>
          <w:b w:val="0"/>
          <w:sz w:val="22"/>
        </w:rPr>
        <w:t>第 8 章 架构</w:t>
      </w:r>
    </w:p>
    <w:p w14:paraId="B703BFB0">
      <w:pPr>
        <w:pStyle w:val="45"/>
        <w:tabs>
          <w:tab w:val="right" w:leader="dot" w:pos="8277"/>
        </w:tabs>
        <w:spacing w:before="0" w:after="40" w:line="336" w:lineRule="auto"/>
      </w:pPr>
      <w:r>
        <w:rPr>
          <w:rFonts w:ascii="Times New Roman" w:hAnsi="Times New Roman" w:eastAsia="宋体"/>
          <w:b w:val="0"/>
          <w:sz w:val="22"/>
        </w:rPr>
        <w:t>第 9 章 击球动作姿势库（骨骼动画 98 套）</w:t>
      </w:r>
    </w:p>
    <w:p w14:paraId="5581233F">
      <w:pPr>
        <w:pStyle w:val="45"/>
        <w:tabs>
          <w:tab w:val="right" w:leader="dot" w:pos="8277"/>
        </w:tabs>
        <w:spacing w:before="0" w:after="40" w:line="336" w:lineRule="auto"/>
      </w:pPr>
      <w:r>
        <w:rPr>
          <w:rFonts w:ascii="Times New Roman" w:hAnsi="Times New Roman" w:eastAsia="宋体"/>
          <w:b w:val="0"/>
          <w:sz w:val="22"/>
        </w:rPr>
        <w:t>第 10 章 美术资产制作规范</w:t>
      </w:r>
    </w:p>
    <w:p w14:paraId="BE7C3EC1">
      <w:pPr>
        <w:pStyle w:val="45"/>
        <w:tabs>
          <w:tab w:val="right" w:leader="dot" w:pos="8277"/>
        </w:tabs>
        <w:spacing w:before="0" w:after="40" w:line="336" w:lineRule="auto"/>
      </w:pPr>
      <w:r>
        <w:rPr>
          <w:rFonts w:ascii="Times New Roman" w:hAnsi="Times New Roman" w:eastAsia="宋体"/>
          <w:b w:val="0"/>
          <w:sz w:val="22"/>
        </w:rPr>
        <w:t>第 11 章 音效与震动</w:t>
      </w:r>
    </w:p>
    <w:p w14:paraId="18B0CBFF">
      <w:pPr>
        <w:pStyle w:val="45"/>
        <w:tabs>
          <w:tab w:val="right" w:leader="dot" w:pos="8277"/>
        </w:tabs>
        <w:spacing w:before="0" w:after="40" w:line="336" w:lineRule="auto"/>
      </w:pPr>
      <w:r>
        <w:rPr>
          <w:rFonts w:ascii="Times New Roman" w:hAnsi="Times New Roman" w:eastAsia="宋体"/>
          <w:b w:val="0"/>
          <w:sz w:val="22"/>
        </w:rPr>
        <w:t>第 12 章 UI 清单与交互流</w:t>
      </w:r>
    </w:p>
    <w:p w14:paraId="259B854B">
      <w:pPr>
        <w:pStyle w:val="45"/>
        <w:tabs>
          <w:tab w:val="right" w:leader="dot" w:pos="8277"/>
        </w:tabs>
        <w:spacing w:before="0" w:after="40" w:line="336" w:lineRule="auto"/>
      </w:pPr>
      <w:r>
        <w:rPr>
          <w:rFonts w:ascii="Times New Roman" w:hAnsi="Times New Roman" w:eastAsia="宋体"/>
          <w:b w:val="0"/>
          <w:sz w:val="22"/>
        </w:rPr>
        <w:t>第 13 章 胜负比分制</w:t>
      </w:r>
    </w:p>
    <w:p w14:paraId="94F70046">
      <w:pPr>
        <w:pStyle w:val="45"/>
        <w:tabs>
          <w:tab w:val="right" w:leader="dot" w:pos="8277"/>
        </w:tabs>
        <w:spacing w:before="0" w:after="40" w:line="336" w:lineRule="auto"/>
      </w:pPr>
      <w:r>
        <w:rPr>
          <w:rFonts w:ascii="Times New Roman" w:hAnsi="Times New Roman" w:eastAsia="宋体"/>
          <w:b w:val="0"/>
          <w:sz w:val="22"/>
        </w:rPr>
        <w:t>第 14 章 发球与接发</w:t>
      </w:r>
    </w:p>
    <w:p w14:paraId="6C1F8514">
      <w:pPr>
        <w:pStyle w:val="45"/>
        <w:tabs>
          <w:tab w:val="right" w:leader="dot" w:pos="8277"/>
        </w:tabs>
        <w:spacing w:before="0" w:after="40" w:line="336" w:lineRule="auto"/>
      </w:pPr>
      <w:r>
        <w:rPr>
          <w:rFonts w:ascii="Times New Roman" w:hAnsi="Times New Roman" w:eastAsia="宋体"/>
          <w:sz w:val="22"/>
        </w:rPr>
        <w:t>第 15 章 AI对手设计（人机）</w:t>
      </w:r>
    </w:p>
    <w:p w14:paraId="80371D18">
      <w:pPr>
        <w:pStyle w:val="45"/>
        <w:tabs>
          <w:tab w:val="right" w:leader="dot" w:pos="8277"/>
        </w:tabs>
        <w:spacing w:before="0" w:after="40" w:line="336" w:lineRule="auto"/>
      </w:pPr>
      <w:r>
        <w:rPr>
          <w:rFonts w:ascii="Times New Roman" w:hAnsi="Times New Roman" w:eastAsia="宋体"/>
          <w:b w:val="0"/>
          <w:sz w:val="22"/>
        </w:rPr>
        <w:t>第 16 章 交付规范</w:t>
      </w:r>
    </w:p>
    <w:p w14:paraId="F8E3C285">
      <w:pPr>
        <w:pStyle w:val="45"/>
        <w:tabs>
          <w:tab w:val="right" w:leader="dot" w:pos="8277"/>
        </w:tabs>
        <w:spacing w:before="0" w:after="40" w:line="336" w:lineRule="auto"/>
      </w:pPr>
      <w:r>
        <w:rPr>
          <w:rFonts w:ascii="Times New Roman" w:hAnsi="Times New Roman" w:eastAsia="宋体"/>
          <w:b w:val="0"/>
          <w:sz w:val="22"/>
        </w:rPr>
        <w:t>第 17 章 验收清单</w:t>
      </w:r>
    </w:p>
    <w:p w14:paraId="F4FA8FC8">
      <w:pPr>
        <w:pStyle w:val="45"/>
        <w:tabs>
          <w:tab w:val="right" w:leader="dot" w:pos="8277"/>
        </w:tabs>
        <w:spacing w:before="0" w:after="40" w:line="336" w:lineRule="auto"/>
      </w:pPr>
      <w:r>
        <w:rPr>
          <w:rFonts w:ascii="Times New Roman" w:hAnsi="Times New Roman" w:eastAsia="宋体"/>
          <w:b w:val="0"/>
          <w:sz w:val="22"/>
        </w:rPr>
        <w:t>第 18 章 风险与待定项</w:t>
      </w:r>
    </w:p>
    <w:p w14:paraId="0CE423B2">
      <w:pPr>
        <w:pStyle w:val="45"/>
        <w:tabs>
          <w:tab w:val="right" w:leader="dot" w:pos="8277"/>
        </w:tabs>
        <w:spacing w:before="0" w:after="40" w:line="336" w:lineRule="auto"/>
      </w:pPr>
      <w:r>
        <w:rPr>
          <w:rFonts w:ascii="Times New Roman" w:hAnsi="Times New Roman" w:eastAsia="宋体"/>
          <w:b w:val="0"/>
          <w:sz w:val="22"/>
        </w:rPr>
        <w:t>第 19 章 回放系统（录像 / 大厅入口 / 多机位 / 精彩视角）</w:t>
      </w:r>
    </w:p>
    <w:p w14:paraId="1FAF6CC4">
      <w:pPr>
        <w:pStyle w:val="45"/>
        <w:tabs>
          <w:tab w:val="right" w:leader="dot" w:pos="8277"/>
        </w:tabs>
        <w:spacing w:before="0" w:after="40" w:line="336" w:lineRule="auto"/>
      </w:pPr>
      <w:r>
        <w:rPr>
          <w:rFonts w:ascii="Times New Roman" w:hAnsi="Times New Roman" w:eastAsia="宋体"/>
          <w:b w:val="0"/>
          <w:sz w:val="22"/>
        </w:rPr>
        <w:t>第 20 章 外围系统与合规清单（MVP 范围）</w:t>
      </w:r>
    </w:p>
    <w:p w14:paraId="7BFD5A29">
      <w:pPr>
        <w:pStyle w:val="45"/>
        <w:tabs>
          <w:tab w:val="right" w:leader="dot" w:pos="8277"/>
        </w:tabs>
        <w:spacing w:before="0" w:after="40" w:line="336" w:lineRule="auto"/>
      </w:pPr>
      <w:r>
        <w:rPr>
          <w:rFonts w:ascii="Times New Roman" w:hAnsi="Times New Roman" w:eastAsia="宋体"/>
          <w:b w:val="0"/>
          <w:sz w:val="22"/>
        </w:rPr>
        <w:t>第 21 章 新手教学关卡（陪练 AI 脚本化教学专项）</w:t>
      </w:r>
    </w:p>
    <w:p w14:paraId="834BDC05">
      <w:pPr>
        <w:pStyle w:val="45"/>
        <w:tabs>
          <w:tab w:val="right" w:leader="dot" w:pos="8277"/>
        </w:tabs>
        <w:spacing w:before="0" w:after="40" w:line="336" w:lineRule="auto"/>
      </w:pPr>
      <w:r>
        <w:rPr>
          <w:rFonts w:ascii="Times New Roman" w:hAnsi="Times New Roman" w:eastAsia="宋体"/>
          <w:b w:val="0"/>
          <w:sz w:val="22"/>
        </w:rPr>
        <w:t>附录 A：AI 动画与建模管线专项方案</w:t>
      </w:r>
    </w:p>
    <w:p w14:paraId="188C9834">
      <w:pPr>
        <w:pStyle w:val="45"/>
        <w:tabs>
          <w:tab w:val="right" w:leader="dot" w:pos="8277"/>
        </w:tabs>
        <w:spacing w:before="0" w:after="40" w:line="336" w:lineRule="auto"/>
      </w:pPr>
      <w:r>
        <w:rPr>
          <w:rFonts w:ascii="Times New Roman" w:hAnsi="Times New Roman" w:eastAsia="宋体"/>
          <w:b w:val="0"/>
          <w:sz w:val="22"/>
        </w:rPr>
        <w:t>附录 B：V1.4 修订记录</w:t>
      </w:r>
    </w:p>
    <w:p w14:paraId="72F971EC">
      <w:pPr>
        <w:pStyle w:val="17"/>
        <w:spacing w:before="0" w:after="80" w:line="360" w:lineRule="auto"/>
      </w:pPr>
      <w:r>
        <w:rPr>
          <w:rFonts w:ascii="Times New Roman" w:hAnsi="Times New Roman" w:eastAsia="宋体"/>
          <w:sz w:val="19"/>
        </w:rPr>
        <w:t>注：本目录按章节顺序排列，页码以最终排版为准。</w:t>
      </w:r>
    </w:p>
    <w:p w14:paraId="1B5D444B">
      <w:pPr>
        <w:spacing w:before="0" w:after="80" w:line="360" w:lineRule="auto"/>
      </w:pPr>
      <w:r>
        <w:rPr>
          <w:rFonts w:ascii="Times New Roman" w:hAnsi="Times New Roman" w:eastAsia="宋体" w:cs="宋体"/>
          <w:sz w:val="21"/>
          <w:szCs w:val="22"/>
          <w:lang w:val="en-US" w:eastAsia="zh-CN" w:bidi="ar-SA"/>
        </w:rPr>
        <w:br w:type="page"/>
      </w:r>
    </w:p>
    <w:p w14:paraId="7EF85372">
      <w:pPr>
        <w:pStyle w:val="19"/>
        <w:keepNext/>
        <w:spacing w:before="240" w:after="160"/>
      </w:pPr>
      <w:r>
        <w:rPr>
          <w:rFonts w:ascii="黑体" w:hAnsi="黑体" w:eastAsia="黑体" w:cs="黑体"/>
          <w:b/>
          <w:sz w:val="32"/>
          <w:szCs w:val="22"/>
          <w:lang w:val="en-US" w:eastAsia="zh-CN" w:bidi="ar-SA"/>
        </w:rPr>
        <w:t>第 0 章 术语表（全文统一，禁止混用）</w:t>
      </w:r>
    </w:p>
    <w:tbl>
      <w:tblPr>
        <w:tblStyle w:val="9"/>
        <w:tblW w:w="9694"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4156"/>
        <w:gridCol w:w="5538"/>
      </w:tblGrid>
      <w:tr w14:paraId="4A45684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blHeader/>
        </w:trPr>
        <w:tc>
          <w:tcPr>
            <w:tcW w:w="4156" w:type="dxa"/>
            <w:shd w:val="clear" w:color="auto" w:fill="D9E2F3"/>
          </w:tcPr>
          <w:p w14:paraId="586A69F0">
            <w:pPr>
              <w:spacing w:before="0" w:after="0" w:line="276" w:lineRule="auto"/>
              <w:jc w:val="center"/>
            </w:pPr>
            <w:r>
              <w:rPr>
                <w:rFonts w:ascii="Times New Roman" w:hAnsi="Times New Roman" w:eastAsia="宋体" w:cs="宋体"/>
                <w:b/>
                <w:sz w:val="18"/>
                <w:szCs w:val="22"/>
                <w:lang w:val="en-US" w:eastAsia="zh-CN" w:bidi="ar-SA"/>
              </w:rPr>
              <w:t>术语</w:t>
            </w:r>
          </w:p>
        </w:tc>
        <w:tc>
          <w:tcPr>
            <w:tcW w:w="5538" w:type="dxa"/>
            <w:shd w:val="clear" w:color="auto" w:fill="D9E2F3"/>
          </w:tcPr>
          <w:p w14:paraId="3C72A8DA">
            <w:pPr>
              <w:spacing w:before="0" w:after="0" w:line="276" w:lineRule="auto"/>
              <w:jc w:val="center"/>
            </w:pPr>
            <w:r>
              <w:rPr>
                <w:rFonts w:ascii="Times New Roman" w:hAnsi="Times New Roman" w:eastAsia="宋体" w:cs="宋体"/>
                <w:b/>
                <w:sz w:val="18"/>
                <w:szCs w:val="22"/>
                <w:lang w:val="en-US" w:eastAsia="zh-CN" w:bidi="ar-SA"/>
              </w:rPr>
              <w:t>定义</w:t>
            </w:r>
          </w:p>
        </w:tc>
      </w:tr>
      <w:tr w14:paraId="F1F4EAD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2456ECBD">
            <w:pPr>
              <w:spacing w:before="0" w:after="0" w:line="276" w:lineRule="auto"/>
            </w:pPr>
            <w:r>
              <w:rPr>
                <w:rFonts w:ascii="Times New Roman" w:hAnsi="Times New Roman" w:eastAsia="宋体" w:cs="宋体"/>
                <w:sz w:val="18"/>
                <w:szCs w:val="22"/>
                <w:lang w:val="en-US" w:eastAsia="zh-CN" w:bidi="ar-SA"/>
              </w:rPr>
              <w:t>控球键</w:t>
            </w:r>
          </w:p>
        </w:tc>
        <w:tc>
          <w:tcPr>
            <w:tcW w:w="5538" w:type="dxa"/>
          </w:tcPr>
          <w:p w14:paraId="7F6F5524">
            <w:pPr>
              <w:spacing w:before="0" w:after="0" w:line="276" w:lineRule="auto"/>
            </w:pPr>
            <w:r>
              <w:rPr>
                <w:rFonts w:ascii="Times New Roman" w:hAnsi="Times New Roman" w:eastAsia="宋体"/>
                <w:sz w:val="18"/>
              </w:rPr>
              <w:t>右侧操控区按键之一，产出低弧族弹道（顶点 1.6–2.4m），覆盖吊、抽、压、放、搓、勾、推、扑、杀与发球（反手发球 D01/D03，反手姿势固定）；弧族顶点区间为落点段参数，杀球接触点（2.15~3.30m）与发球轨迹单独定义，不受弧族顶点区间约束</w:t>
            </w:r>
          </w:p>
        </w:tc>
      </w:tr>
      <w:tr w14:paraId="BE611532">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997BD2A9">
            <w:pPr>
              <w:spacing w:before="0" w:after="0" w:line="276" w:lineRule="auto"/>
            </w:pPr>
            <w:r>
              <w:rPr>
                <w:rFonts w:ascii="Times New Roman" w:hAnsi="Times New Roman" w:eastAsia="宋体" w:cs="宋体"/>
                <w:sz w:val="18"/>
                <w:szCs w:val="22"/>
                <w:lang w:val="en-US" w:eastAsia="zh-CN" w:bidi="ar-SA"/>
              </w:rPr>
              <w:t>高球键</w:t>
            </w:r>
          </w:p>
        </w:tc>
        <w:tc>
          <w:tcPr>
            <w:tcW w:w="5538" w:type="dxa"/>
          </w:tcPr>
          <w:p w14:paraId="172D4BCE">
            <w:pPr>
              <w:spacing w:before="0" w:after="0" w:line="276" w:lineRule="auto"/>
            </w:pPr>
            <w:r>
              <w:rPr>
                <w:rFonts w:ascii="Times New Roman" w:hAnsi="Times New Roman" w:eastAsia="宋体"/>
                <w:sz w:val="18"/>
              </w:rPr>
              <w:t>右侧操控区按键之二，产出高弧族弹道（顶点 4.0–5.5m），覆盖高远、平高、挑高、推挑与正手发球（D02/正手发高近网，正手姿势固定）；弧族顶点区间为落点段参数，杀球接触点与发球轨迹单独定义</w:t>
            </w:r>
          </w:p>
        </w:tc>
      </w:tr>
      <w:tr w14:paraId="0A4924BA">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72D023C1">
            <w:pPr>
              <w:spacing w:before="0" w:after="0" w:line="276" w:lineRule="auto"/>
            </w:pPr>
            <w:r>
              <w:rPr>
                <w:rFonts w:ascii="Times New Roman" w:hAnsi="Times New Roman" w:eastAsia="宋体" w:cs="宋体"/>
                <w:sz w:val="18"/>
                <w:szCs w:val="22"/>
                <w:lang w:val="en-US" w:eastAsia="zh-CN" w:bidi="ar-SA"/>
              </w:rPr>
              <w:t>摇杆</w:t>
            </w:r>
          </w:p>
        </w:tc>
        <w:tc>
          <w:tcPr>
            <w:tcW w:w="5538" w:type="dxa"/>
          </w:tcPr>
          <w:p w14:paraId="5EACFA5D">
            <w:pPr>
              <w:spacing w:before="0" w:after="0" w:line="276" w:lineRule="auto"/>
            </w:pPr>
            <w:r>
              <w:rPr>
                <w:rFonts w:ascii="Times New Roman" w:hAnsi="Times New Roman" w:eastAsia="宋体"/>
                <w:sz w:val="18"/>
              </w:rPr>
              <w:t>左下角摇杆 9 态（8 方向+回中）；逻辑层移动为 9 方向恒速，摇杆幅值（连续向量）仅作客户端表现；发球阶段不锁摇杆（双方在各自对角发球区内移动 + 发球方选择发球弹道方向）；击球落点仅在击球帧采样并量化为 8 档</w:t>
            </w:r>
          </w:p>
        </w:tc>
      </w:tr>
      <w:tr w14:paraId="1F4437FB">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F36FFABB">
            <w:pPr>
              <w:spacing w:before="0" w:after="0" w:line="276" w:lineRule="auto"/>
            </w:pPr>
            <w:r>
              <w:rPr>
                <w:rFonts w:ascii="Times New Roman" w:hAnsi="Times New Roman" w:eastAsia="宋体" w:cs="宋体"/>
                <w:sz w:val="18"/>
                <w:szCs w:val="22"/>
                <w:lang w:val="en-US" w:eastAsia="zh-CN" w:bidi="ar-SA"/>
              </w:rPr>
              <w:t>九宫格锚点</w:t>
            </w:r>
          </w:p>
        </w:tc>
        <w:tc>
          <w:tcPr>
            <w:tcW w:w="5538" w:type="dxa"/>
          </w:tcPr>
          <w:p w14:paraId="EAA89926">
            <w:pPr>
              <w:spacing w:before="0" w:after="0" w:line="276" w:lineRule="auto"/>
            </w:pPr>
            <w:r>
              <w:rPr>
                <w:rFonts w:ascii="Times New Roman" w:hAnsi="Times New Roman" w:eastAsia="宋体" w:cs="宋体"/>
                <w:sz w:val="18"/>
                <w:szCs w:val="22"/>
                <w:lang w:val="en-US" w:eastAsia="zh-CN" w:bidi="ar-SA"/>
              </w:rPr>
              <w:t>对手场地 3 横 × 3 纵 = 9 个落点分区，摇杆方向一一映射</w:t>
            </w:r>
          </w:p>
        </w:tc>
      </w:tr>
      <w:tr w14:paraId="BEA958A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FE383D67">
            <w:pPr>
              <w:spacing w:before="0" w:after="0" w:line="276" w:lineRule="auto"/>
            </w:pPr>
            <w:r>
              <w:rPr>
                <w:rFonts w:ascii="Times New Roman" w:hAnsi="Times New Roman" w:eastAsia="宋体" w:cs="宋体"/>
                <w:sz w:val="18"/>
                <w:szCs w:val="22"/>
                <w:lang w:val="en-US" w:eastAsia="zh-CN" w:bidi="ar-SA"/>
              </w:rPr>
              <w:t>安全带</w:t>
            </w:r>
          </w:p>
        </w:tc>
        <w:tc>
          <w:tcPr>
            <w:tcW w:w="5538" w:type="dxa"/>
          </w:tcPr>
          <w:p w14:paraId="7DBC1DBB">
            <w:pPr>
              <w:spacing w:before="0" w:after="0" w:line="276" w:lineRule="auto"/>
            </w:pPr>
            <w:r>
              <w:rPr>
                <w:rFonts w:ascii="Times New Roman" w:hAnsi="Times New Roman" w:eastAsia="宋体" w:cs="宋体"/>
                <w:sz w:val="18"/>
                <w:szCs w:val="22"/>
                <w:lang w:val="en-US" w:eastAsia="zh-CN" w:bidi="ar-SA"/>
              </w:rPr>
              <w:t>锚点分区再内缩 20–30cm 的硬边界；所有落点最终必须 clamp 在此范围内</w:t>
            </w:r>
          </w:p>
        </w:tc>
      </w:tr>
      <w:tr w14:paraId="48047372">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02B4119B">
            <w:pPr>
              <w:spacing w:before="0" w:after="0" w:line="276" w:lineRule="auto"/>
            </w:pPr>
            <w:r>
              <w:rPr>
                <w:rFonts w:ascii="Times New Roman" w:hAnsi="Times New Roman" w:eastAsia="宋体" w:cs="宋体"/>
                <w:sz w:val="18"/>
                <w:szCs w:val="22"/>
                <w:lang w:val="en-US" w:eastAsia="zh-CN" w:bidi="ar-SA"/>
              </w:rPr>
              <w:t>蓄力档位</w:t>
            </w:r>
          </w:p>
        </w:tc>
        <w:tc>
          <w:tcPr>
            <w:tcW w:w="5538" w:type="dxa"/>
          </w:tcPr>
          <w:p w14:paraId="C216C8C7">
            <w:pPr>
              <w:spacing w:before="0" w:after="0" w:line="276" w:lineRule="auto"/>
            </w:pPr>
            <w:r>
              <w:rPr>
                <w:rFonts w:ascii="Times New Roman" w:hAnsi="Times New Roman" w:eastAsia="宋体" w:cs="宋体"/>
                <w:b w:val="0"/>
                <w:sz w:val="18"/>
                <w:szCs w:val="22"/>
                <w:lang w:val="en-US" w:eastAsia="zh-CN" w:bidi="ar-SA"/>
              </w:rPr>
              <w:t>0–100% 连续百分比，按整 tick 计数：满蓄力 72 tick（1.2 秒；觉醒期 58 tick ≈ 0.967 秒），蓄到 100% 的当 tick 自动出手，不能按住满蓄力不放。四档：白（0–49%，0–35 tick）、黄（50–74%，36–53 tick）、红（75–99%，54–71 tick）、满（100%，72 tick）；档位同时决定球速、落点收敛度与杀球类动作门槛（§3.2）。只有蓄力窗口开启时长按才会蓄力，窗口外按键一律为点按瞬发（白档 0%）；蓄力期间不减速</w:t>
            </w:r>
          </w:p>
        </w:tc>
      </w:tr>
      <w:tr w14:paraId="F4009DB1">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6BDD3AED">
            <w:pPr>
              <w:spacing w:before="0" w:after="0" w:line="276" w:lineRule="auto"/>
            </w:pPr>
            <w:r>
              <w:rPr>
                <w:rFonts w:ascii="Times New Roman" w:hAnsi="Times New Roman" w:eastAsia="宋体" w:cs="宋体"/>
                <w:sz w:val="18"/>
                <w:szCs w:val="22"/>
                <w:lang w:val="en-US" w:eastAsia="zh-CN" w:bidi="ar-SA"/>
              </w:rPr>
              <w:t>击球质量</w:t>
            </w:r>
          </w:p>
        </w:tc>
        <w:tc>
          <w:tcPr>
            <w:tcW w:w="5538" w:type="dxa"/>
          </w:tcPr>
          <w:p w14:paraId="784BD348">
            <w:pPr>
              <w:spacing w:before="0" w:after="0" w:line="276" w:lineRule="auto"/>
            </w:pPr>
            <w:r>
              <w:rPr>
                <w:rFonts w:ascii="Times New Roman" w:hAnsi="Times New Roman" w:eastAsia="宋体" w:cs="宋体"/>
                <w:sz w:val="18"/>
                <w:szCs w:val="22"/>
                <w:lang w:val="en-US" w:eastAsia="zh-CN" w:bidi="ar-SA"/>
              </w:rPr>
              <w:t>击球质量三档（perfect / normal / bad）+ whiff（未命中）独立结算</w:t>
            </w:r>
          </w:p>
        </w:tc>
      </w:tr>
      <w:tr w14:paraId="AB93D8E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6DBED1D4">
            <w:pPr>
              <w:spacing w:before="0" w:after="0" w:line="276" w:lineRule="auto"/>
            </w:pPr>
            <w:r>
              <w:rPr>
                <w:rFonts w:ascii="Times New Roman" w:hAnsi="Times New Roman" w:eastAsia="宋体" w:cs="宋体"/>
                <w:sz w:val="18"/>
                <w:szCs w:val="22"/>
                <w:lang w:val="en-US" w:eastAsia="zh-CN" w:bidi="ar-SA"/>
              </w:rPr>
              <w:t>泡泡窗口</w:t>
            </w:r>
          </w:p>
        </w:tc>
        <w:tc>
          <w:tcPr>
            <w:tcW w:w="5538" w:type="dxa"/>
          </w:tcPr>
          <w:p w14:paraId="2CE94F59">
            <w:pPr>
              <w:spacing w:before="0" w:after="0" w:line="276" w:lineRule="auto"/>
            </w:pPr>
            <w:r>
              <w:rPr>
                <w:rFonts w:ascii="Times New Roman" w:hAnsi="Times New Roman" w:eastAsia="宋体"/>
                <w:b w:val="0"/>
                <w:sz w:val="18"/>
              </w:rPr>
              <w:t>球体周身圆形闪烁光效；窗口按逻辑 tick 定义——开窗 tick 由弹道确定性算出（球在接球方半场下降段到达 1.2m 前 6 tick），持续 12 tick（急促档 8 tick），且球心在 0.60m 半径内命中 = perfect；杀球与满蓄力球不生成窗口</w:t>
            </w:r>
          </w:p>
        </w:tc>
      </w:tr>
      <w:tr w14:paraId="51A38C6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6C258132">
            <w:pPr>
              <w:spacing w:before="0" w:after="0" w:line="276" w:lineRule="auto"/>
            </w:pPr>
            <w:r>
              <w:rPr>
                <w:rFonts w:ascii="Times New Roman" w:hAnsi="Times New Roman" w:eastAsia="宋体" w:cs="宋体"/>
                <w:sz w:val="18"/>
                <w:szCs w:val="22"/>
                <w:lang w:val="en-US" w:eastAsia="zh-CN" w:bidi="ar-SA"/>
              </w:rPr>
              <w:t>杀球窗口</w:t>
            </w:r>
          </w:p>
        </w:tc>
        <w:tc>
          <w:tcPr>
            <w:tcW w:w="5538" w:type="dxa"/>
          </w:tcPr>
          <w:p w14:paraId="15196CA6">
            <w:pPr>
              <w:spacing w:before="0" w:after="0" w:line="276" w:lineRule="auto"/>
            </w:pPr>
            <w:r>
              <w:rPr>
                <w:rFonts w:ascii="Times New Roman" w:hAnsi="Times New Roman" w:eastAsia="宋体"/>
                <w:sz w:val="18"/>
              </w:rPr>
              <w:t>由击球点高度带 + 水平可达距离（SmashGateReach）判定的空间区间（地面 2.15–3.30m；红/满档 = 地面带 ∪ 起跳带 = 2.15–3.85m）；杀球另须满足蓄力档门槛与松键时机 X（§5.3），与站位区域无关</w:t>
            </w:r>
          </w:p>
        </w:tc>
      </w:tr>
      <w:tr w14:paraId="282E260D">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F14F7D7E">
            <w:pPr>
              <w:spacing w:before="0" w:after="0" w:line="276" w:lineRule="auto"/>
            </w:pPr>
            <w:r>
              <w:rPr>
                <w:rFonts w:ascii="Times New Roman" w:hAnsi="Times New Roman" w:eastAsia="宋体" w:cs="宋体"/>
                <w:sz w:val="18"/>
                <w:szCs w:val="22"/>
                <w:lang w:val="en-US" w:eastAsia="zh-CN" w:bidi="ar-SA"/>
              </w:rPr>
              <w:t>体力</w:t>
            </w:r>
          </w:p>
        </w:tc>
        <w:tc>
          <w:tcPr>
            <w:tcW w:w="5538" w:type="dxa"/>
          </w:tcPr>
          <w:p w14:paraId="89C1F5AF">
            <w:pPr>
              <w:spacing w:before="0" w:after="0" w:line="276" w:lineRule="auto"/>
            </w:pPr>
            <w:r>
              <w:rPr>
                <w:rFonts w:ascii="Times New Roman" w:hAnsi="Times New Roman" w:eastAsia="宋体" w:cs="宋体"/>
                <w:b w:val="0"/>
                <w:sz w:val="18"/>
                <w:szCs w:val="22"/>
                <w:lang w:val="en-US" w:eastAsia="zh-CN" w:bidi="ar-SA"/>
              </w:rPr>
              <w:t>满值 100%（内部以 0–10000 整数存储）；移动 −0.5%/秒、静止满 0.5 秒后 +0.2%/秒；每拍按蓄力档 白 −2% / 黄 −4% / 红·满 −6%，红档与满蓄力杀球额外 −10%，bad 额外 −10%，鱼跃额外 −15%；每分与局间按“缺口比例”恢复；三区只降移速、不锁蓄力，红区禁止鱼跃（§5.1）；只对本人显示，不显示对手体力</w:t>
            </w:r>
          </w:p>
        </w:tc>
      </w:tr>
      <w:tr w14:paraId="B6E41BD0">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11F7D01C">
            <w:pPr>
              <w:spacing w:before="0" w:after="0" w:line="276" w:lineRule="auto"/>
            </w:pPr>
            <w:r>
              <w:rPr>
                <w:rFonts w:ascii="Times New Roman" w:hAnsi="Times New Roman" w:eastAsia="宋体" w:cs="宋体"/>
                <w:sz w:val="18"/>
                <w:szCs w:val="22"/>
                <w:lang w:val="en-US" w:eastAsia="zh-CN" w:bidi="ar-SA"/>
              </w:rPr>
              <w:t>意志</w:t>
            </w:r>
          </w:p>
        </w:tc>
        <w:tc>
          <w:tcPr>
            <w:tcW w:w="5538" w:type="dxa"/>
          </w:tcPr>
          <w:p w14:paraId="D2458464">
            <w:pPr>
              <w:spacing w:before="0" w:after="0" w:line="276" w:lineRule="auto"/>
            </w:pPr>
            <w:r>
              <w:rPr>
                <w:rFonts w:ascii="Times New Roman" w:hAnsi="Times New Roman" w:eastAsia="宋体" w:cs="宋体"/>
                <w:b w:val="0"/>
                <w:sz w:val="18"/>
                <w:szCs w:val="22"/>
                <w:lang w:val="en-US" w:eastAsia="zh-CN" w:bidi="ar-SA"/>
              </w:rPr>
              <w:t>满值 120（初值）；perfect 命中、杀球、得分获得（perfect 接杀与杀球直接得分各 +20），bad 扣除；满值解锁觉醒；下一局开局意志 = min(上一局结束值, 60)</w:t>
            </w:r>
          </w:p>
        </w:tc>
      </w:tr>
      <w:tr w14:paraId="2A61A0E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795C30A9">
            <w:pPr>
              <w:spacing w:before="0" w:after="0" w:line="276" w:lineRule="auto"/>
            </w:pPr>
            <w:r>
              <w:rPr>
                <w:rFonts w:ascii="Times New Roman" w:hAnsi="Times New Roman" w:eastAsia="宋体" w:cs="宋体"/>
                <w:sz w:val="18"/>
                <w:szCs w:val="22"/>
                <w:lang w:val="en-US" w:eastAsia="zh-CN" w:bidi="ar-SA"/>
              </w:rPr>
              <w:t>觉醒</w:t>
            </w:r>
          </w:p>
        </w:tc>
        <w:tc>
          <w:tcPr>
            <w:tcW w:w="5538" w:type="dxa"/>
          </w:tcPr>
          <w:p w14:paraId="A4AE8610">
            <w:pPr>
              <w:spacing w:before="0" w:after="0" w:line="276" w:lineRule="auto"/>
            </w:pPr>
            <w:r>
              <w:rPr>
                <w:rFonts w:ascii="Times New Roman" w:hAnsi="Times New Roman" w:eastAsia="宋体" w:cs="宋体"/>
                <w:b w:val="0"/>
                <w:sz w:val="18"/>
                <w:szCs w:val="22"/>
                <w:lang w:val="en-US" w:eastAsia="zh-CN" w:bidi="ar-SA"/>
              </w:rPr>
              <w:t>限时强化状态：意志满 120 可开启，持续 8 秒、意志按 15/秒线性消耗；开启瞬间触发 1.2 秒子弹时间（全场 1/3 速）；子弹时间结束满 4 秒后才可点击提前取消，取消保留剩余意志；可循环使用</w:t>
            </w:r>
          </w:p>
        </w:tc>
      </w:tr>
      <w:tr w14:paraId="C7DD70BD">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13BB5FF4">
            <w:pPr>
              <w:spacing w:before="0" w:after="0" w:line="276" w:lineRule="auto"/>
            </w:pPr>
            <w:r>
              <w:rPr>
                <w:rFonts w:ascii="Times New Roman" w:hAnsi="Times New Roman" w:eastAsia="宋体" w:cs="宋体"/>
                <w:sz w:val="18"/>
                <w:szCs w:val="22"/>
                <w:lang w:val="en-US" w:eastAsia="zh-CN" w:bidi="ar-SA"/>
              </w:rPr>
              <w:t>回放</w:t>
            </w:r>
          </w:p>
        </w:tc>
        <w:tc>
          <w:tcPr>
            <w:tcW w:w="5538" w:type="dxa"/>
          </w:tcPr>
          <w:p w14:paraId="A1B85BB0">
            <w:pPr>
              <w:spacing w:before="0" w:after="0" w:line="276" w:lineRule="auto"/>
            </w:pPr>
            <w:r>
              <w:rPr>
                <w:rFonts w:ascii="Times New Roman" w:hAnsi="Times New Roman" w:eastAsia="宋体" w:cs="宋体"/>
                <w:sz w:val="18"/>
                <w:szCs w:val="22"/>
                <w:lang w:val="en-US" w:eastAsia="zh-CN" w:bidi="ar-SA"/>
              </w:rPr>
              <w:t>以输入序列 + 随机种子确定性重建对局，支持多机位与精彩视角切换</w:t>
            </w:r>
          </w:p>
        </w:tc>
      </w:tr>
      <w:tr w14:paraId="954BE216">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28D0EAE1">
            <w:pPr>
              <w:spacing w:before="0" w:after="0" w:line="276" w:lineRule="auto"/>
            </w:pPr>
            <w:r>
              <w:rPr>
                <w:rFonts w:ascii="Times New Roman" w:hAnsi="Times New Roman" w:eastAsia="宋体" w:cs="宋体"/>
                <w:sz w:val="18"/>
                <w:szCs w:val="22"/>
                <w:lang w:val="en-US" w:eastAsia="zh-CN" w:bidi="ar-SA"/>
              </w:rPr>
              <w:t>精彩视角</w:t>
            </w:r>
          </w:p>
        </w:tc>
        <w:tc>
          <w:tcPr>
            <w:tcW w:w="5538" w:type="dxa"/>
          </w:tcPr>
          <w:p w14:paraId="03895364">
            <w:pPr>
              <w:spacing w:before="0" w:after="0" w:line="276" w:lineRule="auto"/>
            </w:pPr>
            <w:r>
              <w:rPr>
                <w:rFonts w:ascii="Times New Roman" w:hAnsi="Times New Roman" w:eastAsia="宋体" w:cs="宋体"/>
                <w:sz w:val="18"/>
                <w:szCs w:val="22"/>
                <w:lang w:val="en-US" w:eastAsia="zh-CN" w:bidi="ar-SA"/>
              </w:rPr>
              <w:t>回放中在正常视角基础上穿插特写/低视角环绕的特殊机位</w:t>
            </w:r>
          </w:p>
        </w:tc>
      </w:tr>
      <w:tr w14:paraId="F7D1D258">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47D39352">
            <w:pPr>
              <w:spacing w:before="0" w:after="0" w:line="276" w:lineRule="auto"/>
            </w:pPr>
            <w:r>
              <w:rPr>
                <w:rFonts w:ascii="Times New Roman" w:hAnsi="Times New Roman" w:eastAsia="宋体" w:cs="宋体"/>
                <w:sz w:val="18"/>
                <w:szCs w:val="22"/>
                <w:lang w:val="en-US" w:eastAsia="zh-CN" w:bidi="ar-SA"/>
              </w:rPr>
              <w:t>tick</w:t>
            </w:r>
          </w:p>
        </w:tc>
        <w:tc>
          <w:tcPr>
            <w:tcW w:w="5538" w:type="dxa"/>
          </w:tcPr>
          <w:p w14:paraId="4C43615B">
            <w:pPr>
              <w:spacing w:before="0" w:after="0" w:line="276" w:lineRule="auto"/>
            </w:pPr>
            <w:r>
              <w:rPr>
                <w:rFonts w:ascii="Times New Roman" w:hAnsi="Times New Roman" w:eastAsia="宋体" w:cs="宋体"/>
                <w:b w:val="0"/>
                <w:sz w:val="18"/>
                <w:szCs w:val="22"/>
                <w:lang w:val="en-US" w:eastAsia="zh-CN" w:bidi="ar-SA"/>
              </w:rPr>
              <w:t>逻辑帧，固定 60Hz（1 tick ≈ 16.7ms）；渲染帧率跟随设备屏幕（60/90/120Hz），与逻辑完全解耦；配置中的时间参数一律以毫秒填写、加载时换算为整 tick</w:t>
            </w:r>
          </w:p>
        </w:tc>
      </w:tr>
      <w:tr w14:paraId="7363614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0F734CC7">
            <w:pPr>
              <w:spacing w:before="0" w:after="0" w:line="276" w:lineRule="auto"/>
            </w:pPr>
            <w:r>
              <w:rPr>
                <w:rFonts w:ascii="Times New Roman" w:hAnsi="Times New Roman" w:eastAsia="宋体" w:cs="宋体"/>
                <w:sz w:val="18"/>
                <w:szCs w:val="22"/>
                <w:lang w:val="en-US" w:eastAsia="zh-CN" w:bidi="ar-SA"/>
              </w:rPr>
              <w:t>蓄力抵消</w:t>
            </w:r>
          </w:p>
        </w:tc>
        <w:tc>
          <w:tcPr>
            <w:tcW w:w="5538" w:type="dxa"/>
          </w:tcPr>
          <w:p w14:paraId="54DACA3E">
            <w:pPr>
              <w:spacing w:before="0" w:after="0" w:line="276" w:lineRule="auto"/>
            </w:pPr>
            <w:r>
              <w:rPr>
                <w:rFonts w:ascii="Times New Roman" w:hAnsi="Times New Roman" w:eastAsia="宋体"/>
                <w:sz w:val="18"/>
              </w:rPr>
              <w:t>接杀场景下，防守方挥拍实际蓄力百分比按系数 K 抵消一部分 bad 回球惩罚（顶点抬高量、时长乘数恶化量、落点收中幅度）的机制（§5.7），抵消率同时受进攻方蓄力按 Km 压制；抵消为参数衰减，不改变质量档标签；低位强制 bad 与接普通球的 bad 不参与</w:t>
            </w:r>
          </w:p>
        </w:tc>
      </w:tr>
      <w:tr w14:paraId="74353FF8">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5CE1AD50">
            <w:pPr>
              <w:spacing w:before="0" w:after="0" w:line="276" w:lineRule="auto"/>
            </w:pPr>
            <w:r>
              <w:rPr>
                <w:rFonts w:ascii="Times New Roman" w:hAnsi="Times New Roman" w:eastAsia="宋体" w:cs="宋体"/>
                <w:sz w:val="18"/>
                <w:szCs w:val="22"/>
                <w:lang w:val="en-US" w:eastAsia="zh-CN" w:bidi="ar-SA"/>
              </w:rPr>
              <w:t>质量拖尾</w:t>
            </w:r>
          </w:p>
        </w:tc>
        <w:tc>
          <w:tcPr>
            <w:tcW w:w="5538" w:type="dxa"/>
          </w:tcPr>
          <w:p w14:paraId="1CC8730D">
            <w:pPr>
              <w:spacing w:before="0" w:after="0" w:line="276" w:lineRule="auto"/>
            </w:pPr>
            <w:r>
              <w:rPr>
                <w:rFonts w:ascii="Times New Roman" w:hAnsi="Times New Roman" w:eastAsia="宋体"/>
                <w:sz w:val="18"/>
              </w:rPr>
              <w:t>拖尾美术资产按击球质量三档分色的规则（§10.3）：perfect=红、normal=黄、bad=半透明+球本体白光；色相是质量档标签的纯函数，不因蓄力抵消结果改变、不因觉醒变色（觉醒只加宽加亮）</w:t>
            </w:r>
          </w:p>
        </w:tc>
      </w:tr>
      <w:tr w14:paraId="0CF0FDCF">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538B96DA">
            <w:pPr>
              <w:spacing w:before="0" w:after="0" w:line="276" w:lineRule="auto"/>
            </w:pPr>
            <w:r>
              <w:rPr>
                <w:rFonts w:ascii="Times New Roman" w:hAnsi="Times New Roman" w:eastAsia="宋体" w:cs="宋体"/>
                <w:sz w:val="18"/>
                <w:szCs w:val="22"/>
                <w:lang w:val="en-US" w:eastAsia="zh-CN" w:bidi="ar-SA"/>
              </w:rPr>
              <w:t>蓄力窗口</w:t>
            </w:r>
          </w:p>
        </w:tc>
        <w:tc>
          <w:tcPr>
            <w:tcW w:w="5538" w:type="dxa"/>
          </w:tcPr>
          <w:p w14:paraId="50B1413B">
            <w:pPr>
              <w:spacing w:before="0" w:after="0" w:line="276" w:lineRule="auto"/>
            </w:pPr>
            <w:r>
              <w:rPr>
                <w:rFonts w:ascii="Times New Roman" w:hAnsi="Times New Roman" w:eastAsia="宋体"/>
                <w:b w:val="0"/>
                <w:sz w:val="18"/>
              </w:rPr>
              <w:t>ChargeWindow：对手击球帧所在 tick 开启（接发方 = 发球击球帧；发球方在发球状态内使用发球蓄力条，§14），本方命中来球或本分死球时关闭，挥空不关闭。窗口开启时长按 = 蓄力，窗口关闭时按键 = 点按瞬发（白档 0%）</w:t>
            </w:r>
          </w:p>
        </w:tc>
      </w:tr>
      <w:tr w14:paraId="2039B39D">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2AE171F5">
            <w:pPr>
              <w:spacing w:before="0" w:after="0" w:line="276" w:lineRule="auto"/>
            </w:pPr>
            <w:r>
              <w:rPr>
                <w:rFonts w:ascii="Times New Roman" w:hAnsi="Times New Roman" w:eastAsia="宋体" w:cs="宋体"/>
                <w:sz w:val="18"/>
                <w:szCs w:val="22"/>
                <w:lang w:val="en-US" w:eastAsia="zh-CN" w:bidi="ar-SA"/>
              </w:rPr>
              <w:t>挥拍冷却</w:t>
            </w:r>
          </w:p>
        </w:tc>
        <w:tc>
          <w:tcPr>
            <w:tcW w:w="5538" w:type="dxa"/>
          </w:tcPr>
          <w:p w14:paraId="513D74A2">
            <w:pPr>
              <w:spacing w:before="0" w:after="0" w:line="276" w:lineRule="auto"/>
            </w:pPr>
            <w:r>
              <w:rPr>
                <w:rFonts w:ascii="Times New Roman" w:hAnsi="Times New Roman" w:eastAsia="宋体"/>
                <w:b w:val="0"/>
                <w:sz w:val="18"/>
              </w:rPr>
              <w:t>L3+L4 = 28 tick（≈0.467s），控球键与高球键共用；冷却中按下或按住均无效、不排队，冷却结束须重新按下（按下沿触发）；蓄满自动出手同样进入冷却</w:t>
            </w:r>
          </w:p>
        </w:tc>
      </w:tr>
      <w:tr w14:paraId="3B1BBBAA">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6B12615D">
            <w:pPr>
              <w:spacing w:before="0" w:after="0" w:line="276" w:lineRule="auto"/>
            </w:pPr>
            <w:r>
              <w:rPr>
                <w:rFonts w:ascii="Times New Roman" w:hAnsi="Times New Roman" w:eastAsia="宋体" w:cs="宋体"/>
                <w:sz w:val="18"/>
                <w:szCs w:val="22"/>
                <w:lang w:val="en-US" w:eastAsia="zh-CN" w:bidi="ar-SA"/>
              </w:rPr>
              <w:t>球种语义</w:t>
            </w:r>
          </w:p>
        </w:tc>
        <w:tc>
          <w:tcPr>
            <w:tcW w:w="5538" w:type="dxa"/>
          </w:tcPr>
          <w:p w14:paraId="40367057">
            <w:pPr>
              <w:spacing w:before="0" w:after="0" w:line="276" w:lineRule="auto"/>
            </w:pPr>
            <w:r>
              <w:rPr>
                <w:rFonts w:ascii="Times New Roman" w:hAnsi="Times New Roman" w:eastAsia="宋体"/>
                <w:sz w:val="18"/>
              </w:rPr>
              <w:t>ShotSemantic：每一拍在松键锁定时打上的语义标签（Smash 杀 / Kill 扑杀 / Drive / Push / Drop / Net / Clear / Lift / Serve / Save）；“是否杀球类”等规则只读此标签，禁止按动画编号判断</w:t>
            </w:r>
          </w:p>
        </w:tc>
      </w:tr>
      <w:tr w14:paraId="2EA3D243">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346D806B">
            <w:pPr>
              <w:spacing w:before="0" w:after="0" w:line="276" w:lineRule="auto"/>
            </w:pPr>
            <w:r>
              <w:rPr>
                <w:rFonts w:ascii="Times New Roman" w:hAnsi="Times New Roman" w:eastAsia="宋体" w:cs="宋体"/>
                <w:sz w:val="18"/>
                <w:szCs w:val="22"/>
                <w:lang w:val="en-US" w:eastAsia="zh-CN" w:bidi="ar-SA"/>
              </w:rPr>
              <w:t>杀球松键时机 X</w:t>
            </w:r>
          </w:p>
        </w:tc>
        <w:tc>
          <w:tcPr>
            <w:tcW w:w="5538" w:type="dxa"/>
          </w:tcPr>
          <w:p w14:paraId="00757DA1">
            <w:pPr>
              <w:spacing w:before="0" w:after="0" w:line="276" w:lineRule="auto"/>
            </w:pPr>
            <w:r>
              <w:rPr>
                <w:rFonts w:ascii="Times New Roman" w:hAnsi="Times New Roman" w:eastAsia="宋体"/>
                <w:b w:val="0"/>
                <w:sz w:val="18"/>
              </w:rPr>
              <w:t>杀球类动作要求松键 tick 落在 [T_in − X, T_in + 2]（T_in = 球进入本方杀球窗口的 tick，晚松容差 2 tick）；点杀/扑杀 X=6、单脚蹬转跳杀 X=12、双脚跳杀 X=14（即 0.10 / 0.20 / 0.233 秒，§5.3）</w:t>
            </w:r>
          </w:p>
        </w:tc>
      </w:tr>
      <w:tr w14:paraId="327354A9">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09FD9541">
            <w:pPr>
              <w:spacing w:before="0" w:after="0" w:line="276" w:lineRule="auto"/>
            </w:pPr>
            <w:r>
              <w:rPr>
                <w:rFonts w:ascii="Times New Roman" w:hAnsi="Times New Roman" w:eastAsia="宋体" w:cs="宋体"/>
                <w:b w:val="0"/>
                <w:sz w:val="18"/>
                <w:szCs w:val="22"/>
                <w:lang w:val="en-US" w:eastAsia="zh-CN" w:bidi="ar-SA"/>
              </w:rPr>
              <w:t>子弹时间</w:t>
            </w:r>
          </w:p>
        </w:tc>
        <w:tc>
          <w:tcPr>
            <w:tcW w:w="5538" w:type="dxa"/>
          </w:tcPr>
          <w:p w14:paraId="3B6AFB81">
            <w:pPr>
              <w:spacing w:before="0" w:after="0" w:line="276" w:lineRule="auto"/>
            </w:pPr>
            <w:r>
              <w:rPr>
                <w:rFonts w:ascii="Times New Roman" w:hAnsi="Times New Roman" w:eastAsia="宋体"/>
                <w:b w:val="0"/>
                <w:sz w:val="18"/>
              </w:rPr>
              <w:t>觉醒开启瞬间触发的 1.2 秒（现实时间）全场减速：双方人物、球与特效统一降到 1/3 速，逻辑层推进 24 tick；双方均可正常操作；期间不计觉醒时长、不扣意志、不计体力恢复；时间缩放写在逻辑 tick 调度层，回放逐 tick 一致</w:t>
            </w:r>
          </w:p>
        </w:tc>
      </w:tr>
      <w:tr w14:paraId="718C701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2775A8BE">
            <w:pPr>
              <w:spacing w:before="0" w:after="0" w:line="276" w:lineRule="auto"/>
            </w:pPr>
            <w:r>
              <w:rPr>
                <w:rFonts w:ascii="Times New Roman" w:hAnsi="Times New Roman" w:eastAsia="宋体" w:cs="宋体"/>
                <w:b w:val="0"/>
                <w:sz w:val="18"/>
                <w:szCs w:val="22"/>
                <w:lang w:val="en-US" w:eastAsia="zh-CN" w:bidi="ar-SA"/>
              </w:rPr>
              <w:t>发球蓄力条</w:t>
            </w:r>
          </w:p>
        </w:tc>
        <w:tc>
          <w:tcPr>
            <w:tcW w:w="5538" w:type="dxa"/>
          </w:tcPr>
          <w:p w14:paraId="417899D1">
            <w:pPr>
              <w:spacing w:before="0" w:after="0" w:line="276" w:lineRule="auto"/>
            </w:pPr>
            <w:r>
              <w:rPr>
                <w:rFonts w:ascii="Times New Roman" w:hAnsi="Times New Roman" w:eastAsia="宋体"/>
                <w:b w:val="0"/>
                <w:sz w:val="18"/>
              </w:rPr>
              <w:t>仅发球阶段、仅发球方可见的独立竖向蓄力条（底部中央体力条右侧）；满条 50 tick，满条当 tick 自动发出；发球实际强度 = 显示值 × 0.70（§3.3、§14）</w:t>
            </w:r>
          </w:p>
        </w:tc>
      </w:tr>
      <w:tr w14:paraId="01A580A6">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4156" w:type="dxa"/>
          </w:tcPr>
          <w:p w14:paraId="5894E66D">
            <w:pPr>
              <w:spacing w:before="0" w:after="0" w:line="276" w:lineRule="auto"/>
            </w:pPr>
            <w:r>
              <w:rPr>
                <w:rFonts w:ascii="Times New Roman" w:hAnsi="Times New Roman" w:eastAsia="宋体" w:cs="宋体"/>
                <w:b w:val="0"/>
                <w:sz w:val="18"/>
                <w:szCs w:val="22"/>
                <w:lang w:val="en-US" w:eastAsia="zh-CN" w:bidi="ar-SA"/>
              </w:rPr>
              <w:t>蓄力环</w:t>
            </w:r>
          </w:p>
        </w:tc>
        <w:tc>
          <w:tcPr>
            <w:tcW w:w="5538" w:type="dxa"/>
          </w:tcPr>
          <w:p w14:paraId="0DE8112D">
            <w:pPr>
              <w:spacing w:before="0" w:after="0" w:line="276" w:lineRule="auto"/>
            </w:pPr>
            <w:r>
              <w:rPr>
                <w:rFonts w:ascii="Times New Roman" w:hAnsi="Times New Roman" w:eastAsia="宋体"/>
                <w:b w:val="0"/>
                <w:sz w:val="18"/>
              </w:rPr>
              <w:t>己方人物身体左侧腰部高度的世界空间整圆环，与击球键填充同源显示蓄力%（§3.3）；只对本人显示</w:t>
            </w:r>
          </w:p>
        </w:tc>
      </w:tr>
    </w:tbl>
    <w:p w14:paraId="A2886B87">
      <w:pPr>
        <w:spacing w:before="0" w:after="80" w:line="360" w:lineRule="auto"/>
      </w:pPr>
    </w:p>
    <w:p w14:paraId="FE5D0DF8">
      <w:pPr>
        <w:pStyle w:val="19"/>
        <w:keepNext/>
        <w:spacing w:before="240" w:after="160"/>
      </w:pPr>
      <w:r>
        <w:rPr>
          <w:rFonts w:ascii="黑体" w:hAnsi="黑体" w:eastAsia="黑体" w:cs="黑体"/>
          <w:b/>
          <w:sz w:val="32"/>
          <w:szCs w:val="22"/>
          <w:lang w:val="en-US" w:eastAsia="zh-CN" w:bidi="ar-SA"/>
        </w:rPr>
        <w:t>竞品对比</w:t>
      </w:r>
    </w:p>
    <w:p w14:paraId="0E8FDD1C">
      <w:pPr>
        <w:pStyle w:val="17"/>
        <w:spacing w:before="0" w:after="80" w:line="360" w:lineRule="auto"/>
        <w:ind w:firstLine="420"/>
      </w:pPr>
      <w:r>
        <w:rPr>
          <w:rFonts w:ascii="Times New Roman" w:hAnsi="Times New Roman" w:eastAsia="宋体" w:cs="仿宋"/>
          <w:sz w:val="21"/>
          <w:szCs w:val="32"/>
          <w:lang w:val="en-US" w:eastAsia="zh-CN" w:bidi="ar-SA"/>
        </w:rPr>
        <w:t>本作立项对标两款羽毛球游戏，定位介于两者之间。</w:t>
      </w:r>
    </w:p>
    <w:tbl>
      <w:tblPr>
        <w:tblStyle w:val="9"/>
        <w:tblW w:w="9700"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2078"/>
        <w:gridCol w:w="2078"/>
        <w:gridCol w:w="2078"/>
        <w:gridCol w:w="3466"/>
      </w:tblGrid>
      <w:tr w14:paraId="0E3F62D8">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shd w:val="clear" w:color="auto" w:fill="D9E2F3"/>
          </w:tcPr>
          <w:p w14:paraId="9E65D3BA">
            <w:pPr>
              <w:spacing w:before="0" w:after="0" w:line="276" w:lineRule="auto"/>
              <w:jc w:val="center"/>
            </w:pPr>
            <w:r>
              <w:rPr>
                <w:rFonts w:ascii="Times New Roman" w:hAnsi="Times New Roman" w:eastAsia="宋体" w:cs="仿宋"/>
                <w:b/>
                <w:sz w:val="18"/>
                <w:szCs w:val="22"/>
                <w:lang w:val="en-US" w:eastAsia="zh-CN" w:bidi="ar-SA"/>
              </w:rPr>
              <w:t>维度</w:t>
            </w:r>
          </w:p>
        </w:tc>
        <w:tc>
          <w:tcPr>
            <w:tcW w:w="2078" w:type="dxa"/>
            <w:shd w:val="clear" w:color="auto" w:fill="D9E2F3"/>
          </w:tcPr>
          <w:p w14:paraId="597A49E7">
            <w:pPr>
              <w:spacing w:before="0" w:after="0" w:line="276" w:lineRule="auto"/>
              <w:jc w:val="center"/>
            </w:pPr>
            <w:r>
              <w:rPr>
                <w:rFonts w:ascii="Times New Roman" w:hAnsi="Times New Roman" w:eastAsia="宋体" w:cs="仿宋"/>
                <w:b/>
                <w:sz w:val="18"/>
                <w:szCs w:val="22"/>
                <w:lang w:val="en-US" w:eastAsia="zh-CN" w:bidi="ar-SA"/>
              </w:rPr>
              <w:t>飞羽青春（手游）</w:t>
            </w:r>
          </w:p>
        </w:tc>
        <w:tc>
          <w:tcPr>
            <w:tcW w:w="2078" w:type="dxa"/>
            <w:shd w:val="clear" w:color="auto" w:fill="D9E2F3"/>
          </w:tcPr>
          <w:p w14:paraId="9681B751">
            <w:pPr>
              <w:spacing w:before="0" w:after="0" w:line="276" w:lineRule="auto"/>
              <w:jc w:val="center"/>
            </w:pPr>
            <w:r>
              <w:rPr>
                <w:rFonts w:ascii="Times New Roman" w:hAnsi="Times New Roman" w:eastAsia="宋体" w:cs="仿宋"/>
                <w:b/>
                <w:sz w:val="18"/>
                <w:szCs w:val="22"/>
                <w:lang w:val="en-US" w:eastAsia="zh-CN" w:bidi="ar-SA"/>
              </w:rPr>
              <w:t>Pure Badminton（PC）</w:t>
            </w:r>
          </w:p>
        </w:tc>
        <w:tc>
          <w:tcPr>
            <w:tcW w:w="3466" w:type="dxa"/>
            <w:shd w:val="clear" w:color="auto" w:fill="D9E2F3"/>
          </w:tcPr>
          <w:p w14:paraId="3BFF0E9D">
            <w:pPr>
              <w:spacing w:before="0" w:after="0" w:line="276" w:lineRule="auto"/>
              <w:jc w:val="center"/>
            </w:pPr>
            <w:r>
              <w:rPr>
                <w:rFonts w:ascii="Times New Roman" w:hAnsi="Times New Roman" w:eastAsia="宋体" w:cs="仿宋"/>
                <w:b/>
                <w:sz w:val="18"/>
                <w:szCs w:val="22"/>
                <w:lang w:val="en-US" w:eastAsia="zh-CN" w:bidi="ar-SA"/>
              </w:rPr>
              <w:t>本作</w:t>
            </w:r>
          </w:p>
        </w:tc>
      </w:tr>
      <w:tr w14:paraId="5DD53B0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shd w:val="clear" w:color="auto" w:fill="auto"/>
          </w:tcPr>
          <w:p w14:paraId="C66C6FAD">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平台</w:t>
            </w:r>
          </w:p>
        </w:tc>
        <w:tc>
          <w:tcPr>
            <w:tcW w:w="2078" w:type="dxa"/>
            <w:shd w:val="clear" w:color="auto" w:fill="auto"/>
          </w:tcPr>
          <w:p w14:paraId="2675E229">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iOS/Android 手游</w:t>
            </w:r>
          </w:p>
        </w:tc>
        <w:tc>
          <w:tcPr>
            <w:tcW w:w="2078" w:type="dxa"/>
            <w:shd w:val="clear" w:color="auto" w:fill="auto"/>
          </w:tcPr>
          <w:p w14:paraId="E8924C18">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PC 单机</w:t>
            </w:r>
          </w:p>
        </w:tc>
        <w:tc>
          <w:tcPr>
            <w:tcW w:w="3466" w:type="dxa"/>
            <w:shd w:val="clear" w:color="auto" w:fill="auto"/>
          </w:tcPr>
          <w:p w14:paraId="4794B110">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Android/iOS 独立原生 APP</w:t>
            </w:r>
          </w:p>
        </w:tc>
      </w:tr>
      <w:tr w14:paraId="CBB5E233">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shd w:val="clear" w:color="auto" w:fill="auto"/>
          </w:tcPr>
          <w:p w14:paraId="851DE0FE">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操作</w:t>
            </w:r>
          </w:p>
        </w:tc>
        <w:tc>
          <w:tcPr>
            <w:tcW w:w="2078" w:type="dxa"/>
            <w:shd w:val="clear" w:color="auto" w:fill="auto"/>
          </w:tcPr>
          <w:p w14:paraId="B56019EF">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近球键+远球键双键，摇杆控制左右三路线</w:t>
            </w:r>
          </w:p>
        </w:tc>
        <w:tc>
          <w:tcPr>
            <w:tcW w:w="2078" w:type="dxa"/>
            <w:shd w:val="clear" w:color="auto" w:fill="auto"/>
          </w:tcPr>
          <w:p w14:paraId="C9BCCDBC">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键鼠/手柄多键拟真操作</w:t>
            </w:r>
          </w:p>
        </w:tc>
        <w:tc>
          <w:tcPr>
            <w:tcW w:w="3466" w:type="dxa"/>
            <w:shd w:val="clear" w:color="auto" w:fill="auto"/>
          </w:tcPr>
          <w:p w14:paraId="6ABF242C">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双键（控球/高球）× 摇杆 9 方向（8 档+不拨）</w:t>
            </w:r>
          </w:p>
        </w:tc>
      </w:tr>
      <w:tr w14:paraId="E3910A73">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shd w:val="clear" w:color="auto" w:fill="auto"/>
          </w:tcPr>
          <w:p w14:paraId="49AF2F07">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弹道驱动</w:t>
            </w:r>
          </w:p>
        </w:tc>
        <w:tc>
          <w:tcPr>
            <w:tcW w:w="2078" w:type="dxa"/>
            <w:shd w:val="clear" w:color="auto" w:fill="auto"/>
          </w:tcPr>
          <w:p w14:paraId="D27B0E1D">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参数化曲线驱动</w:t>
            </w:r>
          </w:p>
        </w:tc>
        <w:tc>
          <w:tcPr>
            <w:tcW w:w="2078" w:type="dxa"/>
            <w:shd w:val="clear" w:color="auto" w:fill="auto"/>
          </w:tcPr>
          <w:p w14:paraId="8A8F13DB">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真实物理模拟（空气动力学）</w:t>
            </w:r>
          </w:p>
        </w:tc>
        <w:tc>
          <w:tcPr>
            <w:tcW w:w="3466" w:type="dxa"/>
            <w:shd w:val="clear" w:color="auto" w:fill="auto"/>
          </w:tcPr>
          <w:p w14:paraId="E065514C">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六参数曲线驱动，插值钳制锁边界</w:t>
            </w:r>
          </w:p>
        </w:tc>
      </w:tr>
      <w:tr w14:paraId="922F2369">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shd w:val="clear" w:color="auto" w:fill="auto"/>
          </w:tcPr>
          <w:p w14:paraId="247434B8">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判罚</w:t>
            </w:r>
          </w:p>
        </w:tc>
        <w:tc>
          <w:tcPr>
            <w:tcW w:w="2078" w:type="dxa"/>
            <w:shd w:val="clear" w:color="auto" w:fill="auto"/>
          </w:tcPr>
          <w:p w14:paraId="1CEA12C9">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落点钳制使出界极难发生——玩家实测 99% 对局感受不到出界：正常对攻下左右侧边线不出界、后场底线不出界、网前不撞网；代码层仍按球路弧度与落点做判罚兜底（理论存在极端连续压制下的出界可能，且出界球若被对方触接算对方丢分），但落点钳制使其几乎永不触发。</w:t>
            </w:r>
          </w:p>
        </w:tc>
        <w:tc>
          <w:tcPr>
            <w:tcW w:w="2078" w:type="dxa"/>
            <w:shd w:val="clear" w:color="auto" w:fill="auto"/>
          </w:tcPr>
          <w:p w14:paraId="FB85E2BC">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完整拟真判罚（出界/下网/发球违例）</w:t>
            </w:r>
          </w:p>
        </w:tc>
        <w:tc>
          <w:tcPr>
            <w:tcW w:w="3466" w:type="dxa"/>
            <w:shd w:val="clear" w:color="auto" w:fill="auto"/>
          </w:tcPr>
          <w:p w14:paraId="1E6D902B">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干脆取消出界：落点钳制于安全带内，任何质量击球（含连续极限杀球与接杀回球）在左右侧边线、前后场底线数学上无出界；本作无撞网判罚（公理 1），网前低位救球改为强制降质量（§5.6）。失误惩罚=回球质量下降，无出界/撞网判负分支。</w:t>
            </w:r>
          </w:p>
        </w:tc>
      </w:tr>
      <w:tr w14:paraId="6968ABB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shd w:val="clear" w:color="auto" w:fill="auto"/>
          </w:tcPr>
          <w:p w14:paraId="EC1A8EBB">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资源系统</w:t>
            </w:r>
          </w:p>
        </w:tc>
        <w:tc>
          <w:tcPr>
            <w:tcW w:w="2078" w:type="dxa"/>
            <w:shd w:val="clear" w:color="auto" w:fill="auto"/>
          </w:tcPr>
          <w:p w14:paraId="175819DF">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能量单资源（玩家实测：完美击球涨能量）</w:t>
            </w:r>
          </w:p>
        </w:tc>
        <w:tc>
          <w:tcPr>
            <w:tcW w:w="2078" w:type="dxa"/>
            <w:shd w:val="clear" w:color="auto" w:fill="auto"/>
          </w:tcPr>
          <w:p w14:paraId="6161D2D7">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无资源系统（纯拟真模拟）</w:t>
            </w:r>
          </w:p>
        </w:tc>
        <w:tc>
          <w:tcPr>
            <w:tcW w:w="3466" w:type="dxa"/>
            <w:shd w:val="clear" w:color="auto" w:fill="auto"/>
          </w:tcPr>
          <w:p w14:paraId="FD23D954">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体力 + 意志双资源（自研，无能量概念）</w:t>
            </w:r>
          </w:p>
        </w:tc>
      </w:tr>
      <w:tr w14:paraId="2F22371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shd w:val="clear" w:color="auto" w:fill="auto"/>
          </w:tcPr>
          <w:p w14:paraId="22535FD4">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赛制节奏</w:t>
            </w:r>
          </w:p>
        </w:tc>
        <w:tc>
          <w:tcPr>
            <w:tcW w:w="2078" w:type="dxa"/>
            <w:shd w:val="clear" w:color="auto" w:fill="auto"/>
          </w:tcPr>
          <w:p w14:paraId="806B157A">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快速对局</w:t>
            </w:r>
          </w:p>
        </w:tc>
        <w:tc>
          <w:tcPr>
            <w:tcW w:w="2078" w:type="dxa"/>
            <w:shd w:val="clear" w:color="auto" w:fill="auto"/>
          </w:tcPr>
          <w:p w14:paraId="7F1DAD4C">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拟真完整赛制，节奏慢</w:t>
            </w:r>
          </w:p>
        </w:tc>
        <w:tc>
          <w:tcPr>
            <w:tcW w:w="3466" w:type="dxa"/>
            <w:shd w:val="clear" w:color="auto" w:fill="auto"/>
          </w:tcPr>
          <w:p w14:paraId="53FA1F92">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BO3·每局 10 分，分钟级对局</w:t>
            </w:r>
          </w:p>
        </w:tc>
      </w:tr>
      <w:tr w14:paraId="6EDC800A">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shd w:val="clear" w:color="auto" w:fill="auto"/>
          </w:tcPr>
          <w:p w14:paraId="D7667D19">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上手门槛</w:t>
            </w:r>
          </w:p>
        </w:tc>
        <w:tc>
          <w:tcPr>
            <w:tcW w:w="2078" w:type="dxa"/>
            <w:shd w:val="clear" w:color="auto" w:fill="auto"/>
          </w:tcPr>
          <w:p w14:paraId="80926B13">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低</w:t>
            </w:r>
          </w:p>
        </w:tc>
        <w:tc>
          <w:tcPr>
            <w:tcW w:w="2078" w:type="dxa"/>
            <w:shd w:val="clear" w:color="auto" w:fill="auto"/>
          </w:tcPr>
          <w:p w14:paraId="9582DF60">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高（硬核小众）</w:t>
            </w:r>
          </w:p>
        </w:tc>
        <w:tc>
          <w:tcPr>
            <w:tcW w:w="3466" w:type="dxa"/>
            <w:shd w:val="clear" w:color="auto" w:fill="auto"/>
          </w:tcPr>
          <w:p w14:paraId="C485DEB4">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低门槛上手、高手有深度（蓄力/意志/觉醒博弈）</w:t>
            </w:r>
          </w:p>
        </w:tc>
      </w:tr>
      <w:tr w14:paraId="DDF4D8D9">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shd w:val="clear" w:color="auto" w:fill="auto"/>
          </w:tcPr>
          <w:p w14:paraId="F5AC9ECD">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视角</w:t>
            </w:r>
          </w:p>
        </w:tc>
        <w:tc>
          <w:tcPr>
            <w:tcW w:w="2078" w:type="dxa"/>
            <w:shd w:val="clear" w:color="auto" w:fill="auto"/>
          </w:tcPr>
          <w:p w14:paraId="68A02492">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第三人称跟随</w:t>
            </w:r>
          </w:p>
        </w:tc>
        <w:tc>
          <w:tcPr>
            <w:tcW w:w="2078" w:type="dxa"/>
            <w:shd w:val="clear" w:color="auto" w:fill="auto"/>
          </w:tcPr>
          <w:p w14:paraId="5C0433D0">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拟真转播多视角</w:t>
            </w:r>
          </w:p>
        </w:tc>
        <w:tc>
          <w:tcPr>
            <w:tcW w:w="3466" w:type="dxa"/>
            <w:shd w:val="clear" w:color="auto" w:fill="auto"/>
          </w:tcPr>
          <w:p w14:paraId="9AF5C50A">
            <w:pPr>
              <w:spacing w:before="0" w:after="0" w:line="276" w:lineRule="auto"/>
              <w:rPr>
                <w:rFonts w:ascii="Times New Roman" w:hAnsi="Times New Roman" w:eastAsia="宋体" w:cs="宋体"/>
                <w:sz w:val="18"/>
                <w:szCs w:val="22"/>
                <w:lang w:val="en-US" w:eastAsia="zh-CN" w:bidi="ar-SA"/>
              </w:rPr>
            </w:pPr>
            <w:r>
              <w:rPr>
                <w:rFonts w:ascii="Times New Roman" w:hAnsi="Times New Roman" w:eastAsia="宋体" w:cs="宋体"/>
                <w:sz w:val="18"/>
                <w:szCs w:val="22"/>
                <w:lang w:val="en-US" w:eastAsia="zh-CN" w:bidi="ar-SA"/>
              </w:rPr>
              <w:t>第三人称跟随 + 回放多机位与精彩视角</w:t>
            </w:r>
          </w:p>
        </w:tc>
      </w:tr>
    </w:tbl>
    <w:p w14:paraId="DF8F26E0">
      <w:pPr>
        <w:spacing w:before="0" w:after="80" w:line="360" w:lineRule="auto"/>
      </w:pPr>
    </w:p>
    <w:p w14:paraId="FC24BE3A">
      <w:pPr>
        <w:pStyle w:val="17"/>
        <w:spacing w:before="0" w:after="80" w:line="360" w:lineRule="auto"/>
        <w:ind w:firstLine="420"/>
      </w:pPr>
      <w:r>
        <w:rPr>
          <w:rFonts w:ascii="Times New Roman" w:hAnsi="Times New Roman" w:eastAsia="宋体" w:cs="仿宋"/>
          <w:sz w:val="21"/>
          <w:szCs w:val="32"/>
          <w:lang w:val="en-US" w:eastAsia="zh-CN" w:bidi="ar-SA"/>
        </w:rPr>
        <w:t>定位结论：比 Pure Badminton 牺牲拟真换取爽快手感与低门槛；比飞羽青春操作维度更丰富（9 方向 × 2 弧族）、博弈层次更深（蓄力/完美击球/觉醒循环）。</w:t>
      </w:r>
    </w:p>
    <w:p w14:paraId="0C8B2B62">
      <w:pPr>
        <w:pStyle w:val="19"/>
        <w:keepNext/>
        <w:spacing w:before="240" w:after="160"/>
      </w:pPr>
      <w:r>
        <w:rPr>
          <w:rFonts w:ascii="黑体" w:hAnsi="黑体" w:eastAsia="黑体" w:cs="黑体"/>
          <w:b/>
          <w:sz w:val="32"/>
          <w:szCs w:val="22"/>
          <w:lang w:val="en-US" w:eastAsia="zh-CN" w:bidi="ar-SA"/>
        </w:rPr>
        <w:t>第 1 章 设计公理（不可违背，后续一切推导的起点）</w:t>
      </w:r>
    </w:p>
    <w:p w14:paraId="3DEA0891">
      <w:pPr>
        <w:pStyle w:val="17"/>
        <w:spacing w:before="0" w:after="80" w:line="360" w:lineRule="auto"/>
        <w:ind w:firstLine="420"/>
      </w:pPr>
      <w:r>
        <w:rPr>
          <w:rFonts w:ascii="Times New Roman" w:hAnsi="Times New Roman" w:eastAsia="宋体" w:cs="仿宋"/>
          <w:sz w:val="21"/>
          <w:szCs w:val="32"/>
          <w:lang w:val="en-US" w:eastAsia="zh-CN" w:bidi="ar-SA"/>
        </w:rPr>
        <w:t>1. 无出界、无撞网。弧度由按键二选一保证过网，落点由摇杆九宫格加安全带保证不越界。失误的唯一惩罚是回球质量下降（球变菜），不产生失分以外的额外判负分支。</w:t>
      </w:r>
    </w:p>
    <w:p w14:paraId="2AF43326">
      <w:pPr>
        <w:pStyle w:val="17"/>
        <w:spacing w:before="0" w:after="80" w:line="360" w:lineRule="auto"/>
        <w:ind w:firstLine="420"/>
      </w:pPr>
      <w:r>
        <w:rPr>
          <w:rFonts w:ascii="Times New Roman" w:hAnsi="Times New Roman" w:eastAsia="宋体" w:cs="仿宋"/>
          <w:sz w:val="21"/>
          <w:szCs w:val="32"/>
          <w:lang w:val="en-US" w:eastAsia="zh-CN" w:bidi="ar-SA"/>
        </w:rPr>
        <w:t>2. 蓄力是绑定来球的即时战术资源：只有对手击球之后（蓄力窗口开启）才能长按蓄力，窗口外按键一律为点按瞬发（白档）；可蓄时长天然受来球飞行时长限制——对手出球越快、质量越高，我方能蓄的力越少，这是本作攻防博弈的核心杠杆。蓄力期间不减速；唯一的节奏约束是挥拍冷却——一次挥拍（含蓄力挥拍）从松键起到 L3+L4 冷却结束前不能开始下一轮蓄力，冷却结束须重新按下。蓄满 100% 的当 tick 自动出手，不能按住满蓄力等球。过早或过晚松键导致空挥/漏接属正常、有意保留的对局现象。</w:t>
      </w:r>
    </w:p>
    <w:p w14:paraId="DC005E07">
      <w:pPr>
        <w:pStyle w:val="17"/>
        <w:spacing w:before="0" w:after="80" w:line="360" w:lineRule="auto"/>
        <w:ind w:firstLine="420"/>
      </w:pPr>
      <w:r>
        <w:rPr>
          <w:rFonts w:ascii="Times New Roman" w:hAnsi="Times New Roman" w:eastAsia="宋体" w:cs="仿宋"/>
          <w:sz w:val="21"/>
          <w:szCs w:val="32"/>
          <w:lang w:val="en-US" w:eastAsia="zh-CN" w:bidi="ar-SA"/>
        </w:rPr>
        <w:t>3. 蓄力不改球种、不改分区。球种由击球点高度定死，分区由摇杆定死，蓄力只改球速与区内收敛度（落点多贴边角）。 防守端蓄力的唯一额外作用 = 接杀 bad 回球的惩罚抵消（§5.7）；除此之外，蓄力不再有任何其他作用维度。</w:t>
      </w:r>
    </w:p>
    <w:p w14:paraId="E885FBD6">
      <w:pPr>
        <w:pStyle w:val="17"/>
        <w:spacing w:before="0" w:after="80" w:line="360" w:lineRule="auto"/>
        <w:ind w:firstLine="420"/>
      </w:pPr>
      <w:r>
        <w:rPr>
          <w:rFonts w:ascii="Times New Roman" w:hAnsi="Times New Roman" w:eastAsia="宋体" w:cs="仿宋"/>
          <w:sz w:val="21"/>
          <w:szCs w:val="32"/>
          <w:lang w:val="en-US" w:eastAsia="zh-CN" w:bidi="ar-SA"/>
        </w:rPr>
        <w:t>4. 杀球是高度技能，不是区域技能。网前、中场、后场只要满足杀球窗口即可下压。</w:t>
      </w:r>
    </w:p>
    <w:p w14:paraId="48A11A18">
      <w:pPr>
        <w:pStyle w:val="17"/>
        <w:spacing w:before="0" w:after="80" w:line="360" w:lineRule="auto"/>
        <w:ind w:firstLine="420"/>
      </w:pPr>
      <w:r>
        <w:rPr>
          <w:rFonts w:ascii="Times New Roman" w:hAnsi="Times New Roman" w:eastAsia="宋体" w:cs="仿宋"/>
          <w:sz w:val="21"/>
          <w:szCs w:val="32"/>
          <w:lang w:val="en-US" w:eastAsia="zh-CN" w:bidi="ar-SA"/>
        </w:rPr>
        <w:t>5. 完美击球不增加任何额外人物动作。差异全部走非动画通道（音效、镜头微震、意志回复）。</w:t>
      </w:r>
    </w:p>
    <w:p w14:paraId="BB6DF58C">
      <w:pPr>
        <w:pStyle w:val="17"/>
        <w:spacing w:before="0" w:after="80" w:line="360" w:lineRule="auto"/>
        <w:ind w:firstLine="420"/>
      </w:pPr>
      <w:r>
        <w:rPr>
          <w:rFonts w:ascii="Times New Roman" w:hAnsi="Times New Roman" w:eastAsia="宋体" w:cs="仿宋"/>
          <w:sz w:val="21"/>
          <w:szCs w:val="32"/>
          <w:lang w:val="en-US" w:eastAsia="zh-CN" w:bidi="ar-SA"/>
        </w:rPr>
        <w:t>6. 觉醒绝不新增动作资产。觉醒只改材质参数、特效参数、音效层与后处理，动画一套共用。</w:t>
      </w:r>
    </w:p>
    <w:p w14:paraId="63BBDA13">
      <w:pPr>
        <w:pStyle w:val="17"/>
        <w:spacing w:before="0" w:after="80" w:line="360" w:lineRule="auto"/>
        <w:ind w:firstLine="420"/>
      </w:pPr>
      <w:r>
        <w:rPr>
          <w:rFonts w:ascii="Times New Roman" w:hAnsi="Times New Roman" w:eastAsia="宋体" w:cs="仿宋"/>
          <w:sz w:val="21"/>
          <w:szCs w:val="32"/>
          <w:lang w:val="en-US" w:eastAsia="zh-CN" w:bidi="ar-SA"/>
        </w:rPr>
        <w:t>7. 弹道曲线驱动，不做重力积分，不做球—网碰撞。</w:t>
      </w:r>
    </w:p>
    <w:p w14:paraId="51551BE2">
      <w:pPr>
        <w:pStyle w:val="17"/>
        <w:spacing w:before="0" w:after="80" w:line="360" w:lineRule="auto"/>
        <w:ind w:firstLine="420"/>
      </w:pPr>
      <w:r>
        <w:rPr>
          <w:rFonts w:ascii="Times New Roman" w:hAnsi="Times New Roman" w:eastAsia="宋体" w:cs="仿宋"/>
          <w:sz w:val="21"/>
          <w:szCs w:val="32"/>
          <w:lang w:val="en-US" w:eastAsia="zh-CN" w:bidi="ar-SA"/>
        </w:rPr>
        <w:t>8. 逻辑 60Hz 固定步长与渲染帧率完全解耦：渲染帧率跟随设备屏幕刷新率（60/90/120Hz，不锁定 90），渲染层插值必做；一切判定只发生在逻辑 tick 上，与设备刷新率无关，所有设备同一规则、不做按设备区分的容差补偿。</w:t>
      </w:r>
    </w:p>
    <w:p w14:paraId="34E06325">
      <w:pPr>
        <w:pStyle w:val="19"/>
        <w:keepNext/>
        <w:spacing w:before="240" w:after="160"/>
      </w:pPr>
      <w:r>
        <w:rPr>
          <w:rFonts w:ascii="黑体" w:hAnsi="黑体" w:eastAsia="黑体" w:cs="黑体"/>
          <w:b/>
          <w:sz w:val="32"/>
          <w:szCs w:val="22"/>
          <w:lang w:val="en-US" w:eastAsia="zh-CN" w:bidi="ar-SA"/>
        </w:rPr>
        <w:t>第 2 章 产品范围 V1.0</w:t>
      </w:r>
    </w:p>
    <w:p w14:paraId="8C3E1B0A">
      <w:pPr>
        <w:pStyle w:val="17"/>
        <w:spacing w:before="0" w:after="80" w:line="360" w:lineRule="auto"/>
        <w:ind w:firstLine="420"/>
      </w:pPr>
      <w:r>
        <w:rPr>
          <w:rFonts w:ascii="Times New Roman" w:hAnsi="Times New Roman" w:eastAsia="宋体"/>
          <w:sz w:val="21"/>
        </w:rPr>
        <w:t>包含：启动与登录引导 → 大厅（人物信息查看、360° 横向旋转展示、房间入口（练习场窗口 / 自由对战房间（V1 锁定））、录像入口、设置）→ 赛前开场动画 → 1v1 人机对局（三局两胜、每局 10 分、前两局到分即胜、决胜局 9:9 起加分赛·领先 2 分·15 分封顶）→ 局间休息 → 结算界面 → 比赛录像回放</w:t>
      </w:r>
      <w:r>
        <w:rPr>
          <w:rFonts w:hint="eastAsia" w:ascii="Times New Roman" w:hAnsi="Times New Roman"/>
          <w:sz w:val="21"/>
          <w:lang w:eastAsia="zh-CN"/>
        </w:rPr>
        <w:t>（</w:t>
      </w:r>
      <w:r>
        <w:rPr>
          <w:rFonts w:hint="eastAsia" w:ascii="Times New Roman" w:hAnsi="Times New Roman"/>
          <w:sz w:val="21"/>
          <w:lang w:val="en-US" w:eastAsia="zh-CN"/>
        </w:rPr>
        <w:t>在结算界面可选择点击回放查看</w:t>
      </w:r>
      <w:r>
        <w:rPr>
          <w:rFonts w:hint="eastAsia" w:ascii="Times New Roman" w:hAnsi="Times New Roman"/>
          <w:sz w:val="21"/>
          <w:lang w:eastAsia="zh-CN"/>
        </w:rPr>
        <w:t>）</w:t>
      </w:r>
      <w:r>
        <w:rPr>
          <w:rFonts w:ascii="Times New Roman" w:hAnsi="Times New Roman" w:eastAsia="宋体"/>
          <w:sz w:val="21"/>
        </w:rPr>
        <w:t xml:space="preserve">→ </w:t>
      </w:r>
      <w:r>
        <w:rPr>
          <w:rFonts w:hint="eastAsia" w:ascii="Times New Roman" w:hAnsi="Times New Roman"/>
          <w:sz w:val="21"/>
          <w:lang w:val="en-US" w:eastAsia="zh-CN"/>
        </w:rPr>
        <w:t>回到</w:t>
      </w:r>
      <w:r>
        <w:rPr>
          <w:rFonts w:ascii="Times New Roman" w:hAnsi="Times New Roman" w:eastAsia="宋体"/>
          <w:sz w:val="21"/>
        </w:rPr>
        <w:t>大厅。</w:t>
      </w:r>
    </w:p>
    <w:p w14:paraId="60386E44">
      <w:pPr>
        <w:pStyle w:val="17"/>
        <w:spacing w:before="0" w:after="80" w:line="360" w:lineRule="auto"/>
        <w:ind w:firstLine="420"/>
      </w:pPr>
      <w:r>
        <w:rPr>
          <w:rFonts w:ascii="Times New Roman" w:hAnsi="Times New Roman" w:eastAsia="宋体" w:cs="仿宋"/>
          <w:sz w:val="21"/>
          <w:szCs w:val="32"/>
          <w:lang w:val="en-US" w:eastAsia="zh-CN" w:bidi="ar-SA"/>
        </w:rPr>
        <w:t>不包含：联网对战、双打、排位、换装商城、多场馆（仅 1 个世锦赛级专业场馆）、观战与社交功能。联网、断线重连属 V2。V1 交付=单机+本地回放（双通道抽象层内建）；§8.3 容量、§19.3 云存档为 V2 目标。暂停规则：局中可暂停（菜单：继续/设置/退出，退出判负）；切后台/来电=自动暂停，恢复后继续，超时未归判负。</w:t>
      </w:r>
    </w:p>
    <w:p w14:paraId="4F7089B1">
      <w:pPr>
        <w:pStyle w:val="19"/>
        <w:keepNext/>
        <w:spacing w:before="240" w:after="160"/>
      </w:pPr>
      <w:r>
        <w:rPr>
          <w:rFonts w:ascii="黑体" w:hAnsi="黑体" w:eastAsia="黑体" w:cs="黑体"/>
          <w:b/>
          <w:sz w:val="32"/>
          <w:szCs w:val="22"/>
          <w:lang w:val="en-US" w:eastAsia="zh-CN" w:bidi="ar-SA"/>
        </w:rPr>
        <w:t>第 3 章 操作映射总表</w:t>
      </w:r>
    </w:p>
    <w:p w14:paraId="2F2A8914">
      <w:pPr>
        <w:pStyle w:val="21"/>
        <w:keepNext/>
        <w:spacing w:before="200" w:after="120"/>
      </w:pPr>
      <w:r>
        <w:rPr>
          <w:rFonts w:ascii="黑体" w:hAnsi="黑体" w:eastAsia="黑体" w:cs="黑体"/>
          <w:b/>
          <w:sz w:val="26"/>
          <w:szCs w:val="22"/>
          <w:lang w:val="en-US" w:eastAsia="zh-CN" w:bidi="ar-SA"/>
        </w:rPr>
        <w:t>3.1 输入通道</w:t>
      </w:r>
    </w:p>
    <w:tbl>
      <w:tblPr>
        <w:tblStyle w:val="9"/>
        <w:tblW w:w="9671"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2078"/>
        <w:gridCol w:w="2078"/>
        <w:gridCol w:w="2078"/>
        <w:gridCol w:w="3437"/>
      </w:tblGrid>
      <w:tr w14:paraId="3B49727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shd w:val="clear" w:color="auto" w:fill="D9E2F3"/>
          </w:tcPr>
          <w:p w14:paraId="2D69FC5F">
            <w:pPr>
              <w:spacing w:before="0" w:after="0" w:line="276" w:lineRule="auto"/>
              <w:jc w:val="center"/>
            </w:pPr>
            <w:r>
              <w:rPr>
                <w:rFonts w:ascii="Times New Roman" w:hAnsi="Times New Roman" w:eastAsia="宋体" w:cs="宋体"/>
                <w:b/>
                <w:sz w:val="18"/>
                <w:szCs w:val="22"/>
                <w:lang w:val="en-US" w:eastAsia="zh-CN" w:bidi="ar-SA"/>
              </w:rPr>
              <w:t>通道</w:t>
            </w:r>
          </w:p>
        </w:tc>
        <w:tc>
          <w:tcPr>
            <w:tcW w:w="2078" w:type="dxa"/>
            <w:shd w:val="clear" w:color="auto" w:fill="D9E2F3"/>
          </w:tcPr>
          <w:p w14:paraId="FD72A6E2">
            <w:pPr>
              <w:spacing w:before="0" w:after="0" w:line="276" w:lineRule="auto"/>
              <w:jc w:val="center"/>
            </w:pPr>
            <w:r>
              <w:rPr>
                <w:rFonts w:ascii="Times New Roman" w:hAnsi="Times New Roman" w:eastAsia="宋体" w:cs="宋体"/>
                <w:b/>
                <w:sz w:val="18"/>
                <w:szCs w:val="22"/>
                <w:lang w:val="en-US" w:eastAsia="zh-CN" w:bidi="ar-SA"/>
              </w:rPr>
              <w:t>位置</w:t>
            </w:r>
          </w:p>
        </w:tc>
        <w:tc>
          <w:tcPr>
            <w:tcW w:w="2078" w:type="dxa"/>
            <w:shd w:val="clear" w:color="auto" w:fill="D9E2F3"/>
          </w:tcPr>
          <w:p w14:paraId="B6201AF1">
            <w:pPr>
              <w:spacing w:before="0" w:after="0" w:line="276" w:lineRule="auto"/>
              <w:jc w:val="center"/>
            </w:pPr>
            <w:r>
              <w:rPr>
                <w:rFonts w:ascii="Times New Roman" w:hAnsi="Times New Roman" w:eastAsia="宋体" w:cs="宋体"/>
                <w:b/>
                <w:sz w:val="18"/>
                <w:szCs w:val="22"/>
                <w:lang w:val="en-US" w:eastAsia="zh-CN" w:bidi="ar-SA"/>
              </w:rPr>
              <w:t>采样方式</w:t>
            </w:r>
          </w:p>
        </w:tc>
        <w:tc>
          <w:tcPr>
            <w:tcW w:w="3437" w:type="dxa"/>
            <w:shd w:val="clear" w:color="auto" w:fill="D9E2F3"/>
          </w:tcPr>
          <w:p w14:paraId="8406F856">
            <w:pPr>
              <w:spacing w:before="0" w:after="0" w:line="276" w:lineRule="auto"/>
              <w:jc w:val="center"/>
            </w:pPr>
            <w:r>
              <w:rPr>
                <w:rFonts w:ascii="Times New Roman" w:hAnsi="Times New Roman" w:eastAsia="宋体" w:cs="宋体"/>
                <w:b/>
                <w:sz w:val="18"/>
                <w:szCs w:val="22"/>
                <w:lang w:val="en-US" w:eastAsia="zh-CN" w:bidi="ar-SA"/>
              </w:rPr>
              <w:t>决定量</w:t>
            </w:r>
          </w:p>
        </w:tc>
      </w:tr>
      <w:tr w14:paraId="2A28173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tcPr>
          <w:p w14:paraId="5E2AF24B">
            <w:pPr>
              <w:spacing w:before="0" w:after="0" w:line="276" w:lineRule="auto"/>
            </w:pPr>
            <w:r>
              <w:rPr>
                <w:rFonts w:ascii="Times New Roman" w:hAnsi="Times New Roman" w:eastAsia="宋体" w:cs="宋体"/>
                <w:sz w:val="18"/>
                <w:szCs w:val="22"/>
                <w:lang w:val="en-US" w:eastAsia="zh-CN" w:bidi="ar-SA"/>
              </w:rPr>
              <w:t>左摇杆</w:t>
            </w:r>
          </w:p>
        </w:tc>
        <w:tc>
          <w:tcPr>
            <w:tcW w:w="2078" w:type="dxa"/>
          </w:tcPr>
          <w:p w14:paraId="30F4A0E7">
            <w:pPr>
              <w:spacing w:before="0" w:after="0" w:line="276" w:lineRule="auto"/>
            </w:pPr>
            <w:r>
              <w:rPr>
                <w:rFonts w:ascii="Times New Roman" w:hAnsi="Times New Roman" w:eastAsia="宋体" w:cs="宋体"/>
                <w:sz w:val="18"/>
                <w:szCs w:val="22"/>
                <w:lang w:val="en-US" w:eastAsia="zh-CN" w:bidi="ar-SA"/>
              </w:rPr>
              <w:t>左下</w:t>
            </w:r>
          </w:p>
        </w:tc>
        <w:tc>
          <w:tcPr>
            <w:tcW w:w="2078" w:type="dxa"/>
          </w:tcPr>
          <w:p w14:paraId="1073BB87">
            <w:pPr>
              <w:spacing w:before="0" w:after="0" w:line="276" w:lineRule="auto"/>
            </w:pPr>
            <w:r>
              <w:rPr>
                <w:rFonts w:ascii="Times New Roman" w:hAnsi="Times New Roman" w:eastAsia="宋体" w:cs="宋体"/>
                <w:sz w:val="18"/>
                <w:szCs w:val="22"/>
                <w:lang w:val="en-US" w:eastAsia="zh-CN" w:bidi="ar-SA"/>
              </w:rPr>
              <w:t>移动：逻辑层 9 方向恒速（摇杆幅值连续向量仅作客户端表现）；击球：仅击球帧采样方向并量化为 8 档（不回中 = 中路锚点）</w:t>
            </w:r>
          </w:p>
        </w:tc>
        <w:tc>
          <w:tcPr>
            <w:tcW w:w="3437" w:type="dxa"/>
          </w:tcPr>
          <w:p w14:paraId="7C97558F">
            <w:pPr>
              <w:spacing w:before="0" w:after="0" w:line="276" w:lineRule="auto"/>
            </w:pPr>
            <w:r>
              <w:rPr>
                <w:rFonts w:ascii="Times New Roman" w:hAnsi="Times New Roman" w:eastAsia="宋体"/>
                <w:sz w:val="18"/>
              </w:rPr>
              <w:t>跑位方向 + 落点分区；发球阶段：对角发球区内移动 + 选择发球弹道方向</w:t>
            </w:r>
          </w:p>
        </w:tc>
      </w:tr>
      <w:tr w14:paraId="CE47D333">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tcPr>
          <w:p w14:paraId="9C2A2977">
            <w:pPr>
              <w:spacing w:before="0" w:after="0" w:line="276" w:lineRule="auto"/>
            </w:pPr>
            <w:r>
              <w:rPr>
                <w:rFonts w:ascii="Times New Roman" w:hAnsi="Times New Roman" w:eastAsia="宋体" w:cs="宋体"/>
                <w:sz w:val="18"/>
                <w:szCs w:val="22"/>
                <w:lang w:val="en-US" w:eastAsia="zh-CN" w:bidi="ar-SA"/>
              </w:rPr>
              <w:t>控球键</w:t>
            </w:r>
          </w:p>
        </w:tc>
        <w:tc>
          <w:tcPr>
            <w:tcW w:w="2078" w:type="dxa"/>
          </w:tcPr>
          <w:p w14:paraId="33D92863">
            <w:pPr>
              <w:spacing w:before="0" w:after="0" w:line="276" w:lineRule="auto"/>
            </w:pPr>
            <w:r>
              <w:rPr>
                <w:rFonts w:ascii="Times New Roman" w:hAnsi="Times New Roman" w:eastAsia="宋体" w:cs="宋体"/>
                <w:sz w:val="18"/>
                <w:szCs w:val="22"/>
                <w:lang w:val="en-US" w:eastAsia="zh-CN" w:bidi="ar-SA"/>
              </w:rPr>
              <w:t>右下</w:t>
            </w:r>
          </w:p>
        </w:tc>
        <w:tc>
          <w:tcPr>
            <w:tcW w:w="2078" w:type="dxa"/>
          </w:tcPr>
          <w:p w14:paraId="0E98277F">
            <w:pPr>
              <w:spacing w:before="0" w:after="0" w:line="276" w:lineRule="auto"/>
            </w:pPr>
            <w:r>
              <w:rPr>
                <w:rFonts w:ascii="Times New Roman" w:hAnsi="Times New Roman" w:eastAsia="宋体" w:cs="宋体"/>
                <w:sz w:val="18"/>
                <w:szCs w:val="22"/>
                <w:lang w:val="en-US" w:eastAsia="zh-CN" w:bidi="ar-SA"/>
              </w:rPr>
              <w:t>蓄力窗口内：按下/长按/松开；窗口外：点按瞬发</w:t>
            </w:r>
          </w:p>
        </w:tc>
        <w:tc>
          <w:tcPr>
            <w:tcW w:w="3437" w:type="dxa"/>
          </w:tcPr>
          <w:p w14:paraId="AC0EDA73">
            <w:pPr>
              <w:spacing w:before="0" w:after="0" w:line="276" w:lineRule="auto"/>
            </w:pPr>
            <w:r>
              <w:rPr>
                <w:rFonts w:ascii="Times New Roman" w:hAnsi="Times New Roman" w:eastAsia="宋体" w:cs="宋体"/>
                <w:sz w:val="18"/>
                <w:szCs w:val="22"/>
                <w:lang w:val="en-US" w:eastAsia="zh-CN" w:bidi="ar-SA"/>
              </w:rPr>
              <w:t>低弧族弹道 + 蓄力；唯一可产出杀球类动作的键</w:t>
            </w:r>
          </w:p>
        </w:tc>
      </w:tr>
      <w:tr w14:paraId="AE34450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tcPr>
          <w:p w14:paraId="F2C92907">
            <w:pPr>
              <w:spacing w:before="0" w:after="0" w:line="276" w:lineRule="auto"/>
            </w:pPr>
            <w:r>
              <w:rPr>
                <w:rFonts w:ascii="Times New Roman" w:hAnsi="Times New Roman" w:eastAsia="宋体" w:cs="宋体"/>
                <w:sz w:val="18"/>
                <w:szCs w:val="22"/>
                <w:lang w:val="en-US" w:eastAsia="zh-CN" w:bidi="ar-SA"/>
              </w:rPr>
              <w:t>高球键</w:t>
            </w:r>
          </w:p>
        </w:tc>
        <w:tc>
          <w:tcPr>
            <w:tcW w:w="2078" w:type="dxa"/>
          </w:tcPr>
          <w:p w14:paraId="5FE18834">
            <w:pPr>
              <w:spacing w:before="0" w:after="0" w:line="276" w:lineRule="auto"/>
            </w:pPr>
            <w:r>
              <w:rPr>
                <w:rFonts w:ascii="Times New Roman" w:hAnsi="Times New Roman" w:eastAsia="宋体" w:cs="宋体"/>
                <w:sz w:val="18"/>
                <w:szCs w:val="22"/>
                <w:lang w:val="en-US" w:eastAsia="zh-CN" w:bidi="ar-SA"/>
              </w:rPr>
              <w:t>右下</w:t>
            </w:r>
          </w:p>
        </w:tc>
        <w:tc>
          <w:tcPr>
            <w:tcW w:w="2078" w:type="dxa"/>
          </w:tcPr>
          <w:p w14:paraId="E53CC37E">
            <w:pPr>
              <w:spacing w:before="0" w:after="0" w:line="276" w:lineRule="auto"/>
            </w:pPr>
            <w:r>
              <w:rPr>
                <w:rFonts w:ascii="Times New Roman" w:hAnsi="Times New Roman" w:eastAsia="宋体" w:cs="宋体"/>
                <w:sz w:val="18"/>
                <w:szCs w:val="22"/>
                <w:lang w:val="en-US" w:eastAsia="zh-CN" w:bidi="ar-SA"/>
              </w:rPr>
              <w:t>蓄力窗口内：按下/长按/松开；窗口外：点按瞬发</w:t>
            </w:r>
          </w:p>
        </w:tc>
        <w:tc>
          <w:tcPr>
            <w:tcW w:w="3437" w:type="dxa"/>
          </w:tcPr>
          <w:p w14:paraId="5ACBBD1F">
            <w:pPr>
              <w:spacing w:before="0" w:after="0" w:line="276" w:lineRule="auto"/>
            </w:pPr>
            <w:r>
              <w:rPr>
                <w:rFonts w:ascii="Times New Roman" w:hAnsi="Times New Roman" w:eastAsia="宋体" w:cs="宋体"/>
                <w:sz w:val="18"/>
                <w:szCs w:val="22"/>
                <w:lang w:val="en-US" w:eastAsia="zh-CN" w:bidi="ar-SA"/>
              </w:rPr>
              <w:t>高弧族弹道 + 蓄力（无杀球）</w:t>
            </w:r>
          </w:p>
        </w:tc>
      </w:tr>
      <w:tr w14:paraId="BDFF630B">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tcPr>
          <w:p w14:paraId="5C0AECAC">
            <w:pPr>
              <w:spacing w:before="0" w:after="0" w:line="276" w:lineRule="auto"/>
            </w:pPr>
            <w:r>
              <w:rPr>
                <w:rFonts w:ascii="Times New Roman" w:hAnsi="Times New Roman" w:eastAsia="宋体" w:cs="宋体"/>
                <w:sz w:val="18"/>
                <w:szCs w:val="22"/>
                <w:lang w:val="en-US" w:eastAsia="zh-CN" w:bidi="ar-SA"/>
              </w:rPr>
              <w:t>蓄力</w:t>
            </w:r>
          </w:p>
        </w:tc>
        <w:tc>
          <w:tcPr>
            <w:tcW w:w="2078" w:type="dxa"/>
          </w:tcPr>
          <w:p w14:paraId="FAF0282A">
            <w:pPr>
              <w:spacing w:before="0" w:after="0" w:line="276" w:lineRule="auto"/>
            </w:pPr>
            <w:r>
              <w:rPr>
                <w:rFonts w:ascii="Times New Roman" w:hAnsi="Times New Roman" w:eastAsia="宋体" w:cs="宋体"/>
                <w:sz w:val="18"/>
                <w:szCs w:val="22"/>
                <w:lang w:val="en-US" w:eastAsia="zh-CN" w:bidi="ar-SA"/>
              </w:rPr>
              <w:t>蓄力窗口内长按两键任意其一（两键互斥、共用冷却）</w:t>
            </w:r>
          </w:p>
        </w:tc>
        <w:tc>
          <w:tcPr>
            <w:tcW w:w="2078" w:type="dxa"/>
          </w:tcPr>
          <w:p w14:paraId="29FE9D32">
            <w:pPr>
              <w:spacing w:before="0" w:after="0" w:line="276" w:lineRule="auto"/>
            </w:pPr>
            <w:r>
              <w:rPr>
                <w:rFonts w:ascii="Times New Roman" w:hAnsi="Times New Roman" w:eastAsia="宋体" w:cs="宋体"/>
                <w:b w:val="0"/>
                <w:sz w:val="18"/>
                <w:szCs w:val="22"/>
                <w:lang w:val="en-US" w:eastAsia="zh-CN" w:bidi="ar-SA"/>
              </w:rPr>
              <w:t>满蓄力 72 tick（1.2s），蓄满当 tick 自动出手；未满时松键即按当前档结算并挥拍，不允许松开回零重蓄；蓄力窗口 = 对手击球帧开启 → 本方命中/死球关闭；窗口外按键 = 点按瞬发白档；挥拍冷却 28 tick 内按下/按住无效，须冷却结束后重新按下；发球阶段改用发球蓄力条（满条 50 tick，强度 ×0.70，§14）</w:t>
            </w:r>
          </w:p>
        </w:tc>
        <w:tc>
          <w:tcPr>
            <w:tcW w:w="3437" w:type="dxa"/>
          </w:tcPr>
          <w:p w14:paraId="BAD9930B">
            <w:pPr>
              <w:spacing w:before="0" w:after="0" w:line="276" w:lineRule="auto"/>
            </w:pPr>
            <w:r>
              <w:rPr>
                <w:rFonts w:ascii="Times New Roman" w:hAnsi="Times New Roman" w:eastAsia="宋体" w:cs="宋体"/>
                <w:sz w:val="18"/>
                <w:szCs w:val="22"/>
                <w:lang w:val="en-US" w:eastAsia="zh-CN" w:bidi="ar-SA"/>
              </w:rPr>
              <w:t>球速 + 区内收敛度</w:t>
            </w:r>
          </w:p>
        </w:tc>
      </w:tr>
      <w:tr w14:paraId="F785368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tcPr>
          <w:p w14:paraId="E8908C18">
            <w:pPr>
              <w:spacing w:before="0" w:after="0" w:line="276" w:lineRule="auto"/>
            </w:pPr>
            <w:r>
              <w:rPr>
                <w:rFonts w:ascii="Times New Roman" w:hAnsi="Times New Roman" w:eastAsia="宋体" w:cs="宋体"/>
                <w:sz w:val="18"/>
                <w:szCs w:val="22"/>
                <w:lang w:val="en-US" w:eastAsia="zh-CN" w:bidi="ar-SA"/>
              </w:rPr>
              <w:t>觉醒键</w:t>
            </w:r>
          </w:p>
        </w:tc>
        <w:tc>
          <w:tcPr>
            <w:tcW w:w="2078" w:type="dxa"/>
          </w:tcPr>
          <w:p w14:paraId="8B2A7F17">
            <w:pPr>
              <w:spacing w:before="0" w:after="0" w:line="276" w:lineRule="auto"/>
            </w:pPr>
            <w:r>
              <w:rPr>
                <w:rFonts w:ascii="Times New Roman" w:hAnsi="Times New Roman" w:eastAsia="宋体" w:cs="宋体"/>
                <w:sz w:val="18"/>
                <w:szCs w:val="22"/>
                <w:lang w:val="en-US" w:eastAsia="zh-CN" w:bidi="ar-SA"/>
              </w:rPr>
              <w:t>右下（条件出现）</w:t>
            </w:r>
          </w:p>
        </w:tc>
        <w:tc>
          <w:tcPr>
            <w:tcW w:w="2078" w:type="dxa"/>
          </w:tcPr>
          <w:p w14:paraId="CA5BD94A">
            <w:pPr>
              <w:spacing w:before="0" w:after="0" w:line="276" w:lineRule="auto"/>
            </w:pPr>
            <w:r>
              <w:rPr>
                <w:rFonts w:ascii="Times New Roman" w:hAnsi="Times New Roman" w:eastAsia="宋体" w:cs="宋体"/>
                <w:b w:val="0"/>
                <w:sz w:val="18"/>
                <w:szCs w:val="22"/>
                <w:lang w:val="en-US" w:eastAsia="zh-CN" w:bidi="ar-SA"/>
              </w:rPr>
              <w:t>点击进入（触发 1.2s 子弹时间）/ 子弹时间结束满 4s 后可再次点击提前取消</w:t>
            </w:r>
          </w:p>
        </w:tc>
        <w:tc>
          <w:tcPr>
            <w:tcW w:w="3437" w:type="dxa"/>
          </w:tcPr>
          <w:p w14:paraId="357D930A">
            <w:pPr>
              <w:spacing w:before="0" w:after="0" w:line="276" w:lineRule="auto"/>
            </w:pPr>
            <w:r>
              <w:rPr>
                <w:rFonts w:ascii="Times New Roman" w:hAnsi="Times New Roman" w:eastAsia="宋体" w:cs="宋体"/>
                <w:sz w:val="18"/>
                <w:szCs w:val="22"/>
                <w:lang w:val="en-US" w:eastAsia="zh-CN" w:bidi="ar-SA"/>
              </w:rPr>
              <w:t>觉醒状态开关</w:t>
            </w:r>
          </w:p>
        </w:tc>
      </w:tr>
    </w:tbl>
    <w:p w14:paraId="D6C3A25C">
      <w:pPr>
        <w:spacing w:before="0" w:after="80" w:line="360" w:lineRule="auto"/>
      </w:pPr>
    </w:p>
    <w:p w14:paraId="CB44BCF9">
      <w:pPr>
        <w:pStyle w:val="17"/>
        <w:spacing w:before="0" w:after="80" w:line="360" w:lineRule="auto"/>
        <w:ind w:firstLine="420"/>
      </w:pPr>
      <w:r>
        <w:rPr>
          <w:rFonts w:ascii="Times New Roman" w:hAnsi="Times New Roman" w:eastAsia="宋体"/>
          <w:sz w:val="21"/>
        </w:rPr>
        <w:t>发球阶段特例：进入发球状态后，发球方与接发方分别在本方对角线的整个发球区（左或右发球区，按发球方分数奇偶决定）内自由移动，不得越出该发球区；发球倒计时 10 秒，到时未发出则发球方直接失分。发球击球帧所在 tick，双方立即解除站位限制、可在本方全场自由移动，接发方的蓄力窗口在同一 tick 开启。发球时摇杆不锁定：摇杆方向用于选择发球弹道方向（8 档+回中，与击球同一套 9 态），发球方在发球区内的站位经弹道公式对落点产生细微影响（肉眼不易察觉）。发球蓄力（写死）：发球方在发球状态内长按发球键即蓄力，读数显示在独立的发球蓄力条上（§3.3）；满条 = 50 tick（≈0.833s，每 tick 增速与对局蓄力相同），满条当 tick 自动发出；发球实际强度 = 发球条显示值 × 0.70，即满条只相当于对局蓄力的 70%（满条时长乘数 0.818、收敛 Gather 70），10 秒准备期也打不出“满蓄力发球”。接发方在发球阶段不能蓄力、不显示发球条。发球键×蓄力映射（写死）：控球键 = 反手发球（反手视角 + 反手发球姿势，低弧族球路）——发球条 &lt;50% = D01 反手贴网发小球（不受蓄力加速）；≥50% = D03 偷后场（低弧平快直奔对方底线，满条最快、最贴底线）；高球键 = 正手发球（正手视角 + 正手发球姿势，高弧族球路）——&lt;50% = 正手发高近网（D02 短变体）；≥50% = D02 正手发高远（蓄力只让落点更靠底线，不追求直接得分；高球键没有偷后场）。基础时长见 §6.1。反手/正手发球姿势是键位固定映射，不随摇杆方向变化。</w:t>
      </w:r>
    </w:p>
    <w:p w14:paraId="932E55FD">
      <w:pPr>
        <w:pStyle w:val="17"/>
        <w:spacing w:before="0" w:after="80" w:line="360" w:lineRule="auto"/>
        <w:ind w:firstLine="420"/>
      </w:pPr>
      <w:r>
        <w:rPr>
          <w:rFonts w:ascii="Times New Roman" w:hAnsi="Times New Roman" w:eastAsia="宋体"/>
          <w:sz w:val="21"/>
        </w:rPr>
        <w:t>操作时序说明（继承《飞羽青春》验证过的成熟模型）：移动与击球方向共用同一摇杆的双时序通道——回球过程中摇杆持续驱动移动；人物进入击球范围后按键：按下/松开事件均记录在所属 tick——蓄力窗口内按下即开始架拍蓄力、松开即按当前蓄力档结算并进入 L3；窗口外按下即点按瞬发（按下沿 tick 直接进入 L3，白档 0%）；击球方向在实际击球帧（L3 中段的命中帧）采样摇杆当前方向并量化为 8 档（不拨=中路锚点），与落点分区一一对应；从按键到击球帧之间摇杆方向均可调整，最终以击球帧采样值为准。标准操作节奏：边看球边移动到位 → 到位瞬间“拨方向+按键”一气呵成。两键×9 方向：控球键=低弧族（归纳近球/远球功能）、高球键=高弧族，各配 9 个方向（8 档+不拨）覆盖对方全场深浅远近——球种按弧度分族、方向深浅由摇杆决定，职责正交无冲突。逻辑层移动 = 9 方向恒速（摇杆幅值仅用于客户端预测与表现手感，不参与权威模拟与回放）；一切输入以 60Hz 逻辑 tick 边界采样（触摸事件按系统触摸时间戳归入对应 tick，而不是按渲染帧处理到它的时刻，所有设备同一口径，§7）：松开事件（蓄满 100% 的 tick 视同松开）决定蓄力档位结算，判定与结算的实际时点以 L3 挥拍动作的“击球帧”（L3 中段的命中帧，见 §9.7）为准——即“按键定蓄力、击球帧定判定”，两者相差 = 该动作 L3 前段固定帧数（配置项 SwingLock.hitFrameOffset）；这是本作“先按键、后命中”的唯一口径，不允许另立第二套时点。松键锁定（写死）：松键那一 tick 一次性锁定“球种语义 ShotSemantic + 动作族 + 命中帧 tick”——依据为此刻的蓄力档、确定性弹道、已锁定的人物位置（L3 期间移动锁定、跳杀根运动位移固定）与 §5.3 杀球松键时机规则；到命中帧再做几何质量判定。bad 前缀、起跳等只是在已锁定时间轴内播放的表现，不能反过来改变命中帧。</w:t>
      </w:r>
    </w:p>
    <w:p w14:paraId="48952A35">
      <w:pPr>
        <w:pStyle w:val="17"/>
        <w:spacing w:before="0" w:after="80" w:line="360" w:lineRule="auto"/>
        <w:ind w:left="420"/>
      </w:pPr>
      <w:r>
        <w:rPr>
          <w:rFonts w:ascii="Times New Roman" w:hAnsi="Times New Roman" w:eastAsia="宋体"/>
          <w:sz w:val="19"/>
        </w:rPr>
        <w:t>注：本操作模型继承飞羽青春已验证玩法层（摇杆双时序通道），为策划拍板关闭项；但“8 档量化、9 方向、两键分族、60Hz tick 采样”是本作在飞羽结构上的自研量化层，不是飞羽原样数值。灰盒原型仅作手感调优，非设计风险验证。</w:t>
      </w:r>
    </w:p>
    <w:p w14:paraId="37F8B693">
      <w:pPr>
        <w:pStyle w:val="21"/>
        <w:keepNext/>
        <w:spacing w:before="200" w:after="120"/>
      </w:pPr>
      <w:r>
        <w:rPr>
          <w:rFonts w:ascii="黑体" w:hAnsi="黑体" w:eastAsia="黑体" w:cs="宋体"/>
          <w:b/>
          <w:sz w:val="26"/>
          <w:szCs w:val="22"/>
          <w:lang w:val="en-US" w:eastAsia="zh-CN" w:bidi="ar-SA"/>
        </w:rPr>
        <w:t>3.2 蓄力四档输出表</w:t>
      </w:r>
    </w:p>
    <w:tbl>
      <w:tblPr>
        <w:tblStyle w:val="9"/>
        <w:tblW w:w="9593"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1598"/>
        <w:gridCol w:w="1599"/>
        <w:gridCol w:w="1599"/>
        <w:gridCol w:w="1599"/>
        <w:gridCol w:w="1599"/>
        <w:gridCol w:w="1599"/>
      </w:tblGrid>
      <w:tr w14:paraId="64ABBA2D">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1598" w:type="dxa"/>
            <w:shd w:val="clear" w:color="auto" w:fill="D9E2F3"/>
          </w:tcPr>
          <w:p w14:paraId="A9888BF0">
            <w:pPr>
              <w:spacing w:before="0" w:after="0" w:line="276" w:lineRule="auto"/>
              <w:jc w:val="center"/>
            </w:pPr>
            <w:r>
              <w:rPr>
                <w:rFonts w:ascii="Times New Roman" w:hAnsi="Times New Roman" w:eastAsia="宋体" w:cs="仿宋"/>
                <w:b/>
                <w:sz w:val="18"/>
                <w:szCs w:val="22"/>
                <w:lang w:val="en-US" w:eastAsia="zh-CN" w:bidi="ar-SA"/>
              </w:rPr>
              <w:t>档位</w:t>
            </w:r>
          </w:p>
        </w:tc>
        <w:tc>
          <w:tcPr>
            <w:tcW w:w="1598" w:type="dxa"/>
            <w:shd w:val="clear" w:color="auto" w:fill="D9E2F3"/>
          </w:tcPr>
          <w:p w14:paraId="C456EA8B">
            <w:pPr>
              <w:spacing w:before="0" w:after="0" w:line="276" w:lineRule="auto"/>
              <w:jc w:val="center"/>
            </w:pPr>
            <w:r>
              <w:rPr>
                <w:rFonts w:ascii="Times New Roman" w:hAnsi="Times New Roman" w:eastAsia="宋体" w:cs="仿宋"/>
                <w:b/>
                <w:sz w:val="18"/>
                <w:szCs w:val="22"/>
                <w:lang w:val="en-US" w:eastAsia="zh-CN" w:bidi="ar-SA"/>
              </w:rPr>
              <w:t>蓄力区间（tick @60Hz）</w:t>
            </w:r>
          </w:p>
        </w:tc>
        <w:tc>
          <w:tcPr>
            <w:tcW w:w="1598" w:type="dxa"/>
            <w:shd w:val="clear" w:color="auto" w:fill="D9E2F3"/>
          </w:tcPr>
          <w:p w14:paraId="457B8111">
            <w:pPr>
              <w:spacing w:before="0" w:after="0" w:line="276" w:lineRule="auto"/>
              <w:jc w:val="center"/>
            </w:pPr>
            <w:r>
              <w:rPr>
                <w:rFonts w:ascii="Times New Roman" w:hAnsi="Times New Roman" w:eastAsia="宋体" w:cs="仿宋"/>
                <w:b/>
                <w:sz w:val="18"/>
                <w:szCs w:val="22"/>
                <w:lang w:val="en-US" w:eastAsia="zh-CN" w:bidi="ar-SA"/>
              </w:rPr>
              <w:t>时长乘数 durationMul（值越小球越快）</w:t>
            </w:r>
          </w:p>
        </w:tc>
        <w:tc>
          <w:tcPr>
            <w:tcW w:w="1598" w:type="dxa"/>
            <w:shd w:val="clear" w:color="auto" w:fill="D9E2F3"/>
          </w:tcPr>
          <w:p w14:paraId="E6E2F099">
            <w:pPr>
              <w:spacing w:before="0" w:after="0" w:line="276" w:lineRule="auto"/>
              <w:jc w:val="center"/>
            </w:pPr>
            <w:r>
              <w:rPr>
                <w:rFonts w:ascii="Times New Roman" w:hAnsi="Times New Roman" w:eastAsia="宋体" w:cs="仿宋"/>
                <w:b/>
                <w:sz w:val="18"/>
                <w:szCs w:val="22"/>
                <w:lang w:val="en-US" w:eastAsia="zh-CN" w:bidi="ar-SA"/>
              </w:rPr>
              <w:t>区内收敛比 Gather</w:t>
            </w:r>
          </w:p>
        </w:tc>
        <w:tc>
          <w:tcPr>
            <w:tcW w:w="1598" w:type="dxa"/>
            <w:shd w:val="clear" w:color="auto" w:fill="D9E2F3"/>
          </w:tcPr>
          <w:p w14:paraId="612A28D7">
            <w:pPr>
              <w:spacing w:before="0" w:after="0" w:line="276" w:lineRule="auto"/>
              <w:jc w:val="center"/>
            </w:pPr>
            <w:r>
              <w:rPr>
                <w:rFonts w:ascii="Times New Roman" w:hAnsi="Times New Roman" w:eastAsia="宋体" w:cs="仿宋"/>
                <w:b/>
                <w:sz w:val="18"/>
                <w:szCs w:val="22"/>
                <w:lang w:val="en-US" w:eastAsia="zh-CN" w:bidi="ar-SA"/>
              </w:rPr>
              <w:t>UI 色</w:t>
            </w:r>
          </w:p>
        </w:tc>
        <w:tc>
          <w:tcPr>
            <w:tcW w:w="1598" w:type="dxa"/>
            <w:shd w:val="clear" w:color="auto" w:fill="D9E2F3"/>
          </w:tcPr>
          <w:p w14:paraId="20236548">
            <w:pPr>
              <w:spacing w:before="0" w:after="0" w:line="276" w:lineRule="auto"/>
              <w:jc w:val="center"/>
            </w:pPr>
            <w:r>
              <w:rPr>
                <w:rFonts w:ascii="Times New Roman" w:hAnsi="Times New Roman" w:eastAsia="宋体" w:cs="仿宋"/>
                <w:b/>
                <w:sz w:val="18"/>
                <w:szCs w:val="22"/>
                <w:lang w:val="en-US" w:eastAsia="zh-CN" w:bidi="ar-SA"/>
              </w:rPr>
              <w:t>杀球类可用动作（控球键）</w:t>
            </w:r>
          </w:p>
        </w:tc>
      </w:tr>
      <w:tr w14:paraId="73D97368">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1598" w:type="dxa"/>
          </w:tcPr>
          <w:p w14:paraId="AEEF20B6">
            <w:pPr>
              <w:spacing w:before="0" w:after="0" w:line="276" w:lineRule="auto"/>
            </w:pPr>
            <w:r>
              <w:rPr>
                <w:rFonts w:ascii="Times New Roman" w:hAnsi="Times New Roman" w:eastAsia="宋体" w:cs="宋体"/>
                <w:b w:val="0"/>
                <w:sz w:val="18"/>
                <w:szCs w:val="22"/>
                <w:lang w:val="en-US" w:eastAsia="zh-CN" w:bidi="ar-SA"/>
              </w:rPr>
              <w:t>白档</w:t>
            </w:r>
          </w:p>
        </w:tc>
        <w:tc>
          <w:tcPr>
            <w:tcW w:w="1598" w:type="dxa"/>
          </w:tcPr>
          <w:p w14:paraId="911B1C7F">
            <w:pPr>
              <w:spacing w:before="0" w:after="0" w:line="276" w:lineRule="auto"/>
            </w:pPr>
            <w:r>
              <w:rPr>
                <w:rFonts w:ascii="Times New Roman" w:hAnsi="Times New Roman" w:eastAsia="宋体" w:cs="宋体"/>
                <w:b w:val="0"/>
                <w:sz w:val="18"/>
                <w:szCs w:val="22"/>
                <w:lang w:val="en-US" w:eastAsia="zh-CN" w:bidi="ar-SA"/>
              </w:rPr>
              <w:t>0–49%（0–35 tick，&lt;0.60s）</w:t>
            </w:r>
          </w:p>
        </w:tc>
        <w:tc>
          <w:tcPr>
            <w:tcW w:w="1598" w:type="dxa"/>
          </w:tcPr>
          <w:p w14:paraId="CC6BB416">
            <w:pPr>
              <w:spacing w:before="0" w:after="0" w:line="276" w:lineRule="auto"/>
            </w:pPr>
            <w:r>
              <w:rPr>
                <w:rFonts w:ascii="Times New Roman" w:hAnsi="Times New Roman" w:eastAsia="宋体" w:cs="宋体"/>
                <w:b w:val="0"/>
                <w:sz w:val="18"/>
                <w:szCs w:val="22"/>
                <w:lang w:val="en-US" w:eastAsia="zh-CN" w:bidi="ar-SA"/>
              </w:rPr>
              <w:t>1.00</w:t>
            </w:r>
          </w:p>
        </w:tc>
        <w:tc>
          <w:tcPr>
            <w:tcW w:w="1598" w:type="dxa"/>
          </w:tcPr>
          <w:p w14:paraId="E2F57009">
            <w:pPr>
              <w:spacing w:before="0" w:after="0" w:line="276" w:lineRule="auto"/>
            </w:pPr>
            <w:r>
              <w:rPr>
                <w:rFonts w:ascii="Times New Roman" w:hAnsi="Times New Roman" w:eastAsia="宋体" w:cs="宋体"/>
                <w:b w:val="0"/>
                <w:sz w:val="18"/>
                <w:szCs w:val="22"/>
                <w:lang w:val="en-US" w:eastAsia="zh-CN" w:bidi="ar-SA"/>
              </w:rPr>
              <w:t>0</w:t>
            </w:r>
          </w:p>
        </w:tc>
        <w:tc>
          <w:tcPr>
            <w:tcW w:w="1598" w:type="dxa"/>
          </w:tcPr>
          <w:p w14:paraId="89C2AD50">
            <w:pPr>
              <w:spacing w:before="0" w:after="0" w:line="276" w:lineRule="auto"/>
            </w:pPr>
            <w:r>
              <w:rPr>
                <w:rFonts w:ascii="Times New Roman" w:hAnsi="Times New Roman" w:eastAsia="宋体" w:cs="宋体"/>
                <w:b w:val="0"/>
                <w:sz w:val="18"/>
                <w:szCs w:val="22"/>
                <w:lang w:val="en-US" w:eastAsia="zh-CN" w:bidi="ar-SA"/>
              </w:rPr>
              <w:t>白</w:t>
            </w:r>
          </w:p>
        </w:tc>
        <w:tc>
          <w:tcPr>
            <w:tcW w:w="1598" w:type="dxa"/>
          </w:tcPr>
          <w:p w14:paraId="2E7D7637">
            <w:pPr>
              <w:spacing w:before="0" w:after="0" w:line="276" w:lineRule="auto"/>
            </w:pPr>
            <w:r>
              <w:rPr>
                <w:rFonts w:ascii="Times New Roman" w:hAnsi="Times New Roman" w:eastAsia="宋体" w:cs="宋体"/>
                <w:b w:val="0"/>
                <w:sz w:val="18"/>
                <w:szCs w:val="22"/>
                <w:lang w:val="en-US" w:eastAsia="zh-CN" w:bidi="ar-SA"/>
              </w:rPr>
              <w:t>无（窗口内松键降级为控球族非杀球回球）</w:t>
            </w:r>
          </w:p>
        </w:tc>
      </w:tr>
      <w:tr w14:paraId="06D79C0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1598" w:type="dxa"/>
          </w:tcPr>
          <w:p w14:paraId="B132F052">
            <w:pPr>
              <w:spacing w:before="0" w:after="0" w:line="276" w:lineRule="auto"/>
            </w:pPr>
            <w:r>
              <w:rPr>
                <w:rFonts w:ascii="Times New Roman" w:hAnsi="Times New Roman" w:eastAsia="宋体" w:cs="宋体"/>
                <w:b w:val="0"/>
                <w:sz w:val="18"/>
                <w:szCs w:val="22"/>
                <w:lang w:val="en-US" w:eastAsia="zh-CN" w:bidi="ar-SA"/>
              </w:rPr>
              <w:t>黄档</w:t>
            </w:r>
          </w:p>
        </w:tc>
        <w:tc>
          <w:tcPr>
            <w:tcW w:w="1598" w:type="dxa"/>
          </w:tcPr>
          <w:p w14:paraId="C0D0C974">
            <w:pPr>
              <w:spacing w:before="0" w:after="0" w:line="276" w:lineRule="auto"/>
            </w:pPr>
            <w:r>
              <w:rPr>
                <w:rFonts w:ascii="Times New Roman" w:hAnsi="Times New Roman" w:eastAsia="宋体" w:cs="宋体"/>
                <w:b w:val="0"/>
                <w:sz w:val="18"/>
                <w:szCs w:val="22"/>
                <w:lang w:val="en-US" w:eastAsia="zh-CN" w:bidi="ar-SA"/>
              </w:rPr>
              <w:t>50–74%（36–53 tick）</w:t>
            </w:r>
          </w:p>
        </w:tc>
        <w:tc>
          <w:tcPr>
            <w:tcW w:w="1598" w:type="dxa"/>
          </w:tcPr>
          <w:p w14:paraId="D7357076">
            <w:pPr>
              <w:spacing w:before="0" w:after="0" w:line="276" w:lineRule="auto"/>
            </w:pPr>
            <w:r>
              <w:rPr>
                <w:rFonts w:ascii="Times New Roman" w:hAnsi="Times New Roman" w:eastAsia="宋体" w:cs="宋体"/>
                <w:b w:val="0"/>
                <w:sz w:val="18"/>
                <w:szCs w:val="22"/>
                <w:lang w:val="en-US" w:eastAsia="zh-CN" w:bidi="ar-SA"/>
              </w:rPr>
              <w:t>0.88</w:t>
            </w:r>
          </w:p>
        </w:tc>
        <w:tc>
          <w:tcPr>
            <w:tcW w:w="1598" w:type="dxa"/>
          </w:tcPr>
          <w:p w14:paraId="E55AC2F2">
            <w:pPr>
              <w:spacing w:before="0" w:after="0" w:line="276" w:lineRule="auto"/>
            </w:pPr>
            <w:r>
              <w:rPr>
                <w:rFonts w:ascii="Times New Roman" w:hAnsi="Times New Roman" w:eastAsia="宋体" w:cs="宋体"/>
                <w:b w:val="0"/>
                <w:sz w:val="18"/>
                <w:szCs w:val="22"/>
                <w:lang w:val="en-US" w:eastAsia="zh-CN" w:bidi="ar-SA"/>
              </w:rPr>
              <w:t>50</w:t>
            </w:r>
          </w:p>
        </w:tc>
        <w:tc>
          <w:tcPr>
            <w:tcW w:w="1598" w:type="dxa"/>
          </w:tcPr>
          <w:p w14:paraId="D1709562">
            <w:pPr>
              <w:spacing w:before="0" w:after="0" w:line="276" w:lineRule="auto"/>
            </w:pPr>
            <w:r>
              <w:rPr>
                <w:rFonts w:ascii="Times New Roman" w:hAnsi="Times New Roman" w:eastAsia="宋体" w:cs="宋体"/>
                <w:b w:val="0"/>
                <w:sz w:val="18"/>
                <w:szCs w:val="22"/>
                <w:lang w:val="en-US" w:eastAsia="zh-CN" w:bidi="ar-SA"/>
              </w:rPr>
              <w:t>黄</w:t>
            </w:r>
          </w:p>
        </w:tc>
        <w:tc>
          <w:tcPr>
            <w:tcW w:w="1598" w:type="dxa"/>
          </w:tcPr>
          <w:p w14:paraId="3E3B9902">
            <w:pPr>
              <w:spacing w:before="0" w:after="0" w:line="276" w:lineRule="auto"/>
            </w:pPr>
            <w:r>
              <w:rPr>
                <w:rFonts w:ascii="Times New Roman" w:hAnsi="Times New Roman" w:eastAsia="宋体" w:cs="宋体"/>
                <w:b w:val="0"/>
                <w:sz w:val="18"/>
                <w:szCs w:val="22"/>
                <w:lang w:val="en-US" w:eastAsia="zh-CN" w:bidi="ar-SA"/>
              </w:rPr>
              <w:t>快速点杀 A04、反手劈杀 A12、抓推点杀 A19</w:t>
            </w:r>
          </w:p>
        </w:tc>
      </w:tr>
      <w:tr w14:paraId="84B535BD">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1598" w:type="dxa"/>
          </w:tcPr>
          <w:p w14:paraId="784AE73E">
            <w:pPr>
              <w:spacing w:before="0" w:after="0" w:line="276" w:lineRule="auto"/>
            </w:pPr>
            <w:r>
              <w:rPr>
                <w:rFonts w:ascii="Times New Roman" w:hAnsi="Times New Roman" w:eastAsia="宋体" w:cs="宋体"/>
                <w:b w:val="0"/>
                <w:sz w:val="18"/>
                <w:szCs w:val="22"/>
                <w:lang w:val="en-US" w:eastAsia="zh-CN" w:bidi="ar-SA"/>
              </w:rPr>
              <w:t>红档</w:t>
            </w:r>
          </w:p>
        </w:tc>
        <w:tc>
          <w:tcPr>
            <w:tcW w:w="1598" w:type="dxa"/>
          </w:tcPr>
          <w:p w14:paraId="28DE0EA0">
            <w:pPr>
              <w:spacing w:before="0" w:after="0" w:line="276" w:lineRule="auto"/>
            </w:pPr>
            <w:r>
              <w:rPr>
                <w:rFonts w:ascii="Times New Roman" w:hAnsi="Times New Roman" w:eastAsia="宋体" w:cs="宋体"/>
                <w:b w:val="0"/>
                <w:sz w:val="18"/>
                <w:szCs w:val="22"/>
                <w:lang w:val="en-US" w:eastAsia="zh-CN" w:bidi="ar-SA"/>
              </w:rPr>
              <w:t>75–99%（54–71 tick）</w:t>
            </w:r>
          </w:p>
        </w:tc>
        <w:tc>
          <w:tcPr>
            <w:tcW w:w="1598" w:type="dxa"/>
          </w:tcPr>
          <w:p w14:paraId="AA091B4B">
            <w:pPr>
              <w:spacing w:before="0" w:after="0" w:line="276" w:lineRule="auto"/>
            </w:pPr>
            <w:r>
              <w:rPr>
                <w:rFonts w:ascii="Times New Roman" w:hAnsi="Times New Roman" w:eastAsia="宋体" w:cs="宋体"/>
                <w:b w:val="0"/>
                <w:sz w:val="18"/>
                <w:szCs w:val="22"/>
                <w:lang w:val="en-US" w:eastAsia="zh-CN" w:bidi="ar-SA"/>
              </w:rPr>
              <w:t>0.80</w:t>
            </w:r>
          </w:p>
        </w:tc>
        <w:tc>
          <w:tcPr>
            <w:tcW w:w="1598" w:type="dxa"/>
          </w:tcPr>
          <w:p w14:paraId="BF670425">
            <w:pPr>
              <w:spacing w:before="0" w:after="0" w:line="276" w:lineRule="auto"/>
            </w:pPr>
            <w:r>
              <w:rPr>
                <w:rFonts w:ascii="Times New Roman" w:hAnsi="Times New Roman" w:eastAsia="宋体" w:cs="宋体"/>
                <w:b w:val="0"/>
                <w:sz w:val="18"/>
                <w:szCs w:val="22"/>
                <w:lang w:val="en-US" w:eastAsia="zh-CN" w:bidi="ar-SA"/>
              </w:rPr>
              <w:t>80</w:t>
            </w:r>
          </w:p>
        </w:tc>
        <w:tc>
          <w:tcPr>
            <w:tcW w:w="1598" w:type="dxa"/>
          </w:tcPr>
          <w:p w14:paraId="1DA7A5E2">
            <w:pPr>
              <w:spacing w:before="0" w:after="0" w:line="276" w:lineRule="auto"/>
            </w:pPr>
            <w:r>
              <w:rPr>
                <w:rFonts w:ascii="Times New Roman" w:hAnsi="Times New Roman" w:eastAsia="宋体" w:cs="宋体"/>
                <w:b w:val="0"/>
                <w:sz w:val="18"/>
                <w:szCs w:val="22"/>
                <w:lang w:val="en-US" w:eastAsia="zh-CN" w:bidi="ar-SA"/>
              </w:rPr>
              <w:t>橙→红渐变</w:t>
            </w:r>
          </w:p>
        </w:tc>
        <w:tc>
          <w:tcPr>
            <w:tcW w:w="1598" w:type="dxa"/>
          </w:tcPr>
          <w:p w14:paraId="2F755AFE">
            <w:pPr>
              <w:spacing w:before="0" w:after="0" w:line="276" w:lineRule="auto"/>
            </w:pPr>
            <w:r>
              <w:rPr>
                <w:rFonts w:ascii="Times New Roman" w:hAnsi="Times New Roman" w:eastAsia="宋体" w:cs="宋体"/>
                <w:b w:val="0"/>
                <w:sz w:val="18"/>
                <w:szCs w:val="22"/>
                <w:lang w:val="en-US" w:eastAsia="zh-CN" w:bidi="ar-SA"/>
              </w:rPr>
              <w:t>网前扑球 A31/A32、冲刺扑球 A33、接发抢网扑 D04、单脚蹬转跳杀 A07、中场蹬跨重杀 A20；球在地面带 2.15–2.70m 时为原地重杀 A05</w:t>
            </w:r>
          </w:p>
        </w:tc>
      </w:tr>
      <w:tr w14:paraId="D71ED62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1598" w:type="dxa"/>
          </w:tcPr>
          <w:p w14:paraId="8B0C6750">
            <w:pPr>
              <w:spacing w:before="0" w:after="0" w:line="276" w:lineRule="auto"/>
            </w:pPr>
            <w:r>
              <w:rPr>
                <w:rFonts w:ascii="Times New Roman" w:hAnsi="Times New Roman" w:eastAsia="宋体" w:cs="宋体"/>
                <w:b w:val="0"/>
                <w:sz w:val="18"/>
                <w:szCs w:val="22"/>
                <w:lang w:val="en-US" w:eastAsia="zh-CN" w:bidi="ar-SA"/>
              </w:rPr>
              <w:t>满蓄力</w:t>
            </w:r>
          </w:p>
        </w:tc>
        <w:tc>
          <w:tcPr>
            <w:tcW w:w="1598" w:type="dxa"/>
          </w:tcPr>
          <w:p w14:paraId="00843FD8">
            <w:pPr>
              <w:spacing w:before="0" w:after="0" w:line="276" w:lineRule="auto"/>
            </w:pPr>
            <w:r>
              <w:rPr>
                <w:rFonts w:ascii="Times New Roman" w:hAnsi="Times New Roman" w:eastAsia="宋体" w:cs="宋体"/>
                <w:b w:val="0"/>
                <w:sz w:val="18"/>
                <w:szCs w:val="22"/>
                <w:lang w:val="en-US" w:eastAsia="zh-CN" w:bidi="ar-SA"/>
              </w:rPr>
              <w:t>100%（72 tick，1.2s，当 tick 自动出手）</w:t>
            </w:r>
          </w:p>
        </w:tc>
        <w:tc>
          <w:tcPr>
            <w:tcW w:w="1598" w:type="dxa"/>
          </w:tcPr>
          <w:p w14:paraId="332653AA">
            <w:pPr>
              <w:spacing w:before="0" w:after="0" w:line="276" w:lineRule="auto"/>
            </w:pPr>
            <w:r>
              <w:rPr>
                <w:rFonts w:ascii="Times New Roman" w:hAnsi="Times New Roman" w:eastAsia="宋体" w:cs="宋体"/>
                <w:b w:val="0"/>
                <w:sz w:val="18"/>
                <w:szCs w:val="22"/>
                <w:lang w:val="en-US" w:eastAsia="zh-CN" w:bidi="ar-SA"/>
              </w:rPr>
              <w:t>0.74</w:t>
            </w:r>
          </w:p>
        </w:tc>
        <w:tc>
          <w:tcPr>
            <w:tcW w:w="1598" w:type="dxa"/>
          </w:tcPr>
          <w:p w14:paraId="FFCA573E">
            <w:pPr>
              <w:spacing w:before="0" w:after="0" w:line="276" w:lineRule="auto"/>
            </w:pPr>
            <w:r>
              <w:rPr>
                <w:rFonts w:ascii="Times New Roman" w:hAnsi="Times New Roman" w:eastAsia="宋体" w:cs="宋体"/>
                <w:b w:val="0"/>
                <w:sz w:val="18"/>
                <w:szCs w:val="22"/>
                <w:lang w:val="en-US" w:eastAsia="zh-CN" w:bidi="ar-SA"/>
              </w:rPr>
              <w:t>100</w:t>
            </w:r>
          </w:p>
        </w:tc>
        <w:tc>
          <w:tcPr>
            <w:tcW w:w="1598" w:type="dxa"/>
          </w:tcPr>
          <w:p w14:paraId="D2F6CDE3">
            <w:pPr>
              <w:spacing w:before="0" w:after="0" w:line="276" w:lineRule="auto"/>
            </w:pPr>
            <w:r>
              <w:rPr>
                <w:rFonts w:ascii="Times New Roman" w:hAnsi="Times New Roman" w:eastAsia="宋体" w:cs="宋体"/>
                <w:b w:val="0"/>
                <w:sz w:val="18"/>
                <w:szCs w:val="22"/>
                <w:lang w:val="en-US" w:eastAsia="zh-CN" w:bidi="ar-SA"/>
              </w:rPr>
              <w:t>纯红（闪白 0.1s 即出手）</w:t>
            </w:r>
          </w:p>
        </w:tc>
        <w:tc>
          <w:tcPr>
            <w:tcW w:w="1598" w:type="dxa"/>
          </w:tcPr>
          <w:p w14:paraId="706F2272">
            <w:pPr>
              <w:spacing w:before="0" w:after="0" w:line="276" w:lineRule="auto"/>
            </w:pPr>
            <w:r>
              <w:rPr>
                <w:rFonts w:ascii="Times New Roman" w:hAnsi="Times New Roman" w:eastAsia="宋体" w:cs="宋体"/>
                <w:b w:val="0"/>
                <w:sz w:val="18"/>
                <w:szCs w:val="22"/>
                <w:lang w:val="en-US" w:eastAsia="zh-CN" w:bidi="ar-SA"/>
              </w:rPr>
              <w:t>原地双脚跳杀 A06；后撤移动中为后撤步双脚跳杀 A08</w:t>
            </w:r>
          </w:p>
        </w:tc>
      </w:tr>
    </w:tbl>
    <w:p w14:paraId="52A0DC8E">
      <w:pPr>
        <w:spacing w:before="0" w:after="80" w:line="360" w:lineRule="auto"/>
      </w:pPr>
    </w:p>
    <w:p w14:paraId="331A6234">
      <w:pPr>
        <w:pStyle w:val="17"/>
        <w:spacing w:before="0" w:after="80" w:line="360" w:lineRule="auto"/>
        <w:ind w:left="420"/>
      </w:pPr>
      <w:r>
        <w:rPr>
          <w:rFonts w:ascii="Times New Roman" w:hAnsi="Times New Roman" w:eastAsia="宋体" w:cs="仿宋"/>
          <w:color w:val="595959"/>
          <w:sz w:val="19"/>
          <w:szCs w:val="32"/>
          <w:lang w:val="en-US" w:eastAsia="zh-CN" w:bidi="ar-SA"/>
        </w:rPr>
        <w:t>注：收敛比 Gather 全项目统一按 0~100 整数存储与运算（与机制A源码 CalcDropValue 口径一致），任何模块禁止以 0~1 小数传入。取值语义：0=格中心与边角间均匀随机飘，100=恒钉安全带内贴边角点（四档取 0/50/80/100）。蓄力百分比按 tick 计（显示值 = 已蓄 tick ÷ 72，觉醒期 ÷ 58；档位按整 tick 区间判定，避免百分比小数累积误差），以整数 tick 结算、不按毫秒小数结算；档位只取松键 tick 的结算值。</w:t>
      </w:r>
    </w:p>
    <w:p w14:paraId="303774F2">
      <w:pPr>
        <w:pStyle w:val="17"/>
        <w:spacing w:before="0" w:after="80" w:line="360" w:lineRule="auto"/>
        <w:ind w:firstLine="420"/>
      </w:pPr>
      <w:r>
        <w:rPr>
          <w:rFonts w:ascii="Times New Roman" w:hAnsi="Times New Roman" w:eastAsia="宋体" w:cs="宋体"/>
          <w:sz w:val="21"/>
          <w:szCs w:val="32"/>
          <w:lang w:val="en-US" w:eastAsia="zh-CN" w:bidi="ar-SA"/>
        </w:rPr>
        <w:t>收敛后坐标必须再次 clamp 安全带。同 seed 同输入必得同一落点（随机序列由自研 PRNG 显式 seed 决定，见 §8.2，回放确定性不受影响）。</w:t>
      </w:r>
    </w:p>
    <w:p w14:paraId="7F7AC20F">
      <w:pPr>
        <w:pStyle w:val="17"/>
        <w:spacing w:before="0" w:after="80" w:line="360" w:lineRule="auto"/>
        <w:ind w:firstLine="420"/>
      </w:pPr>
      <w:r>
        <w:rPr>
          <w:rFonts w:ascii="Times New Roman" w:hAnsi="Times New Roman" w:eastAsia="宋体" w:cs="宋体"/>
          <w:sz w:val="21"/>
          <w:szCs w:val="32"/>
          <w:lang w:val="en-US" w:eastAsia="zh-CN" w:bidi="ar-SA"/>
        </w:rPr>
        <w:t>命名消歧：该乘数为</w:t>
      </w:r>
      <w:r>
        <w:rPr>
          <w:rFonts w:ascii="Times New Roman" w:hAnsi="Times New Roman" w:eastAsia="宋体" w:cs="宋体"/>
          <w:b/>
          <w:sz w:val="21"/>
          <w:szCs w:val="32"/>
          <w:lang w:val="en-US" w:eastAsia="zh-CN" w:bidi="ar-SA"/>
        </w:rPr>
        <w:t>时长乘数</w:t>
      </w:r>
      <w:r>
        <w:rPr>
          <w:rFonts w:ascii="Times New Roman" w:hAnsi="Times New Roman" w:eastAsia="宋体" w:cs="宋体"/>
          <w:sz w:val="21"/>
          <w:szCs w:val="32"/>
          <w:lang w:val="en-US" w:eastAsia="zh-CN" w:bidi="ar-SA"/>
        </w:rPr>
        <w:t>（值越小飞行时间越短=球越快），实现时禁止做反。</w:t>
      </w:r>
    </w:p>
    <w:p w14:paraId="435566D7">
      <w:pPr>
        <w:pStyle w:val="21"/>
        <w:keepNext/>
        <w:spacing w:before="200" w:after="120"/>
      </w:pPr>
      <w:r>
        <w:rPr>
          <w:rFonts w:ascii="黑体" w:hAnsi="黑体" w:eastAsia="黑体" w:cs="宋体"/>
          <w:sz w:val="26"/>
          <w:szCs w:val="22"/>
          <w:lang w:val="en-US" w:eastAsia="zh-CN" w:bidi="ar-SA"/>
        </w:rPr>
        <w:t>3.3 蓄力 UI（击球键 + 人物腰侧蓄力环 + 发球蓄力条）</w:t>
      </w:r>
    </w:p>
    <w:p w14:paraId="856C602B">
      <w:pPr>
        <w:pStyle w:val="17"/>
        <w:spacing w:before="0" w:after="80" w:line="360" w:lineRule="auto"/>
        <w:ind w:firstLine="420"/>
      </w:pPr>
      <w:r>
        <w:rPr>
          <w:rFonts w:ascii="Times New Roman" w:hAnsi="Times New Roman" w:eastAsia="宋体" w:cs="宋体"/>
          <w:sz w:val="21"/>
          <w:szCs w:val="32"/>
          <w:lang w:val="en-US" w:eastAsia="zh-CN" w:bidi="ar-SA"/>
        </w:rPr>
        <w:t>蓄力 UI 由三层组成，均为纯表现层、读同一个蓄力值，且只对己方可见：① 击球键层（主显示）：右下控球键与高球键常态为高透明度白色圆形按钮（#FFFFFF，不透明度 35%，按钮内保留白色文字“控球”/“高球”与 UI 标志图标）；蓄力窗口开启瞬间，两键外缘亮起一圈 2px 细白环（0.1s 闪亮后保持 60% 亮度）——这是“现在可以长按蓄力”的唯一提示，无细环时按下即点按瞬发。长按后按钮整体放大至 1.15 倍，按钮内自中心向外扩散出实心圆形填充层，填充半径 = 按钮半径 × 当前蓄力%（0% 无填充，100% 刚好填满）；为解决长按时拇指遮挡按钮中心，按钮外缘另设 6px 环带同步显示同一填充色，50%/75% 两处档位刻线画在外环上。颜色：0–49% 白 #FFFFFF → 50% 起黄 #FFD23F → 75–99% 由橙 #FF8A1F 连续渐变到红 #FF2E2E → 100% 纯红 #FF2E2E（纯暖色系，不含绿色），填充不透明度 85%，文字与图标始终置顶并加 1px 深色描边；跨过 50%/75% 时外环弹出一次 0.1s 细环脉冲；到达满前 12 tick（普通第 60 tick、觉醒中第 46 tick，≈0.2s）时外环亮起一次白色“预满”脉冲，伴一声短促提示音与 10ms 微震，提示“马上自动出手”；到达 100% 的当 tick，按钮与蓄力环同时闪白 0.1s 并伴一次 20ms 轻震动，随即自动出手（不存在满蓄力保持态）。松键（或自动出手）瞬间填充层以 0.12s 向中心收缩并闪白一次，随即进入冷却态：两只击球键同时降为 20% 不透明度并显示顺时针径向扫描（时长 = 28 tick 冷却），扫描完毕恢复常态——冷却态即“此时按下无效”的唯一视觉口径。② 人物腰侧蓄力环（辅显示，世界空间）：位于己方人物身体左侧腰部高度（环心离地 1.0m、自躯干中心向左 0.45m），整圆环始终正对相机，世界半径 0.20m、环宽 0.045m（1080p 下直径不小于 48px，按屏幕短边等比缩放）；蓄力窗口开启时以 35% 不透明度浮现灰白底环，长按后自 12 点方向顺时针填充，填满一整圈 = 100%（满蓄刚好闭环，读感强于半环），50%/75% 处有刻线，颜色与击球键同源；松键后 0.15s 淡出，冷却中不显示。设计目的：玩家视线停留在球与人物上时即可读档，与击球键形成“手指处 + 视线处”双重反馈。③ 发球蓄力条（仅发球阶段、仅发球方）：位于底部中央己方体力条右侧、间隔 24px，竖直摆放（与横向体力条垂直），宽 18px（明显粗于腰侧蓄力环）、高 = 屏幕短边 18%；自下而上填充，颜色渐变与对局蓄力完全一致（白→黄→橙→红），50% 处一道刻线（短发/长发分界）；条右侧实时显示“球速 xxx km/h”（按当前发球条值换算的预计出手显示球速）；发球击球帧后 0.2s 淡出，对局中不出现。对手信息不可见（写死）：对手的击球键、蓄力环、发球条与体力条一律不显示，唯一可观测信号是对手手臂与球拍上的蓄力聚气特效颜色（§10.3）与其架拍动作。不提供击球瞬时球速数字；得分球速只在死球间隙呈现（杀球得分 = 落点特写 + 时速标注，其余得分 = 比分牌下方弹窗，§12）。觉醒期间两只击球键与蓄力环外圈叠加金色 #FFC83D 呼吸光晕（1.2Hz）。</w:t>
      </w:r>
    </w:p>
    <w:p w14:paraId="65F0FA79">
      <w:pPr>
        <w:pStyle w:val="21"/>
        <w:keepNext/>
        <w:spacing w:before="200" w:after="120"/>
      </w:pPr>
      <w:r>
        <w:rPr>
          <w:rFonts w:ascii="黑体" w:hAnsi="黑体" w:eastAsia="黑体" w:cs="宋体"/>
          <w:b/>
          <w:sz w:val="26"/>
          <w:szCs w:val="22"/>
          <w:lang w:val="en-US" w:eastAsia="zh-CN" w:bidi="ar-SA"/>
        </w:rPr>
        <w:t>3.4 挥拍与移动锁定</w:t>
      </w:r>
    </w:p>
    <w:p w14:paraId="CE316A5E">
      <w:pPr>
        <w:pStyle w:val="17"/>
        <w:spacing w:before="0" w:after="80" w:line="360" w:lineRule="auto"/>
        <w:ind w:firstLine="420"/>
      </w:pPr>
      <w:r>
        <w:rPr>
          <w:rFonts w:ascii="Times New Roman" w:hAnsi="Times New Roman" w:eastAsia="宋体" w:cs="宋体"/>
          <w:sz w:val="21"/>
          <w:szCs w:val="32"/>
          <w:lang w:val="en-US" w:eastAsia="zh-CN" w:bidi="ar-SA"/>
        </w:rPr>
        <w:t>随时挥拍：任意时刻（冷却态除外）按击球键均触发挥拍动作——蓄力窗口内为 L2 架拍蓄力→L3 挥拍，窗口外为点按瞬发（直接 L3，白档 0%）；挥拍不要求来球在可击范围内，可连续点按，每次点按都要走完冷却。</w:t>
      </w:r>
    </w:p>
    <w:p w14:paraId="BEBD5FD6">
      <w:pPr>
        <w:pStyle w:val="17"/>
        <w:spacing w:before="0" w:after="80" w:line="360" w:lineRule="auto"/>
        <w:ind w:firstLine="420"/>
      </w:pPr>
      <w:r>
        <w:rPr>
          <w:rFonts w:ascii="Times New Roman" w:hAnsi="Times New Roman" w:eastAsia="宋体" w:cs="宋体"/>
          <w:sz w:val="21"/>
          <w:szCs w:val="32"/>
          <w:lang w:val="en-US" w:eastAsia="zh-CN" w:bidi="ar-SA"/>
        </w:rPr>
        <w:t>蓄力与移动：L2 架拍动作开始即进入蓄力；蓄力期间人物移动速度不受影响（×1.00，蓄力不减速）。蓄力期间上半身播 L2 架拍、下半身照常步法（§9.7 AvatarMask 分层）。</w:t>
      </w:r>
    </w:p>
    <w:p w14:paraId="07A442A2">
      <w:pPr>
        <w:pStyle w:val="17"/>
        <w:spacing w:before="0" w:after="80" w:line="360" w:lineRule="auto"/>
        <w:ind w:firstLine="420"/>
      </w:pPr>
      <w:r>
        <w:rPr>
          <w:rFonts w:ascii="Times New Roman" w:hAnsi="Times New Roman" w:eastAsia="宋体"/>
          <w:b/>
          <w:sz w:val="21"/>
        </w:rPr>
        <w:t>挥拍定身</w:t>
      </w:r>
      <w:r>
        <w:rPr>
          <w:rFonts w:ascii="Times New Roman" w:hAnsi="Times New Roman" w:eastAsia="宋体"/>
          <w:sz w:val="21"/>
        </w:rPr>
        <w:t>：L3 核心挥拍段期间移动锁定（摇杆输入暂存、仅移动不生效；击球方向采样照常），L3 结束即恢复移动；挥拍冷却 = L3+L4 段（初值 L3=16 tick、L4=12 tick，合计 28 tick ≈ 0.467s，控球键与高球键共用同一条冷却；跳杀 L3=20 tick，落地缓冲 RCV-05 另计 12 tick），蓄满自动出手同样进入冷却；冷却期间再按键无效不排队；冷却期间若一直按住击球键，冷却结束也不会自动开始蓄力，必须松开后重新按下（按下沿触发）。下一轮蓄力只能在冷却结束且蓄力窗口开启时开始——玩家需自行安排“何时按、何时松”，带不带蓄力规则完全相同；因节奏失误导致来球到达时处于冷却中而空挥/漏接，属正常对局现象。</w:t>
      </w:r>
    </w:p>
    <w:p w14:paraId="7DF1114C">
      <w:pPr>
        <w:pStyle w:val="17"/>
        <w:spacing w:before="0" w:after="80" w:line="360" w:lineRule="auto"/>
        <w:ind w:firstLine="420"/>
      </w:pPr>
      <w:r>
        <w:rPr>
          <w:rFonts w:ascii="Times New Roman" w:hAnsi="Times New Roman" w:eastAsia="宋体"/>
          <w:sz w:val="21"/>
        </w:rPr>
        <w:t>按键组合规则（写死）：① 摇杆 + 控球键 / 摇杆 + 高球键可同时按——击球方向在击球帧采样摇杆 9 态，两者天生共存；② 觉醒键优先级最高且不排斥其他通道：觉醒 + 摇杆 + 击球键可三键同按，觉醒先结算（进入子弹时间，觉醒加成立即生效；若正处于蓄力中，当前蓄力% 在按下觉醒的 tick 锁定，见 §5.3），击球键照常进入架拍与蓄力；觉醒按钮仅在意志值满时出现；③ 控球键与高球键互斥：同一 tick 同时按下取先按下者，另一键忽略、直到松开后重新按下才生效；④ 按下后 2 tick 内松开（持续 ≤2 tick，≈33ms）按白档瞬发结算；同一 tick 内多事件的固定处理顺序 = 觉醒 → 松开 → 按下；⑤ 归位/过渡/暂停等限制操作段内按键一律无效。客户端按上述规则合并后再上行，服务端与录像只认合并结果。</w:t>
      </w:r>
    </w:p>
    <w:p w14:paraId="7FF9A151">
      <w:pPr>
        <w:pStyle w:val="17"/>
        <w:spacing w:before="0" w:after="80" w:line="360" w:lineRule="auto"/>
        <w:ind w:firstLine="420"/>
      </w:pPr>
      <w:r>
        <w:rPr>
          <w:rFonts w:ascii="Times New Roman" w:hAnsi="Times New Roman" w:eastAsia="宋体" w:cs="宋体"/>
          <w:sz w:val="21"/>
          <w:szCs w:val="32"/>
          <w:lang w:val="en-US" w:eastAsia="zh-CN" w:bidi="ar-SA"/>
        </w:rPr>
        <w:t>挥空与漏接：一次来球允许多次挥拍——挥空不立即结算、不关闭蓄力窗口，球未落地即可在冷却结束后重新按下、从 0 开始蓄力再挥；仅当“球落地且本次来球零命中”时结算 whiff（走失分流程）。本方命中来球后蓄力窗口随即关闭，等待对手回球期间按键只能点按瞬发。</w:t>
      </w:r>
    </w:p>
    <w:p w14:paraId="2D2D8DBF">
      <w:pPr>
        <w:pStyle w:val="17"/>
        <w:spacing w:before="0" w:after="80" w:line="360" w:lineRule="auto"/>
        <w:ind w:firstLine="420"/>
      </w:pPr>
      <w:r>
        <w:rPr>
          <w:rFonts w:ascii="Times New Roman" w:hAnsi="Times New Roman" w:eastAsia="宋体" w:cs="宋体"/>
          <w:b/>
          <w:sz w:val="21"/>
          <w:szCs w:val="32"/>
          <w:lang w:val="en-US" w:eastAsia="zh-CN" w:bidi="ar-SA"/>
        </w:rPr>
        <w:t>无来球空挥</w:t>
      </w:r>
      <w:r>
        <w:rPr>
          <w:rFonts w:ascii="Times New Roman" w:hAnsi="Times New Roman" w:eastAsia="宋体" w:cs="宋体"/>
          <w:sz w:val="21"/>
          <w:szCs w:val="32"/>
          <w:lang w:val="en-US" w:eastAsia="zh-CN" w:bidi="ar-SA"/>
        </w:rPr>
        <w:t>：球在对方半场或非回合状态时挥拍，仅播动作与定身，不记 whiff、不扣意志。</w:t>
      </w:r>
    </w:p>
    <w:p w14:paraId="AF6CCD48">
      <w:pPr>
        <w:pStyle w:val="17"/>
        <w:spacing w:before="0" w:after="80" w:line="360" w:lineRule="auto"/>
        <w:ind w:firstLine="420"/>
      </w:pPr>
      <w:r>
        <w:rPr>
          <w:rFonts w:ascii="Times New Roman" w:hAnsi="Times New Roman" w:eastAsia="宋体" w:cs="宋体"/>
          <w:sz w:val="21"/>
          <w:szCs w:val="32"/>
          <w:lang w:val="en-US" w:eastAsia="zh-CN" w:bidi="ar-SA"/>
        </w:rPr>
        <w:t>配置表外置（时间类参数一律以毫秒填写，加载时按 60Hz 换算为整 tick）：SwingLock{lockPhase=L3, l3Ticks=16, l4Ticks=12, jumpL3Ticks=20, cooldown=L3+L4（两键共用）, hitFrameOffset=6（点杀/扑杀/普通击球；单脚跳杀 12、双脚跳杀 14，见 §5.3）, requirePressEdge=true}、ChargeWindow{openOn=OpponentHitTick, closeOn=[OwnHit, DeadBall], keepOnWhiff=true}、ChargeRate{fullTicks=72, awakeFullTicks=58, autoReleaseAtFull=true}、ServeCharge{fullTicks=50, strengthScale=0.70, fullDurMul=0.818, fullGather=70, autoReleaseAtFull=true}，遵第 16 章驱动原则。</w:t>
      </w:r>
    </w:p>
    <w:p w14:paraId="4DA1DA6A">
      <w:pPr>
        <w:pStyle w:val="17"/>
        <w:spacing w:before="0" w:after="80" w:line="360" w:lineRule="auto"/>
        <w:ind w:firstLine="420"/>
      </w:pPr>
      <w:r>
        <w:rPr>
          <w:rFonts w:ascii="Times New Roman" w:hAnsi="Times New Roman" w:eastAsia="宋体" w:cs="宋体"/>
          <w:sz w:val="21"/>
          <w:szCs w:val="32"/>
          <w:lang w:val="en-US" w:eastAsia="zh-CN" w:bidi="ar-SA"/>
        </w:rPr>
        <w:t>蓄力起算与清零：蓄力起算时点 = 蓄力窗口开启且不在冷却中时的按下沿 tick（L2 触发）；若按下时窗口未开，该次按键即为点按瞬发，按住也不会在窗口开启后自动转为蓄力；挥出（L3）即清零。同一来球内每次挥拍独立蓄力——挥空后须等冷却结束、重新按下从 0 蓄起，不继承上一次。蓄满 100% 的当 tick 自动出手（视同松键、进入 L3），不能按住满蓄力等球——满蓄力杀球的技巧因此变为“何时开始按住”：以双脚跳杀为例，须在球进入杀球窗口前约 72 + 14 = 86 tick（≈1.43s）按下，早按会提前自动出手（降级或挥空），晚按则蓄不满；为降低读时难度，满前 12 tick（第 60 tick，觉醒中第 46 tick）给出“快满了”提示音 + 微震（§3.3/§11），玩家据此校准下一次的按下时机，规则本身不变（第 21 章第 7 课专门训练）。可蓄量估算 = (来球飞行时长 − 约 0.25s 反应与出手提前量) ÷ 1.2s，典型值见下表（基础时长见 §6.1）。</w:t>
      </w:r>
    </w:p>
    <w:tbl>
      <w:tblPr>
        <w:tblStyle w:val="9"/>
        <w:tblW w:w="9593"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2398"/>
        <w:gridCol w:w="2398"/>
        <w:gridCol w:w="2398"/>
        <w:gridCol w:w="2399"/>
      </w:tblGrid>
      <w:tr w14:paraId="2204BB7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1598" w:type="dxa"/>
            <w:shd w:val="clear" w:color="auto" w:fill="D9E2F3"/>
          </w:tcPr>
          <w:p w14:paraId="0A3F6D62">
            <w:pPr>
              <w:spacing w:before="0" w:after="0" w:line="276" w:lineRule="auto"/>
              <w:jc w:val="center"/>
            </w:pPr>
            <w:r>
              <w:rPr>
                <w:rFonts w:ascii="Times New Roman" w:hAnsi="Times New Roman" w:eastAsia="宋体" w:cs="仿宋"/>
                <w:b/>
                <w:sz w:val="18"/>
                <w:szCs w:val="22"/>
                <w:lang w:val="en-US" w:eastAsia="zh-CN" w:bidi="ar-SA"/>
              </w:rPr>
              <w:t>来球</w:t>
            </w:r>
          </w:p>
        </w:tc>
        <w:tc>
          <w:tcPr>
            <w:tcW w:w="1598" w:type="dxa"/>
            <w:shd w:val="clear" w:color="auto" w:fill="D9E2F3"/>
          </w:tcPr>
          <w:p w14:paraId="5DD664A2">
            <w:pPr>
              <w:spacing w:before="0" w:after="0" w:line="276" w:lineRule="auto"/>
              <w:jc w:val="center"/>
            </w:pPr>
            <w:r>
              <w:rPr>
                <w:rFonts w:ascii="Times New Roman" w:hAnsi="Times New Roman" w:eastAsia="宋体" w:cs="仿宋"/>
                <w:b/>
                <w:sz w:val="18"/>
                <w:szCs w:val="22"/>
                <w:lang w:val="en-US" w:eastAsia="zh-CN" w:bidi="ar-SA"/>
              </w:rPr>
              <w:t>实际飞行时长</w:t>
            </w:r>
          </w:p>
        </w:tc>
        <w:tc>
          <w:tcPr>
            <w:tcW w:w="1598" w:type="dxa"/>
            <w:shd w:val="clear" w:color="auto" w:fill="D9E2F3"/>
          </w:tcPr>
          <w:p w14:paraId="7065A5A4">
            <w:pPr>
              <w:spacing w:before="0" w:after="0" w:line="276" w:lineRule="auto"/>
              <w:jc w:val="center"/>
            </w:pPr>
            <w:r>
              <w:rPr>
                <w:rFonts w:ascii="Times New Roman" w:hAnsi="Times New Roman" w:eastAsia="宋体" w:cs="仿宋"/>
                <w:b/>
                <w:sz w:val="18"/>
                <w:szCs w:val="22"/>
                <w:lang w:val="en-US" w:eastAsia="zh-CN" w:bidi="ar-SA"/>
              </w:rPr>
              <w:t>最多可蓄</w:t>
            </w:r>
          </w:p>
        </w:tc>
        <w:tc>
          <w:tcPr>
            <w:tcW w:w="1598" w:type="dxa"/>
            <w:shd w:val="clear" w:color="auto" w:fill="D9E2F3"/>
          </w:tcPr>
          <w:p w14:paraId="597079E3">
            <w:pPr>
              <w:spacing w:before="0" w:after="0" w:line="276" w:lineRule="auto"/>
              <w:jc w:val="center"/>
            </w:pPr>
            <w:r>
              <w:rPr>
                <w:rFonts w:ascii="Times New Roman" w:hAnsi="Times New Roman" w:eastAsia="宋体" w:cs="仿宋"/>
                <w:b/>
                <w:sz w:val="18"/>
                <w:szCs w:val="22"/>
                <w:lang w:val="en-US" w:eastAsia="zh-CN" w:bidi="ar-SA"/>
              </w:rPr>
              <w:t>可打出的杀球类动作</w:t>
            </w:r>
          </w:p>
        </w:tc>
      </w:tr>
      <w:tr w14:paraId="2D76E5BF">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1598" w:type="dxa"/>
          </w:tcPr>
          <w:p w14:paraId="00F34F37">
            <w:pPr>
              <w:spacing w:before="0" w:after="0" w:line="276" w:lineRule="auto"/>
            </w:pPr>
            <w:r>
              <w:rPr>
                <w:rFonts w:ascii="Times New Roman" w:hAnsi="Times New Roman" w:eastAsia="宋体" w:cs="宋体"/>
                <w:b w:val="0"/>
                <w:sz w:val="18"/>
                <w:szCs w:val="22"/>
                <w:lang w:val="en-US" w:eastAsia="zh-CN" w:bidi="ar-SA"/>
              </w:rPr>
              <w:t>满蓄力杀球（perfect）</w:t>
            </w:r>
          </w:p>
        </w:tc>
        <w:tc>
          <w:tcPr>
            <w:tcW w:w="1598" w:type="dxa"/>
          </w:tcPr>
          <w:p w14:paraId="3262987E">
            <w:pPr>
              <w:spacing w:before="0" w:after="0" w:line="276" w:lineRule="auto"/>
            </w:pPr>
            <w:r>
              <w:rPr>
                <w:rFonts w:ascii="Times New Roman" w:hAnsi="Times New Roman" w:eastAsia="宋体" w:cs="宋体"/>
                <w:b w:val="0"/>
                <w:sz w:val="18"/>
                <w:szCs w:val="22"/>
                <w:lang w:val="en-US" w:eastAsia="zh-CN" w:bidi="ar-SA"/>
              </w:rPr>
              <w:t>0.545 s</w:t>
            </w:r>
          </w:p>
        </w:tc>
        <w:tc>
          <w:tcPr>
            <w:tcW w:w="1598" w:type="dxa"/>
          </w:tcPr>
          <w:p w14:paraId="2510DC11">
            <w:pPr>
              <w:spacing w:before="0" w:after="0" w:line="276" w:lineRule="auto"/>
            </w:pPr>
            <w:r>
              <w:rPr>
                <w:rFonts w:ascii="Times New Roman" w:hAnsi="Times New Roman" w:eastAsia="宋体" w:cs="宋体"/>
                <w:b w:val="0"/>
                <w:sz w:val="18"/>
                <w:szCs w:val="22"/>
                <w:lang w:val="en-US" w:eastAsia="zh-CN" w:bidi="ar-SA"/>
              </w:rPr>
              <w:t>约 25%（白）</w:t>
            </w:r>
          </w:p>
        </w:tc>
        <w:tc>
          <w:tcPr>
            <w:tcW w:w="1598" w:type="dxa"/>
          </w:tcPr>
          <w:p w14:paraId="4AFC26DE">
            <w:pPr>
              <w:spacing w:before="0" w:after="0" w:line="276" w:lineRule="auto"/>
            </w:pPr>
            <w:r>
              <w:rPr>
                <w:rFonts w:ascii="Times New Roman" w:hAnsi="Times New Roman" w:eastAsia="宋体" w:cs="宋体"/>
                <w:b w:val="0"/>
                <w:sz w:val="18"/>
                <w:szCs w:val="22"/>
                <w:lang w:val="en-US" w:eastAsia="zh-CN" w:bidi="ar-SA"/>
              </w:rPr>
              <w:t>无，只能挡/抽/挑，接杀属被动</w:t>
            </w:r>
          </w:p>
        </w:tc>
      </w:tr>
      <w:tr w14:paraId="0FE89D8D">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1598" w:type="dxa"/>
          </w:tcPr>
          <w:p w14:paraId="03D44F8B">
            <w:pPr>
              <w:spacing w:before="0" w:after="0" w:line="276" w:lineRule="auto"/>
            </w:pPr>
            <w:r>
              <w:rPr>
                <w:rFonts w:ascii="Times New Roman" w:hAnsi="Times New Roman" w:eastAsia="宋体" w:cs="宋体"/>
                <w:b w:val="0"/>
                <w:sz w:val="18"/>
                <w:szCs w:val="22"/>
                <w:lang w:val="en-US" w:eastAsia="zh-CN" w:bidi="ar-SA"/>
              </w:rPr>
              <w:t>黄档杀球</w:t>
            </w:r>
          </w:p>
        </w:tc>
        <w:tc>
          <w:tcPr>
            <w:tcW w:w="1598" w:type="dxa"/>
          </w:tcPr>
          <w:p w14:paraId="55FDDE54">
            <w:pPr>
              <w:spacing w:before="0" w:after="0" w:line="276" w:lineRule="auto"/>
            </w:pPr>
            <w:r>
              <w:rPr>
                <w:rFonts w:ascii="Times New Roman" w:hAnsi="Times New Roman" w:eastAsia="宋体" w:cs="宋体"/>
                <w:b w:val="0"/>
                <w:sz w:val="18"/>
                <w:szCs w:val="22"/>
                <w:lang w:val="en-US" w:eastAsia="zh-CN" w:bidi="ar-SA"/>
              </w:rPr>
              <w:t>0.648 s</w:t>
            </w:r>
          </w:p>
        </w:tc>
        <w:tc>
          <w:tcPr>
            <w:tcW w:w="1598" w:type="dxa"/>
          </w:tcPr>
          <w:p w14:paraId="3F0CE546">
            <w:pPr>
              <w:spacing w:before="0" w:after="0" w:line="276" w:lineRule="auto"/>
            </w:pPr>
            <w:r>
              <w:rPr>
                <w:rFonts w:ascii="Times New Roman" w:hAnsi="Times New Roman" w:eastAsia="宋体" w:cs="宋体"/>
                <w:b w:val="0"/>
                <w:sz w:val="18"/>
                <w:szCs w:val="22"/>
                <w:lang w:val="en-US" w:eastAsia="zh-CN" w:bidi="ar-SA"/>
              </w:rPr>
              <w:t>约 33%（白）</w:t>
            </w:r>
          </w:p>
        </w:tc>
        <w:tc>
          <w:tcPr>
            <w:tcW w:w="1598" w:type="dxa"/>
          </w:tcPr>
          <w:p w14:paraId="09FCE1DA">
            <w:pPr>
              <w:spacing w:before="0" w:after="0" w:line="276" w:lineRule="auto"/>
            </w:pPr>
            <w:r>
              <w:rPr>
                <w:rFonts w:ascii="Times New Roman" w:hAnsi="Times New Roman" w:eastAsia="宋体" w:cs="宋体"/>
                <w:b w:val="0"/>
                <w:sz w:val="18"/>
                <w:szCs w:val="22"/>
                <w:lang w:val="en-US" w:eastAsia="zh-CN" w:bidi="ar-SA"/>
              </w:rPr>
              <w:t>无</w:t>
            </w:r>
          </w:p>
        </w:tc>
      </w:tr>
      <w:tr w14:paraId="638CA751">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1598" w:type="dxa"/>
          </w:tcPr>
          <w:p w14:paraId="213ADDB6">
            <w:pPr>
              <w:spacing w:before="0" w:after="0" w:line="276" w:lineRule="auto"/>
            </w:pPr>
            <w:r>
              <w:rPr>
                <w:rFonts w:ascii="Times New Roman" w:hAnsi="Times New Roman" w:eastAsia="宋体" w:cs="宋体"/>
                <w:b w:val="0"/>
                <w:sz w:val="18"/>
                <w:szCs w:val="22"/>
                <w:lang w:val="en-US" w:eastAsia="zh-CN" w:bidi="ar-SA"/>
              </w:rPr>
              <w:t>白档平抽</w:t>
            </w:r>
          </w:p>
        </w:tc>
        <w:tc>
          <w:tcPr>
            <w:tcW w:w="1598" w:type="dxa"/>
          </w:tcPr>
          <w:p w14:paraId="7B238617">
            <w:pPr>
              <w:spacing w:before="0" w:after="0" w:line="276" w:lineRule="auto"/>
            </w:pPr>
            <w:r>
              <w:rPr>
                <w:rFonts w:ascii="Times New Roman" w:hAnsi="Times New Roman" w:eastAsia="宋体" w:cs="宋体"/>
                <w:b w:val="0"/>
                <w:sz w:val="18"/>
                <w:szCs w:val="22"/>
                <w:lang w:val="en-US" w:eastAsia="zh-CN" w:bidi="ar-SA"/>
              </w:rPr>
              <w:t>0.75 s</w:t>
            </w:r>
          </w:p>
        </w:tc>
        <w:tc>
          <w:tcPr>
            <w:tcW w:w="1598" w:type="dxa"/>
          </w:tcPr>
          <w:p w14:paraId="2E3FD64E">
            <w:pPr>
              <w:spacing w:before="0" w:after="0" w:line="276" w:lineRule="auto"/>
            </w:pPr>
            <w:r>
              <w:rPr>
                <w:rFonts w:ascii="Times New Roman" w:hAnsi="Times New Roman" w:eastAsia="宋体" w:cs="宋体"/>
                <w:b w:val="0"/>
                <w:sz w:val="18"/>
                <w:szCs w:val="22"/>
                <w:lang w:val="en-US" w:eastAsia="zh-CN" w:bidi="ar-SA"/>
              </w:rPr>
              <w:t>约 42%（白）</w:t>
            </w:r>
          </w:p>
        </w:tc>
        <w:tc>
          <w:tcPr>
            <w:tcW w:w="1598" w:type="dxa"/>
          </w:tcPr>
          <w:p w14:paraId="3BB3000A">
            <w:pPr>
              <w:spacing w:before="0" w:after="0" w:line="276" w:lineRule="auto"/>
            </w:pPr>
            <w:r>
              <w:rPr>
                <w:rFonts w:ascii="Times New Roman" w:hAnsi="Times New Roman" w:eastAsia="宋体" w:cs="宋体"/>
                <w:b w:val="0"/>
                <w:sz w:val="18"/>
                <w:szCs w:val="22"/>
                <w:lang w:val="en-US" w:eastAsia="zh-CN" w:bidi="ar-SA"/>
              </w:rPr>
              <w:t>无</w:t>
            </w:r>
          </w:p>
        </w:tc>
      </w:tr>
      <w:tr w14:paraId="3902987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1598" w:type="dxa"/>
          </w:tcPr>
          <w:p w14:paraId="046A687A">
            <w:pPr>
              <w:spacing w:before="0" w:after="0" w:line="276" w:lineRule="auto"/>
            </w:pPr>
            <w:r>
              <w:rPr>
                <w:rFonts w:ascii="Times New Roman" w:hAnsi="Times New Roman" w:eastAsia="宋体" w:cs="宋体"/>
                <w:b w:val="0"/>
                <w:sz w:val="18"/>
                <w:szCs w:val="22"/>
                <w:lang w:val="en-US" w:eastAsia="zh-CN" w:bidi="ar-SA"/>
              </w:rPr>
              <w:t>质量好的网前球</w:t>
            </w:r>
          </w:p>
        </w:tc>
        <w:tc>
          <w:tcPr>
            <w:tcW w:w="1598" w:type="dxa"/>
          </w:tcPr>
          <w:p w14:paraId="25B4EED1">
            <w:pPr>
              <w:spacing w:before="0" w:after="0" w:line="276" w:lineRule="auto"/>
            </w:pPr>
            <w:r>
              <w:rPr>
                <w:rFonts w:ascii="Times New Roman" w:hAnsi="Times New Roman" w:eastAsia="宋体" w:cs="宋体"/>
                <w:b w:val="0"/>
                <w:sz w:val="18"/>
                <w:szCs w:val="22"/>
                <w:lang w:val="en-US" w:eastAsia="zh-CN" w:bidi="ar-SA"/>
              </w:rPr>
              <w:t>0.90 s</w:t>
            </w:r>
          </w:p>
        </w:tc>
        <w:tc>
          <w:tcPr>
            <w:tcW w:w="1598" w:type="dxa"/>
          </w:tcPr>
          <w:p w14:paraId="6647E99F">
            <w:pPr>
              <w:spacing w:before="0" w:after="0" w:line="276" w:lineRule="auto"/>
            </w:pPr>
            <w:r>
              <w:rPr>
                <w:rFonts w:ascii="Times New Roman" w:hAnsi="Times New Roman" w:eastAsia="宋体" w:cs="宋体"/>
                <w:b w:val="0"/>
                <w:sz w:val="18"/>
                <w:szCs w:val="22"/>
                <w:lang w:val="en-US" w:eastAsia="zh-CN" w:bidi="ar-SA"/>
              </w:rPr>
              <w:t>约 54%（黄）</w:t>
            </w:r>
          </w:p>
        </w:tc>
        <w:tc>
          <w:tcPr>
            <w:tcW w:w="1598" w:type="dxa"/>
          </w:tcPr>
          <w:p w14:paraId="7D67DF58">
            <w:pPr>
              <w:spacing w:before="0" w:after="0" w:line="276" w:lineRule="auto"/>
            </w:pPr>
            <w:r>
              <w:rPr>
                <w:rFonts w:ascii="Times New Roman" w:hAnsi="Times New Roman" w:eastAsia="宋体" w:cs="宋体"/>
                <w:b w:val="0"/>
                <w:sz w:val="18"/>
                <w:szCs w:val="22"/>
                <w:lang w:val="en-US" w:eastAsia="zh-CN" w:bidi="ar-SA"/>
              </w:rPr>
              <w:t>无扑杀（扑杀需红档）——好的网前球拒绝扑杀，只能放/搓/推/挑</w:t>
            </w:r>
          </w:p>
        </w:tc>
      </w:tr>
      <w:tr w14:paraId="276DDE40">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1598" w:type="dxa"/>
          </w:tcPr>
          <w:p w14:paraId="255842B3">
            <w:pPr>
              <w:spacing w:before="0" w:after="0" w:line="276" w:lineRule="auto"/>
            </w:pPr>
            <w:r>
              <w:rPr>
                <w:rFonts w:ascii="Times New Roman" w:hAnsi="Times New Roman" w:eastAsia="宋体" w:cs="宋体"/>
                <w:b w:val="0"/>
                <w:sz w:val="18"/>
                <w:szCs w:val="22"/>
                <w:lang w:val="en-US" w:eastAsia="zh-CN" w:bidi="ar-SA"/>
              </w:rPr>
              <w:t>bad 网前球（×1.40）</w:t>
            </w:r>
          </w:p>
        </w:tc>
        <w:tc>
          <w:tcPr>
            <w:tcW w:w="1598" w:type="dxa"/>
          </w:tcPr>
          <w:p w14:paraId="59FB0F13">
            <w:pPr>
              <w:spacing w:before="0" w:after="0" w:line="276" w:lineRule="auto"/>
            </w:pPr>
            <w:r>
              <w:rPr>
                <w:rFonts w:ascii="Times New Roman" w:hAnsi="Times New Roman" w:eastAsia="宋体" w:cs="宋体"/>
                <w:b w:val="0"/>
                <w:sz w:val="18"/>
                <w:szCs w:val="22"/>
                <w:lang w:val="en-US" w:eastAsia="zh-CN" w:bidi="ar-SA"/>
              </w:rPr>
              <w:t>1.26 s</w:t>
            </w:r>
          </w:p>
        </w:tc>
        <w:tc>
          <w:tcPr>
            <w:tcW w:w="1598" w:type="dxa"/>
          </w:tcPr>
          <w:p w14:paraId="4F98B570">
            <w:pPr>
              <w:spacing w:before="0" w:after="0" w:line="276" w:lineRule="auto"/>
            </w:pPr>
            <w:r>
              <w:rPr>
                <w:rFonts w:ascii="Times New Roman" w:hAnsi="Times New Roman" w:eastAsia="宋体" w:cs="宋体"/>
                <w:b w:val="0"/>
                <w:sz w:val="18"/>
                <w:szCs w:val="22"/>
                <w:lang w:val="en-US" w:eastAsia="zh-CN" w:bidi="ar-SA"/>
              </w:rPr>
              <w:t>约 84%（红）</w:t>
            </w:r>
          </w:p>
        </w:tc>
        <w:tc>
          <w:tcPr>
            <w:tcW w:w="1598" w:type="dxa"/>
          </w:tcPr>
          <w:p w14:paraId="17AF9E93">
            <w:pPr>
              <w:spacing w:before="0" w:after="0" w:line="276" w:lineRule="auto"/>
            </w:pPr>
            <w:r>
              <w:rPr>
                <w:rFonts w:ascii="Times New Roman" w:hAnsi="Times New Roman" w:eastAsia="宋体" w:cs="宋体"/>
                <w:b w:val="0"/>
                <w:sz w:val="18"/>
                <w:szCs w:val="22"/>
                <w:lang w:val="en-US" w:eastAsia="zh-CN" w:bidi="ar-SA"/>
              </w:rPr>
              <w:t>网前扑球 / 冲刺扑球（对手送机会）</w:t>
            </w:r>
          </w:p>
        </w:tc>
      </w:tr>
      <w:tr w14:paraId="5B40083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1598" w:type="dxa"/>
          </w:tcPr>
          <w:p w14:paraId="64E684E5">
            <w:pPr>
              <w:spacing w:before="0" w:after="0" w:line="276" w:lineRule="auto"/>
            </w:pPr>
            <w:r>
              <w:rPr>
                <w:rFonts w:ascii="Times New Roman" w:hAnsi="Times New Roman" w:eastAsia="宋体" w:cs="宋体"/>
                <w:b w:val="0"/>
                <w:sz w:val="18"/>
                <w:szCs w:val="22"/>
                <w:lang w:val="en-US" w:eastAsia="zh-CN" w:bidi="ar-SA"/>
              </w:rPr>
              <w:t>白档吊球</w:t>
            </w:r>
          </w:p>
        </w:tc>
        <w:tc>
          <w:tcPr>
            <w:tcW w:w="1598" w:type="dxa"/>
          </w:tcPr>
          <w:p w14:paraId="3037B8C6">
            <w:pPr>
              <w:spacing w:before="0" w:after="0" w:line="276" w:lineRule="auto"/>
            </w:pPr>
            <w:r>
              <w:rPr>
                <w:rFonts w:ascii="Times New Roman" w:hAnsi="Times New Roman" w:eastAsia="宋体" w:cs="宋体"/>
                <w:b w:val="0"/>
                <w:sz w:val="18"/>
                <w:szCs w:val="22"/>
                <w:lang w:val="en-US" w:eastAsia="zh-CN" w:bidi="ar-SA"/>
              </w:rPr>
              <w:t>1.15 s</w:t>
            </w:r>
          </w:p>
        </w:tc>
        <w:tc>
          <w:tcPr>
            <w:tcW w:w="1598" w:type="dxa"/>
          </w:tcPr>
          <w:p w14:paraId="4050DE3D">
            <w:pPr>
              <w:spacing w:before="0" w:after="0" w:line="276" w:lineRule="auto"/>
            </w:pPr>
            <w:r>
              <w:rPr>
                <w:rFonts w:ascii="Times New Roman" w:hAnsi="Times New Roman" w:eastAsia="宋体" w:cs="宋体"/>
                <w:b w:val="0"/>
                <w:sz w:val="18"/>
                <w:szCs w:val="22"/>
                <w:lang w:val="en-US" w:eastAsia="zh-CN" w:bidi="ar-SA"/>
              </w:rPr>
              <w:t>约 75%（红）</w:t>
            </w:r>
          </w:p>
        </w:tc>
        <w:tc>
          <w:tcPr>
            <w:tcW w:w="1598" w:type="dxa"/>
          </w:tcPr>
          <w:p w14:paraId="7F4B9646">
            <w:pPr>
              <w:spacing w:before="0" w:after="0" w:line="276" w:lineRule="auto"/>
            </w:pPr>
            <w:r>
              <w:rPr>
                <w:rFonts w:ascii="Times New Roman" w:hAnsi="Times New Roman" w:eastAsia="宋体" w:cs="宋体"/>
                <w:b w:val="0"/>
                <w:sz w:val="18"/>
                <w:szCs w:val="22"/>
                <w:lang w:val="en-US" w:eastAsia="zh-CN" w:bidi="ar-SA"/>
              </w:rPr>
              <w:t>击球点够高时可点杀/扑压，否则放/搓/推</w:t>
            </w:r>
          </w:p>
        </w:tc>
      </w:tr>
      <w:tr w14:paraId="559C4A7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1598" w:type="dxa"/>
          </w:tcPr>
          <w:p w14:paraId="1C1E9665">
            <w:pPr>
              <w:spacing w:before="0" w:after="0" w:line="276" w:lineRule="auto"/>
            </w:pPr>
            <w:r>
              <w:rPr>
                <w:rFonts w:ascii="Times New Roman" w:hAnsi="Times New Roman" w:eastAsia="宋体" w:cs="宋体"/>
                <w:b w:val="0"/>
                <w:sz w:val="18"/>
                <w:szCs w:val="22"/>
                <w:lang w:val="en-US" w:eastAsia="zh-CN" w:bidi="ar-SA"/>
              </w:rPr>
              <w:t>perfect 满蓄力高远</w:t>
            </w:r>
          </w:p>
        </w:tc>
        <w:tc>
          <w:tcPr>
            <w:tcW w:w="1598" w:type="dxa"/>
          </w:tcPr>
          <w:p w14:paraId="5AF521E8">
            <w:pPr>
              <w:spacing w:before="0" w:after="0" w:line="276" w:lineRule="auto"/>
            </w:pPr>
            <w:r>
              <w:rPr>
                <w:rFonts w:ascii="Times New Roman" w:hAnsi="Times New Roman" w:eastAsia="宋体" w:cs="宋体"/>
                <w:b w:val="0"/>
                <w:sz w:val="18"/>
                <w:szCs w:val="22"/>
                <w:lang w:val="en-US" w:eastAsia="zh-CN" w:bidi="ar-SA"/>
              </w:rPr>
              <w:t>1.33 s</w:t>
            </w:r>
          </w:p>
        </w:tc>
        <w:tc>
          <w:tcPr>
            <w:tcW w:w="1598" w:type="dxa"/>
          </w:tcPr>
          <w:p w14:paraId="1240DC96">
            <w:pPr>
              <w:spacing w:before="0" w:after="0" w:line="276" w:lineRule="auto"/>
            </w:pPr>
            <w:r>
              <w:rPr>
                <w:rFonts w:ascii="Times New Roman" w:hAnsi="Times New Roman" w:eastAsia="宋体" w:cs="宋体"/>
                <w:b w:val="0"/>
                <w:sz w:val="18"/>
                <w:szCs w:val="22"/>
                <w:lang w:val="en-US" w:eastAsia="zh-CN" w:bidi="ar-SA"/>
              </w:rPr>
              <w:t>约 90%（红）</w:t>
            </w:r>
          </w:p>
        </w:tc>
        <w:tc>
          <w:tcPr>
            <w:tcW w:w="1598" w:type="dxa"/>
          </w:tcPr>
          <w:p w14:paraId="53607C70">
            <w:pPr>
              <w:spacing w:before="0" w:after="0" w:line="276" w:lineRule="auto"/>
            </w:pPr>
            <w:r>
              <w:rPr>
                <w:rFonts w:ascii="Times New Roman" w:hAnsi="Times New Roman" w:eastAsia="宋体" w:cs="宋体"/>
                <w:b w:val="0"/>
                <w:sz w:val="18"/>
                <w:szCs w:val="22"/>
                <w:lang w:val="en-US" w:eastAsia="zh-CN" w:bidi="ar-SA"/>
              </w:rPr>
              <w:t>单脚蹬转跳杀（打好高远即可拒绝对手满蓄力）</w:t>
            </w:r>
          </w:p>
        </w:tc>
      </w:tr>
      <w:tr w14:paraId="77A6E5B3">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1598" w:type="dxa"/>
          </w:tcPr>
          <w:p w14:paraId="4CEA4B4B">
            <w:pPr>
              <w:spacing w:before="0" w:after="0" w:line="276" w:lineRule="auto"/>
            </w:pPr>
            <w:r>
              <w:rPr>
                <w:rFonts w:ascii="Times New Roman" w:hAnsi="Times New Roman" w:eastAsia="宋体" w:cs="宋体"/>
                <w:b w:val="0"/>
                <w:sz w:val="18"/>
                <w:szCs w:val="22"/>
                <w:lang w:val="en-US" w:eastAsia="zh-CN" w:bidi="ar-SA"/>
              </w:rPr>
              <w:t>满蓄力高远 / perfect 红档高远</w:t>
            </w:r>
          </w:p>
        </w:tc>
        <w:tc>
          <w:tcPr>
            <w:tcW w:w="1598" w:type="dxa"/>
          </w:tcPr>
          <w:p w14:paraId="4A13A81D">
            <w:pPr>
              <w:spacing w:before="0" w:after="0" w:line="276" w:lineRule="auto"/>
            </w:pPr>
            <w:r>
              <w:rPr>
                <w:rFonts w:ascii="Times New Roman" w:hAnsi="Times New Roman" w:eastAsia="宋体" w:cs="宋体"/>
                <w:b w:val="0"/>
                <w:sz w:val="18"/>
                <w:szCs w:val="22"/>
                <w:lang w:val="en-US" w:eastAsia="zh-CN" w:bidi="ar-SA"/>
              </w:rPr>
              <w:t>1.44 s</w:t>
            </w:r>
          </w:p>
        </w:tc>
        <w:tc>
          <w:tcPr>
            <w:tcW w:w="1598" w:type="dxa"/>
          </w:tcPr>
          <w:p w14:paraId="0C622E99">
            <w:pPr>
              <w:spacing w:before="0" w:after="0" w:line="276" w:lineRule="auto"/>
            </w:pPr>
            <w:r>
              <w:rPr>
                <w:rFonts w:ascii="Times New Roman" w:hAnsi="Times New Roman" w:eastAsia="宋体" w:cs="宋体"/>
                <w:b w:val="0"/>
                <w:sz w:val="18"/>
                <w:szCs w:val="22"/>
                <w:lang w:val="en-US" w:eastAsia="zh-CN" w:bidi="ar-SA"/>
              </w:rPr>
              <w:t>约 99%（红）</w:t>
            </w:r>
          </w:p>
        </w:tc>
        <w:tc>
          <w:tcPr>
            <w:tcW w:w="1598" w:type="dxa"/>
          </w:tcPr>
          <w:p w14:paraId="0785B59B">
            <w:pPr>
              <w:spacing w:before="0" w:after="0" w:line="276" w:lineRule="auto"/>
            </w:pPr>
            <w:r>
              <w:rPr>
                <w:rFonts w:ascii="Times New Roman" w:hAnsi="Times New Roman" w:eastAsia="宋体" w:cs="宋体"/>
                <w:b w:val="0"/>
                <w:sz w:val="18"/>
                <w:szCs w:val="22"/>
                <w:lang w:val="en-US" w:eastAsia="zh-CN" w:bidi="ar-SA"/>
              </w:rPr>
              <w:t>单脚蹬转跳杀（差 1 tick 满蓄）</w:t>
            </w:r>
          </w:p>
        </w:tc>
      </w:tr>
      <w:tr w14:paraId="5848545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1598" w:type="dxa"/>
          </w:tcPr>
          <w:p w14:paraId="592A7D23">
            <w:pPr>
              <w:spacing w:before="0" w:after="0" w:line="276" w:lineRule="auto"/>
            </w:pPr>
            <w:r>
              <w:rPr>
                <w:rFonts w:ascii="Times New Roman" w:hAnsi="Times New Roman" w:eastAsia="宋体" w:cs="宋体"/>
                <w:b w:val="0"/>
                <w:sz w:val="18"/>
                <w:szCs w:val="22"/>
                <w:lang w:val="en-US" w:eastAsia="zh-CN" w:bidi="ar-SA"/>
              </w:rPr>
              <w:t>红档高远</w:t>
            </w:r>
          </w:p>
        </w:tc>
        <w:tc>
          <w:tcPr>
            <w:tcW w:w="1598" w:type="dxa"/>
          </w:tcPr>
          <w:p w14:paraId="796DE607">
            <w:pPr>
              <w:spacing w:before="0" w:after="0" w:line="276" w:lineRule="auto"/>
            </w:pPr>
            <w:r>
              <w:rPr>
                <w:rFonts w:ascii="Times New Roman" w:hAnsi="Times New Roman" w:eastAsia="宋体" w:cs="宋体"/>
                <w:b w:val="0"/>
                <w:sz w:val="18"/>
                <w:szCs w:val="22"/>
                <w:lang w:val="en-US" w:eastAsia="zh-CN" w:bidi="ar-SA"/>
              </w:rPr>
              <w:t>1.56 s</w:t>
            </w:r>
          </w:p>
        </w:tc>
        <w:tc>
          <w:tcPr>
            <w:tcW w:w="1598" w:type="dxa"/>
          </w:tcPr>
          <w:p w14:paraId="761EC682">
            <w:pPr>
              <w:spacing w:before="0" w:after="0" w:line="276" w:lineRule="auto"/>
            </w:pPr>
            <w:r>
              <w:rPr>
                <w:rFonts w:ascii="Times New Roman" w:hAnsi="Times New Roman" w:eastAsia="宋体" w:cs="宋体"/>
                <w:b w:val="0"/>
                <w:sz w:val="18"/>
                <w:szCs w:val="22"/>
                <w:lang w:val="en-US" w:eastAsia="zh-CN" w:bidi="ar-SA"/>
              </w:rPr>
              <w:t>100%（满）</w:t>
            </w:r>
          </w:p>
        </w:tc>
        <w:tc>
          <w:tcPr>
            <w:tcW w:w="1598" w:type="dxa"/>
          </w:tcPr>
          <w:p w14:paraId="44B9344E">
            <w:pPr>
              <w:spacing w:before="0" w:after="0" w:line="276" w:lineRule="auto"/>
            </w:pPr>
            <w:r>
              <w:rPr>
                <w:rFonts w:ascii="Times New Roman" w:hAnsi="Times New Roman" w:eastAsia="宋体" w:cs="宋体"/>
                <w:b w:val="0"/>
                <w:sz w:val="18"/>
                <w:szCs w:val="22"/>
                <w:lang w:val="en-US" w:eastAsia="zh-CN" w:bidi="ar-SA"/>
              </w:rPr>
              <w:t>原地双脚跳杀 / 后撤步双脚跳杀（须精确把握按下时机）</w:t>
            </w:r>
          </w:p>
        </w:tc>
      </w:tr>
      <w:tr w14:paraId="07E7B710">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1598" w:type="dxa"/>
          </w:tcPr>
          <w:p w14:paraId="14F237EC">
            <w:pPr>
              <w:spacing w:before="0" w:after="0" w:line="276" w:lineRule="auto"/>
            </w:pPr>
            <w:r>
              <w:rPr>
                <w:rFonts w:ascii="Times New Roman" w:hAnsi="Times New Roman" w:eastAsia="宋体" w:cs="宋体"/>
                <w:b w:val="0"/>
                <w:sz w:val="18"/>
                <w:szCs w:val="22"/>
                <w:lang w:val="en-US" w:eastAsia="zh-CN" w:bidi="ar-SA"/>
              </w:rPr>
              <w:t>白档高远 / 挑高</w:t>
            </w:r>
          </w:p>
        </w:tc>
        <w:tc>
          <w:tcPr>
            <w:tcW w:w="1598" w:type="dxa"/>
          </w:tcPr>
          <w:p w14:paraId="5FB3B9B6">
            <w:pPr>
              <w:spacing w:before="0" w:after="0" w:line="276" w:lineRule="auto"/>
            </w:pPr>
            <w:r>
              <w:rPr>
                <w:rFonts w:ascii="Times New Roman" w:hAnsi="Times New Roman" w:eastAsia="宋体" w:cs="宋体"/>
                <w:b w:val="0"/>
                <w:sz w:val="18"/>
                <w:szCs w:val="22"/>
                <w:lang w:val="en-US" w:eastAsia="zh-CN" w:bidi="ar-SA"/>
              </w:rPr>
              <w:t>1.85–1.95 s</w:t>
            </w:r>
          </w:p>
        </w:tc>
        <w:tc>
          <w:tcPr>
            <w:tcW w:w="1598" w:type="dxa"/>
          </w:tcPr>
          <w:p w14:paraId="77885661">
            <w:pPr>
              <w:spacing w:before="0" w:after="0" w:line="276" w:lineRule="auto"/>
            </w:pPr>
            <w:r>
              <w:rPr>
                <w:rFonts w:ascii="Times New Roman" w:hAnsi="Times New Roman" w:eastAsia="宋体" w:cs="宋体"/>
                <w:b w:val="0"/>
                <w:sz w:val="18"/>
                <w:szCs w:val="22"/>
                <w:lang w:val="en-US" w:eastAsia="zh-CN" w:bidi="ar-SA"/>
              </w:rPr>
              <w:t>100%（满）</w:t>
            </w:r>
          </w:p>
        </w:tc>
        <w:tc>
          <w:tcPr>
            <w:tcW w:w="1598" w:type="dxa"/>
          </w:tcPr>
          <w:p w14:paraId="5A4E06D7">
            <w:pPr>
              <w:spacing w:before="0" w:after="0" w:line="276" w:lineRule="auto"/>
            </w:pPr>
            <w:r>
              <w:rPr>
                <w:rFonts w:ascii="Times New Roman" w:hAnsi="Times New Roman" w:eastAsia="宋体" w:cs="宋体"/>
                <w:b w:val="0"/>
                <w:sz w:val="18"/>
                <w:szCs w:val="22"/>
                <w:lang w:val="en-US" w:eastAsia="zh-CN" w:bidi="ar-SA"/>
              </w:rPr>
              <w:t>原地双脚跳杀 / 后撤步双脚跳杀</w:t>
            </w:r>
          </w:p>
        </w:tc>
      </w:tr>
      <w:tr w14:paraId="479B4D83">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1598" w:type="dxa"/>
          </w:tcPr>
          <w:p w14:paraId="28341480">
            <w:pPr>
              <w:spacing w:before="0" w:after="0" w:line="276" w:lineRule="auto"/>
            </w:pPr>
            <w:r>
              <w:rPr>
                <w:rFonts w:ascii="Times New Roman" w:hAnsi="Times New Roman" w:eastAsia="宋体" w:cs="宋体"/>
                <w:b w:val="0"/>
                <w:sz w:val="18"/>
                <w:szCs w:val="22"/>
                <w:lang w:val="en-US" w:eastAsia="zh-CN" w:bidi="ar-SA"/>
              </w:rPr>
              <w:t>bad 挑高（×1.40）</w:t>
            </w:r>
          </w:p>
        </w:tc>
        <w:tc>
          <w:tcPr>
            <w:tcW w:w="1598" w:type="dxa"/>
          </w:tcPr>
          <w:p w14:paraId="11B775AA">
            <w:pPr>
              <w:spacing w:before="0" w:after="0" w:line="276" w:lineRule="auto"/>
            </w:pPr>
            <w:r>
              <w:rPr>
                <w:rFonts w:ascii="Times New Roman" w:hAnsi="Times New Roman" w:eastAsia="宋体" w:cs="宋体"/>
                <w:b w:val="0"/>
                <w:sz w:val="18"/>
                <w:szCs w:val="22"/>
                <w:lang w:val="en-US" w:eastAsia="zh-CN" w:bidi="ar-SA"/>
              </w:rPr>
              <w:t>2.59 s</w:t>
            </w:r>
          </w:p>
        </w:tc>
        <w:tc>
          <w:tcPr>
            <w:tcW w:w="1598" w:type="dxa"/>
          </w:tcPr>
          <w:p w14:paraId="7904D3AA">
            <w:pPr>
              <w:spacing w:before="0" w:after="0" w:line="276" w:lineRule="auto"/>
            </w:pPr>
            <w:r>
              <w:rPr>
                <w:rFonts w:ascii="Times New Roman" w:hAnsi="Times New Roman" w:eastAsia="宋体" w:cs="宋体"/>
                <w:b w:val="0"/>
                <w:sz w:val="18"/>
                <w:szCs w:val="22"/>
                <w:lang w:val="en-US" w:eastAsia="zh-CN" w:bidi="ar-SA"/>
              </w:rPr>
              <w:t>100%（满）</w:t>
            </w:r>
          </w:p>
        </w:tc>
        <w:tc>
          <w:tcPr>
            <w:tcW w:w="1598" w:type="dxa"/>
          </w:tcPr>
          <w:p w14:paraId="33E6AE97">
            <w:pPr>
              <w:spacing w:before="0" w:after="0" w:line="276" w:lineRule="auto"/>
            </w:pPr>
            <w:r>
              <w:rPr>
                <w:rFonts w:ascii="Times New Roman" w:hAnsi="Times New Roman" w:eastAsia="宋体" w:cs="宋体"/>
                <w:b w:val="0"/>
                <w:sz w:val="18"/>
                <w:szCs w:val="22"/>
                <w:lang w:val="en-US" w:eastAsia="zh-CN" w:bidi="ar-SA"/>
              </w:rPr>
              <w:t>满蓄力双脚跳杀，极易被重杀</w:t>
            </w:r>
          </w:p>
        </w:tc>
      </w:tr>
    </w:tbl>
    <w:p w14:paraId="7BCC8A04">
      <w:pPr>
        <w:spacing w:before="0" w:after="80" w:line="360" w:lineRule="auto"/>
      </w:pPr>
    </w:p>
    <w:p w14:paraId="804EEAD8">
      <w:pPr>
        <w:pStyle w:val="19"/>
        <w:keepNext/>
        <w:spacing w:before="240" w:after="160"/>
      </w:pPr>
      <w:r>
        <w:rPr>
          <w:rFonts w:ascii="黑体" w:hAnsi="黑体" w:eastAsia="黑体" w:cs="宋体"/>
          <w:b/>
          <w:sz w:val="32"/>
          <w:szCs w:val="22"/>
          <w:lang w:val="en-US" w:eastAsia="zh-CN" w:bidi="ar-SA"/>
        </w:rPr>
        <w:t>第 4 章 核心玩法循环</w:t>
      </w:r>
    </w:p>
    <w:p w14:paraId="54061EB3">
      <w:pPr>
        <w:pStyle w:val="17"/>
        <w:spacing w:before="0" w:after="80" w:line="360" w:lineRule="auto"/>
        <w:ind w:firstLine="420"/>
      </w:pPr>
      <w:r>
        <w:rPr>
          <w:rFonts w:ascii="Times New Roman" w:hAnsi="Times New Roman" w:eastAsia="宋体" w:cs="宋体"/>
          <w:sz w:val="21"/>
          <w:szCs w:val="32"/>
          <w:lang w:val="en-US" w:eastAsia="zh-CN" w:bidi="ar-SA"/>
        </w:rPr>
        <w:t>我方 perfect 命中 → 意志 +N、体力正常消耗 → 满蓄力出球（球速快 + 落点贴边角）→ 对手反应窗口被压缩（杀球/满蓄力不开泡泡窗口）且需大跨步位移 → 对手质量恶化：bad 概率上升 → 对手回球 = BAD_PRESET：顶点抬高 + 变慢 + 落点强制收中 → 我方杀球窗口打开 + 蓄力时间充裕 → 跳杀 / 扑杀终结 → 得分 → 意志回复 → 觉醒可用（觉醒开启的 1.2s 子弹时间是翻盘与终结的关键窗口）。</w:t>
      </w:r>
    </w:p>
    <w:p w14:paraId="1EBEAEF5">
      <w:pPr>
        <w:pStyle w:val="17"/>
        <w:spacing w:before="0" w:after="80" w:line="360" w:lineRule="auto"/>
        <w:ind w:firstLine="420"/>
      </w:pPr>
      <w:r>
        <w:rPr>
          <w:rFonts w:ascii="Times New Roman" w:hAnsi="Times New Roman" w:eastAsia="宋体" w:cs="宋体"/>
          <w:sz w:val="21"/>
          <w:szCs w:val="32"/>
          <w:lang w:val="en-US" w:eastAsia="zh-CN" w:bidi="ar-SA"/>
        </w:rPr>
        <w:t>防守端存在破解与反破解：被压制方在对手击球、蓄力窗口开启的瞬间即可按住蓄力并预判方向，以此抵消一部分 bad 回球惩罚（§5.7 接杀蓄力抵消），换取喘息与质量修复；但可蓄量受来球速度限制——进攻方蓄力越高、出球越快，防守方能蓄的越少。进攻方的反破解手段 = 继续调动改变杀球方向、以更高蓄力压缩对手可蓄时长并按 Km 压制其抵消率，并用变速（快平抽/慢吊）打乱其松键时机，使其过早出手进入冷却而漏接，或方向赌错。高手体验在此多一层：既要维持进攻压制效率，也要防对手预判反制。</w:t>
      </w:r>
    </w:p>
    <w:p w14:paraId="200A59DD">
      <w:pPr>
        <w:pStyle w:val="17"/>
        <w:spacing w:before="0" w:after="80" w:line="360" w:lineRule="auto"/>
        <w:ind w:firstLine="420"/>
      </w:pPr>
      <w:r>
        <w:rPr>
          <w:rFonts w:ascii="Times New Roman" w:hAnsi="Times New Roman" w:eastAsia="宋体" w:cs="宋体"/>
          <w:sz w:val="21"/>
          <w:szCs w:val="32"/>
          <w:lang w:val="en-US" w:eastAsia="zh-CN" w:bidi="ar-SA"/>
        </w:rPr>
        <w:t>出球节奏与可蓄时长（核心攻防，写死设计意图）：本作只有在对手击球之后才能开始蓄力，因此每一拍的出球速度直接决定对手能蓄多少。快球（平抽、推压、扑杀、杀球）压缩对手的可蓄时长，逼对手只能点按或低档回球；高球（高远、挑高）给自己留出回位喘息的时间，但也把满蓄力的机会交给了对手。反过来，一旦因 bad 回球让对手打出满蓄力杀球，防守方往往来不及蓄力抵消——这是正常的竞技结果，不属于设计缺陷。玩家每一拍的核心决策是：“快压不给对手蓄”，还是“打高争取时间回位”。满蓄力后撤双脚跳杀规则上允许，但面对对手高质量高远球时强行跳杀会被自然惩罚：双脚跳杀落地硬直（L3 20 tick + 落地缓冲 12 tick ≈ 0.53s）+ 从底线冲回网前击球区（约 4.7m ÷ 4.2m/s ≈ 1.12s）合计约 1.65s，而对手 perfect 挡网飞行仅约 0.83s，基本必丢分。正确选择是吊球或过渡球；满蓄力双脚跳杀是用来惩罚对手低质量高球的。</w:t>
      </w:r>
    </w:p>
    <w:p w14:paraId="79D4059C">
      <w:pPr>
        <w:pStyle w:val="17"/>
        <w:spacing w:before="0" w:after="80" w:line="360" w:lineRule="auto"/>
        <w:ind w:firstLine="420"/>
      </w:pPr>
      <w:r>
        <w:rPr>
          <w:rFonts w:ascii="Times New Roman" w:hAnsi="Times New Roman" w:eastAsia="宋体" w:cs="宋体"/>
          <w:sz w:val="21"/>
          <w:szCs w:val="32"/>
          <w:lang w:val="en-US" w:eastAsia="zh-CN" w:bidi="ar-SA"/>
        </w:rPr>
        <w:t>新手体验：不出界不下网，bad 只送机会不送分。高手体验：追求把对手逼入 bad 的效率与维持满蓄力的连续性。</w:t>
      </w:r>
    </w:p>
    <w:p w14:paraId="3D294C31">
      <w:pPr>
        <w:pStyle w:val="19"/>
        <w:keepNext/>
        <w:spacing w:before="240" w:after="160"/>
      </w:pPr>
      <w:r>
        <w:rPr>
          <w:rFonts w:ascii="黑体" w:hAnsi="黑体" w:eastAsia="黑体" w:cs="宋体"/>
          <w:b/>
          <w:sz w:val="32"/>
          <w:szCs w:val="22"/>
          <w:lang w:val="en-US" w:eastAsia="zh-CN" w:bidi="ar-SA"/>
        </w:rPr>
        <w:t>第 5 章 数值系统</w:t>
      </w:r>
    </w:p>
    <w:p w14:paraId="BDB0B1B5">
      <w:pPr>
        <w:pStyle w:val="21"/>
        <w:keepNext/>
        <w:spacing w:before="200" w:after="120"/>
      </w:pPr>
      <w:r>
        <w:rPr>
          <w:rFonts w:ascii="黑体" w:hAnsi="黑体" w:eastAsia="黑体" w:cs="宋体"/>
          <w:b/>
          <w:sz w:val="26"/>
          <w:szCs w:val="22"/>
          <w:lang w:val="en-US" w:eastAsia="zh-CN" w:bidi="ar-SA"/>
        </w:rPr>
        <w:t>5.1 体力</w:t>
      </w:r>
    </w:p>
    <w:p w14:paraId="8D0EE580">
      <w:pPr>
        <w:pStyle w:val="17"/>
        <w:spacing w:before="0" w:after="80" w:line="360" w:lineRule="auto"/>
        <w:ind w:firstLine="420"/>
      </w:pPr>
      <w:r>
        <w:rPr>
          <w:rFonts w:ascii="Times New Roman" w:hAnsi="Times New Roman" w:eastAsia="宋体"/>
          <w:sz w:val="21"/>
        </w:rPr>
        <w:t>本章数值为 初始设定（初值）：机制结构锁定，数值以初值进入可玩版本，实测调优后回填（见 §18.1）。体力满值 100%（内部以 0–10000 整数存储，保证回放确定性），意志满值 120；双方同表、AI 不设隐藏加成。</w:t>
      </w:r>
    </w:p>
    <w:p w14:paraId="9B252BD7">
      <w:pPr>
        <w:pStyle w:val="17"/>
        <w:spacing w:before="0" w:after="80" w:line="360" w:lineRule="auto"/>
        <w:ind w:left="420"/>
      </w:pPr>
      <w:r>
        <w:rPr>
          <w:rFonts w:ascii="Times New Roman" w:hAnsi="Times New Roman" w:eastAsia="宋体"/>
          <w:sz w:val="19"/>
        </w:rPr>
        <w:t>注：本章初值的设计基准——体力是“整场比赛的分配”：每一拍都按蓄力档付费（白 2 / 黄 4 / 红·满 6），重杀与满蓄力跳杀再加 10，bad 加 10、鱼跃加 15，进攻越凶、失误越多，体力掉得越快；每分与局间按缺口比例恢复且越往后的局恢复越少。推演（一分平均约 10 秒、每人约 4 拍）：稳健型（以白/黄档为主、每分约 0.3 次 bad）每分净消耗约 18%，第 1 局每分开局稳定在约 73%、第 2 局约 62%、第 3 局约 46%（决胜局进黄区）；凶狠型（每分 1 次以上红档重杀或跳杀、bad 偏多）每分净消耗约 28%，第 1 局就会掉到约 58%，第 3 局开局只剩约 16%（红区：移速 ×0.88、禁鱼跃）。如需更紧张，只调一个数：每分恢复比例整体下调 5 个百分点。意志：perfect 接杀与杀球直接得分各 +20，正常对抗下约 5–8 个回合可攒满一次觉醒（每局约 1–2 次）。</w:t>
      </w:r>
    </w:p>
    <w:tbl>
      <w:tblPr>
        <w:tblStyle w:val="9"/>
        <w:tblW w:w="9540"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2770"/>
        <w:gridCol w:w="2771"/>
        <w:gridCol w:w="3999"/>
      </w:tblGrid>
      <w:tr w14:paraId="494417B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trHeight w:val="671" w:hRule="atLeast"/>
        </w:trPr>
        <w:tc>
          <w:tcPr>
            <w:tcW w:w="2770" w:type="dxa"/>
            <w:shd w:val="clear" w:color="auto" w:fill="D9E2F3"/>
          </w:tcPr>
          <w:p w14:paraId="D1F7CAED">
            <w:pPr>
              <w:spacing w:before="0" w:after="0" w:line="276" w:lineRule="auto"/>
              <w:jc w:val="center"/>
            </w:pPr>
            <w:r>
              <w:rPr>
                <w:rFonts w:ascii="Times New Roman" w:hAnsi="Times New Roman" w:eastAsia="宋体" w:cs="仿宋"/>
                <w:b/>
                <w:sz w:val="18"/>
                <w:szCs w:val="22"/>
                <w:lang w:val="en-US" w:eastAsia="zh-CN" w:bidi="ar-SA"/>
              </w:rPr>
              <w:t>行为</w:t>
            </w:r>
          </w:p>
        </w:tc>
        <w:tc>
          <w:tcPr>
            <w:tcW w:w="2771" w:type="dxa"/>
            <w:shd w:val="clear" w:color="auto" w:fill="D9E2F3"/>
          </w:tcPr>
          <w:p w14:paraId="59278A8F">
            <w:pPr>
              <w:spacing w:before="0" w:after="0" w:line="276" w:lineRule="auto"/>
              <w:jc w:val="center"/>
            </w:pPr>
            <w:r>
              <w:rPr>
                <w:rFonts w:ascii="Times New Roman" w:hAnsi="Times New Roman" w:eastAsia="宋体" w:cs="仿宋"/>
                <w:b/>
                <w:sz w:val="18"/>
                <w:szCs w:val="22"/>
                <w:lang w:val="en-US" w:eastAsia="zh-CN" w:bidi="ar-SA"/>
              </w:rPr>
              <w:t>体力变化</w:t>
            </w:r>
          </w:p>
        </w:tc>
        <w:tc>
          <w:tcPr>
            <w:tcW w:w="3999" w:type="dxa"/>
            <w:shd w:val="clear" w:color="auto" w:fill="D9E2F3"/>
          </w:tcPr>
          <w:p w14:paraId="80820357">
            <w:pPr>
              <w:spacing w:before="0" w:after="0" w:line="276" w:lineRule="auto"/>
              <w:jc w:val="center"/>
            </w:pPr>
            <w:r>
              <w:rPr>
                <w:rFonts w:ascii="Times New Roman" w:hAnsi="Times New Roman" w:eastAsia="宋体" w:cs="仿宋"/>
                <w:b/>
                <w:sz w:val="18"/>
                <w:szCs w:val="22"/>
                <w:lang w:val="en-US" w:eastAsia="zh-CN" w:bidi="ar-SA"/>
              </w:rPr>
              <w:t>备注</w:t>
            </w:r>
          </w:p>
        </w:tc>
      </w:tr>
      <w:tr w14:paraId="4E77A4E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1D5718B9">
            <w:pPr>
              <w:spacing w:before="0" w:after="0" w:line="276" w:lineRule="auto"/>
            </w:pPr>
            <w:r>
              <w:rPr>
                <w:rFonts w:ascii="Times New Roman" w:hAnsi="Times New Roman" w:eastAsia="宋体" w:cs="宋体"/>
                <w:b w:val="0"/>
                <w:sz w:val="18"/>
                <w:szCs w:val="22"/>
                <w:lang w:val="en-US" w:eastAsia="zh-CN" w:bidi="ar-SA"/>
              </w:rPr>
              <w:t>移动</w:t>
            </w:r>
          </w:p>
        </w:tc>
        <w:tc>
          <w:tcPr>
            <w:tcW w:w="2771" w:type="dxa"/>
          </w:tcPr>
          <w:p w14:paraId="4203E21A">
            <w:pPr>
              <w:spacing w:before="0" w:after="0" w:line="276" w:lineRule="auto"/>
            </w:pPr>
            <w:r>
              <w:rPr>
                <w:rFonts w:ascii="Times New Roman" w:hAnsi="Times New Roman" w:eastAsia="宋体" w:cs="宋体"/>
                <w:b w:val="0"/>
                <w:sz w:val="18"/>
                <w:szCs w:val="22"/>
                <w:lang w:val="en-US" w:eastAsia="zh-CN" w:bidi="ar-SA"/>
              </w:rPr>
              <w:t>−0.5% / 秒（移动中）</w:t>
            </w:r>
          </w:p>
        </w:tc>
        <w:tc>
          <w:tcPr>
            <w:tcW w:w="3999" w:type="dxa"/>
          </w:tcPr>
          <w:p w14:paraId="E2265B46">
            <w:pPr>
              <w:spacing w:before="0" w:after="0" w:line="276" w:lineRule="auto"/>
            </w:pPr>
            <w:r>
              <w:rPr>
                <w:rFonts w:ascii="Times New Roman" w:hAnsi="Times New Roman" w:eastAsia="宋体" w:cs="宋体"/>
                <w:b w:val="0"/>
                <w:sz w:val="18"/>
                <w:szCs w:val="22"/>
                <w:lang w:val="en-US" w:eastAsia="zh-CN" w:bidi="ar-SA"/>
              </w:rPr>
              <w:t>按逻辑 tick 累计（0–10000 整数制累计取整）</w:t>
            </w:r>
          </w:p>
        </w:tc>
      </w:tr>
      <w:tr w14:paraId="D55DF530">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E1FF3B17">
            <w:pPr>
              <w:spacing w:before="0" w:after="0" w:line="276" w:lineRule="auto"/>
            </w:pPr>
            <w:r>
              <w:rPr>
                <w:rFonts w:ascii="Times New Roman" w:hAnsi="Times New Roman" w:eastAsia="宋体" w:cs="宋体"/>
                <w:b w:val="0"/>
                <w:sz w:val="18"/>
                <w:szCs w:val="22"/>
                <w:lang w:val="en-US" w:eastAsia="zh-CN" w:bidi="ar-SA"/>
              </w:rPr>
              <w:t>站立不动</w:t>
            </w:r>
          </w:p>
        </w:tc>
        <w:tc>
          <w:tcPr>
            <w:tcW w:w="2771" w:type="dxa"/>
          </w:tcPr>
          <w:p w14:paraId="CC4E1586">
            <w:pPr>
              <w:spacing w:before="0" w:after="0" w:line="276" w:lineRule="auto"/>
            </w:pPr>
            <w:r>
              <w:rPr>
                <w:rFonts w:ascii="Times New Roman" w:hAnsi="Times New Roman" w:eastAsia="宋体" w:cs="宋体"/>
                <w:b w:val="0"/>
                <w:sz w:val="18"/>
                <w:szCs w:val="22"/>
                <w:lang w:val="en-US" w:eastAsia="zh-CN" w:bidi="ar-SA"/>
              </w:rPr>
              <w:t>+0.2% / 秒</w:t>
            </w:r>
          </w:p>
        </w:tc>
        <w:tc>
          <w:tcPr>
            <w:tcW w:w="3999" w:type="dxa"/>
          </w:tcPr>
          <w:p w14:paraId="585A6651">
            <w:pPr>
              <w:spacing w:before="0" w:after="0" w:line="276" w:lineRule="auto"/>
            </w:pPr>
            <w:r>
              <w:rPr>
                <w:rFonts w:ascii="Times New Roman" w:hAnsi="Times New Roman" w:eastAsia="宋体" w:cs="宋体"/>
                <w:b w:val="0"/>
                <w:sz w:val="18"/>
                <w:szCs w:val="22"/>
                <w:lang w:val="en-US" w:eastAsia="zh-CN" w:bidi="ar-SA"/>
              </w:rPr>
              <w:t>须连续静止满 0.5 秒后才开始回复，防止“走一步停一下”刷体力</w:t>
            </w:r>
          </w:p>
        </w:tc>
      </w:tr>
      <w:tr w14:paraId="FCC3315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54834FED">
            <w:pPr>
              <w:spacing w:before="0" w:after="0" w:line="276" w:lineRule="auto"/>
            </w:pPr>
            <w:r>
              <w:rPr>
                <w:rFonts w:ascii="Times New Roman" w:hAnsi="Times New Roman" w:eastAsia="宋体" w:cs="宋体"/>
                <w:b w:val="0"/>
                <w:sz w:val="18"/>
                <w:szCs w:val="22"/>
                <w:lang w:val="en-US" w:eastAsia="zh-CN" w:bidi="ar-SA"/>
              </w:rPr>
              <w:t>击球（按本拍蓄力档）</w:t>
            </w:r>
          </w:p>
        </w:tc>
        <w:tc>
          <w:tcPr>
            <w:tcW w:w="2771" w:type="dxa"/>
          </w:tcPr>
          <w:p w14:paraId="A670F563">
            <w:pPr>
              <w:spacing w:before="0" w:after="0" w:line="276" w:lineRule="auto"/>
            </w:pPr>
            <w:r>
              <w:rPr>
                <w:rFonts w:ascii="Times New Roman" w:hAnsi="Times New Roman" w:eastAsia="宋体" w:cs="宋体"/>
                <w:b w:val="0"/>
                <w:sz w:val="18"/>
                <w:szCs w:val="22"/>
                <w:lang w:val="en-US" w:eastAsia="zh-CN" w:bidi="ar-SA"/>
              </w:rPr>
              <w:t>白档 −2% / 黄档 −4% / 红档与满蓄力 −6%（每次）</w:t>
            </w:r>
          </w:p>
        </w:tc>
        <w:tc>
          <w:tcPr>
            <w:tcW w:w="3999" w:type="dxa"/>
          </w:tcPr>
          <w:p w14:paraId="C8629CCD">
            <w:pPr>
              <w:spacing w:before="0" w:after="0" w:line="276" w:lineRule="auto"/>
            </w:pPr>
            <w:r>
              <w:rPr>
                <w:rFonts w:ascii="Times New Roman" w:hAnsi="Times New Roman" w:eastAsia="宋体" w:cs="宋体"/>
                <w:b w:val="0"/>
                <w:sz w:val="18"/>
                <w:szCs w:val="22"/>
                <w:lang w:val="en-US" w:eastAsia="zh-CN" w:bidi="ar-SA"/>
              </w:rPr>
              <w:t>击中球时结算；点按瞬发 = 白档；挥空不扣；发球按发球条值同档计；所有球种、所有质量都扣</w:t>
            </w:r>
          </w:p>
        </w:tc>
      </w:tr>
      <w:tr w14:paraId="F204ECEF">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65B22F33">
            <w:pPr>
              <w:spacing w:before="0" w:after="0" w:line="276" w:lineRule="auto"/>
            </w:pPr>
            <w:r>
              <w:rPr>
                <w:rFonts w:ascii="Times New Roman" w:hAnsi="Times New Roman" w:eastAsia="宋体" w:cs="宋体"/>
                <w:b w:val="0"/>
                <w:sz w:val="18"/>
                <w:szCs w:val="22"/>
                <w:lang w:val="en-US" w:eastAsia="zh-CN" w:bidi="ar-SA"/>
              </w:rPr>
              <w:t>红档 / 满蓄力杀球额外</w:t>
            </w:r>
          </w:p>
        </w:tc>
        <w:tc>
          <w:tcPr>
            <w:tcW w:w="2771" w:type="dxa"/>
          </w:tcPr>
          <w:p w14:paraId="0AD31829">
            <w:pPr>
              <w:spacing w:before="0" w:after="0" w:line="276" w:lineRule="auto"/>
            </w:pPr>
            <w:r>
              <w:rPr>
                <w:rFonts w:ascii="Times New Roman" w:hAnsi="Times New Roman" w:eastAsia="宋体" w:cs="宋体"/>
                <w:b w:val="0"/>
                <w:sz w:val="18"/>
                <w:szCs w:val="22"/>
                <w:lang w:val="en-US" w:eastAsia="zh-CN" w:bidi="ar-SA"/>
              </w:rPr>
              <w:t>额外 −10% / 次（合计 −16%）</w:t>
            </w:r>
          </w:p>
        </w:tc>
        <w:tc>
          <w:tcPr>
            <w:tcW w:w="3999" w:type="dxa"/>
          </w:tcPr>
          <w:p w14:paraId="B7C972CB">
            <w:pPr>
              <w:spacing w:before="0" w:after="0" w:line="276" w:lineRule="auto"/>
            </w:pPr>
            <w:r>
              <w:rPr>
                <w:rFonts w:ascii="Times New Roman" w:hAnsi="Times New Roman" w:eastAsia="宋体" w:cs="宋体"/>
                <w:b w:val="0"/>
                <w:sz w:val="18"/>
                <w:szCs w:val="22"/>
                <w:lang w:val="en-US" w:eastAsia="zh-CN" w:bidi="ar-SA"/>
              </w:rPr>
              <w:t>ShotSemantic 为 Smash/Kill 且松键档 ≥红：红档地面重杀 A05、单脚蹬转跳杀 A07、满蓄力双脚跳杀 A06/A08、红档扑杀 A31/A32/A33/D04</w:t>
            </w:r>
          </w:p>
        </w:tc>
      </w:tr>
      <w:tr w14:paraId="C99EE39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392192B7">
            <w:pPr>
              <w:spacing w:before="0" w:after="0" w:line="276" w:lineRule="auto"/>
            </w:pPr>
            <w:r>
              <w:rPr>
                <w:rFonts w:ascii="Times New Roman" w:hAnsi="Times New Roman" w:eastAsia="宋体" w:cs="宋体"/>
                <w:b w:val="0"/>
                <w:sz w:val="18"/>
                <w:szCs w:val="22"/>
                <w:lang w:val="en-US" w:eastAsia="zh-CN" w:bidi="ar-SA"/>
              </w:rPr>
              <w:t>蓄力过程</w:t>
            </w:r>
          </w:p>
        </w:tc>
        <w:tc>
          <w:tcPr>
            <w:tcW w:w="2771" w:type="dxa"/>
          </w:tcPr>
          <w:p w14:paraId="287372AE">
            <w:pPr>
              <w:spacing w:before="0" w:after="0" w:line="276" w:lineRule="auto"/>
            </w:pPr>
            <w:r>
              <w:rPr>
                <w:rFonts w:ascii="Times New Roman" w:hAnsi="Times New Roman" w:eastAsia="宋体" w:cs="宋体"/>
                <w:b w:val="0"/>
                <w:sz w:val="18"/>
                <w:szCs w:val="22"/>
                <w:lang w:val="en-US" w:eastAsia="zh-CN" w:bidi="ar-SA"/>
              </w:rPr>
              <w:t>0</w:t>
            </w:r>
          </w:p>
        </w:tc>
        <w:tc>
          <w:tcPr>
            <w:tcW w:w="3999" w:type="dxa"/>
          </w:tcPr>
          <w:p w14:paraId="B746DEF1">
            <w:pPr>
              <w:spacing w:before="0" w:after="0" w:line="276" w:lineRule="auto"/>
            </w:pPr>
            <w:r>
              <w:rPr>
                <w:rFonts w:ascii="Times New Roman" w:hAnsi="Times New Roman" w:eastAsia="宋体" w:cs="宋体"/>
                <w:b w:val="0"/>
                <w:sz w:val="18"/>
                <w:szCs w:val="22"/>
                <w:lang w:val="en-US" w:eastAsia="zh-CN" w:bidi="ar-SA"/>
              </w:rPr>
              <w:t>长按本身不扣，消耗在出手时按档结算</w:t>
            </w:r>
          </w:p>
        </w:tc>
      </w:tr>
      <w:tr w14:paraId="7ABB5500">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040217E3">
            <w:pPr>
              <w:spacing w:before="0" w:after="0" w:line="276" w:lineRule="auto"/>
            </w:pPr>
            <w:r>
              <w:rPr>
                <w:rFonts w:ascii="Times New Roman" w:hAnsi="Times New Roman" w:eastAsia="宋体" w:cs="宋体"/>
                <w:b w:val="0"/>
                <w:sz w:val="18"/>
                <w:szCs w:val="22"/>
                <w:lang w:val="en-US" w:eastAsia="zh-CN" w:bidi="ar-SA"/>
              </w:rPr>
              <w:t>normal 跨步 / 跨步接杀</w:t>
            </w:r>
          </w:p>
        </w:tc>
        <w:tc>
          <w:tcPr>
            <w:tcW w:w="2771" w:type="dxa"/>
          </w:tcPr>
          <w:p w14:paraId="378E0025">
            <w:pPr>
              <w:spacing w:before="0" w:after="0" w:line="276" w:lineRule="auto"/>
            </w:pPr>
            <w:r>
              <w:rPr>
                <w:rFonts w:ascii="Times New Roman" w:hAnsi="Times New Roman" w:eastAsia="宋体" w:cs="宋体"/>
                <w:b w:val="0"/>
                <w:sz w:val="18"/>
                <w:szCs w:val="22"/>
                <w:lang w:val="en-US" w:eastAsia="zh-CN" w:bidi="ar-SA"/>
              </w:rPr>
              <w:t>不额外扣</w:t>
            </w:r>
          </w:p>
        </w:tc>
        <w:tc>
          <w:tcPr>
            <w:tcW w:w="3999" w:type="dxa"/>
          </w:tcPr>
          <w:p w14:paraId="23473590">
            <w:pPr>
              <w:spacing w:before="0" w:after="0" w:line="276" w:lineRule="auto"/>
            </w:pPr>
            <w:r>
              <w:rPr>
                <w:rFonts w:ascii="Times New Roman" w:hAnsi="Times New Roman" w:eastAsia="宋体" w:cs="宋体"/>
                <w:b w:val="0"/>
                <w:sz w:val="18"/>
                <w:szCs w:val="22"/>
                <w:lang w:val="en-US" w:eastAsia="zh-CN" w:bidi="ar-SA"/>
              </w:rPr>
              <w:t>只扣本拍档位消耗</w:t>
            </w:r>
          </w:p>
        </w:tc>
      </w:tr>
      <w:tr w14:paraId="0E8CA22F">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8ED4A53B">
            <w:pPr>
              <w:spacing w:before="0" w:after="0" w:line="276" w:lineRule="auto"/>
            </w:pPr>
            <w:r>
              <w:rPr>
                <w:rFonts w:ascii="Times New Roman" w:hAnsi="Times New Roman" w:eastAsia="宋体" w:cs="宋体"/>
                <w:b w:val="0"/>
                <w:sz w:val="18"/>
                <w:szCs w:val="22"/>
                <w:lang w:val="en-US" w:eastAsia="zh-CN" w:bidi="ar-SA"/>
              </w:rPr>
              <w:t>bad 击球（大跨步吃力救球、网前低位救球等）</w:t>
            </w:r>
          </w:p>
        </w:tc>
        <w:tc>
          <w:tcPr>
            <w:tcW w:w="2771" w:type="dxa"/>
          </w:tcPr>
          <w:p w14:paraId="72B25C00">
            <w:pPr>
              <w:spacing w:before="0" w:after="0" w:line="276" w:lineRule="auto"/>
            </w:pPr>
            <w:r>
              <w:rPr>
                <w:rFonts w:ascii="Times New Roman" w:hAnsi="Times New Roman" w:eastAsia="宋体" w:cs="宋体"/>
                <w:b w:val="0"/>
                <w:sz w:val="18"/>
                <w:szCs w:val="22"/>
                <w:lang w:val="en-US" w:eastAsia="zh-CN" w:bidi="ar-SA"/>
              </w:rPr>
              <w:t>额外 −10% / 次</w:t>
            </w:r>
          </w:p>
        </w:tc>
        <w:tc>
          <w:tcPr>
            <w:tcW w:w="3999" w:type="dxa"/>
          </w:tcPr>
          <w:p w14:paraId="70B12E97">
            <w:pPr>
              <w:spacing w:before="0" w:after="0" w:line="276" w:lineRule="auto"/>
            </w:pPr>
            <w:r>
              <w:rPr>
                <w:rFonts w:ascii="Times New Roman" w:hAnsi="Times New Roman" w:eastAsia="宋体"/>
                <w:b w:val="0"/>
                <w:sz w:val="18"/>
              </w:rPr>
              <w:t>叠加本拍档位消耗；PRE-BAD-01（C01/C02 等）与 §5.6 低位救球均按此计</w:t>
            </w:r>
          </w:p>
        </w:tc>
      </w:tr>
      <w:tr w14:paraId="6CB315A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3CCD6742">
            <w:pPr>
              <w:spacing w:before="0" w:after="0" w:line="276" w:lineRule="auto"/>
            </w:pPr>
            <w:r>
              <w:rPr>
                <w:rFonts w:ascii="Times New Roman" w:hAnsi="Times New Roman" w:eastAsia="宋体" w:cs="宋体"/>
                <w:b w:val="0"/>
                <w:sz w:val="18"/>
                <w:szCs w:val="22"/>
                <w:lang w:val="en-US" w:eastAsia="zh-CN" w:bidi="ar-SA"/>
              </w:rPr>
              <w:t>鱼跃救球 C03</w:t>
            </w:r>
          </w:p>
        </w:tc>
        <w:tc>
          <w:tcPr>
            <w:tcW w:w="2771" w:type="dxa"/>
          </w:tcPr>
          <w:p w14:paraId="3299FED6">
            <w:pPr>
              <w:spacing w:before="0" w:after="0" w:line="276" w:lineRule="auto"/>
            </w:pPr>
            <w:r>
              <w:rPr>
                <w:rFonts w:ascii="Times New Roman" w:hAnsi="Times New Roman" w:eastAsia="宋体" w:cs="宋体"/>
                <w:b w:val="0"/>
                <w:sz w:val="18"/>
                <w:szCs w:val="22"/>
                <w:lang w:val="en-US" w:eastAsia="zh-CN" w:bidi="ar-SA"/>
              </w:rPr>
              <w:t>额外 −15% / 次</w:t>
            </w:r>
          </w:p>
        </w:tc>
        <w:tc>
          <w:tcPr>
            <w:tcW w:w="3999" w:type="dxa"/>
          </w:tcPr>
          <w:p w14:paraId="69C26C5A">
            <w:pPr>
              <w:spacing w:before="0" w:after="0" w:line="276" w:lineRule="auto"/>
            </w:pPr>
            <w:r>
              <w:rPr>
                <w:rFonts w:ascii="Times New Roman" w:hAnsi="Times New Roman" w:eastAsia="宋体"/>
                <w:b w:val="0"/>
                <w:sz w:val="18"/>
              </w:rPr>
              <w:t>无论 perfect（鱼跃完美接杀，§5.4）还是 bad 都扣，不再叠加 bad −10%；体力红区禁用</w:t>
            </w:r>
          </w:p>
        </w:tc>
      </w:tr>
      <w:tr w14:paraId="68D14B83">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5BA3698A">
            <w:pPr>
              <w:spacing w:before="0" w:after="0" w:line="276" w:lineRule="auto"/>
            </w:pPr>
            <w:r>
              <w:rPr>
                <w:rFonts w:ascii="Times New Roman" w:hAnsi="Times New Roman" w:eastAsia="宋体" w:cs="宋体"/>
                <w:b w:val="0"/>
                <w:sz w:val="18"/>
                <w:szCs w:val="22"/>
                <w:lang w:val="en-US" w:eastAsia="zh-CN" w:bidi="ar-SA"/>
              </w:rPr>
              <w:t>每分结束（发球阶段）</w:t>
            </w:r>
          </w:p>
        </w:tc>
        <w:tc>
          <w:tcPr>
            <w:tcW w:w="2771" w:type="dxa"/>
          </w:tcPr>
          <w:p w14:paraId="746C9A01">
            <w:pPr>
              <w:spacing w:before="0" w:after="0" w:line="276" w:lineRule="auto"/>
            </w:pPr>
            <w:r>
              <w:rPr>
                <w:rFonts w:ascii="Times New Roman" w:hAnsi="Times New Roman" w:eastAsia="宋体" w:cs="宋体"/>
                <w:b w:val="0"/>
                <w:sz w:val="18"/>
                <w:szCs w:val="22"/>
                <w:lang w:val="en-US" w:eastAsia="zh-CN" w:bidi="ar-SA"/>
              </w:rPr>
              <w:t>恢复缺口的 40% / 32% / 25%（第 1 / 2 / 3 局），每次至少 +3%</w:t>
            </w:r>
          </w:p>
        </w:tc>
        <w:tc>
          <w:tcPr>
            <w:tcW w:w="3999" w:type="dxa"/>
          </w:tcPr>
          <w:p w14:paraId="18FF0D12">
            <w:pPr>
              <w:spacing w:before="0" w:after="0" w:line="276" w:lineRule="auto"/>
            </w:pPr>
            <w:r>
              <w:rPr>
                <w:rFonts w:ascii="Times New Roman" w:hAnsi="Times New Roman" w:eastAsia="宋体"/>
                <w:b w:val="0"/>
                <w:sz w:val="18"/>
              </w:rPr>
              <w:t>缺口 = 100% − 当前体力；死球过渡内结算，不超过满值</w:t>
            </w:r>
          </w:p>
        </w:tc>
      </w:tr>
      <w:tr w14:paraId="31FDCCF2">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641FF8C0">
            <w:pPr>
              <w:spacing w:before="0" w:after="0" w:line="276" w:lineRule="auto"/>
            </w:pPr>
            <w:r>
              <w:rPr>
                <w:rFonts w:ascii="Times New Roman" w:hAnsi="Times New Roman" w:eastAsia="宋体" w:cs="宋体"/>
                <w:b w:val="0"/>
                <w:sz w:val="18"/>
                <w:szCs w:val="22"/>
                <w:lang w:val="en-US" w:eastAsia="zh-CN" w:bidi="ar-SA"/>
              </w:rPr>
              <w:t>局间休息</w:t>
            </w:r>
          </w:p>
        </w:tc>
        <w:tc>
          <w:tcPr>
            <w:tcW w:w="2771" w:type="dxa"/>
          </w:tcPr>
          <w:p w14:paraId="50804F9A">
            <w:pPr>
              <w:spacing w:before="0" w:after="0" w:line="276" w:lineRule="auto"/>
            </w:pPr>
            <w:r>
              <w:rPr>
                <w:rFonts w:ascii="Times New Roman" w:hAnsi="Times New Roman" w:eastAsia="宋体" w:cs="宋体"/>
                <w:b w:val="0"/>
                <w:sz w:val="18"/>
                <w:szCs w:val="22"/>
                <w:lang w:val="en-US" w:eastAsia="zh-CN" w:bidi="ar-SA"/>
              </w:rPr>
              <w:t>恢复缺口的 50%，至少 +20%</w:t>
            </w:r>
          </w:p>
        </w:tc>
        <w:tc>
          <w:tcPr>
            <w:tcW w:w="3999" w:type="dxa"/>
          </w:tcPr>
          <w:p w14:paraId="0294AAD0">
            <w:pPr>
              <w:spacing w:before="0" w:after="0" w:line="276" w:lineRule="auto"/>
            </w:pPr>
            <w:r>
              <w:rPr>
                <w:rFonts w:ascii="Times New Roman" w:hAnsi="Times New Roman" w:eastAsia="宋体"/>
                <w:b w:val="0"/>
                <w:sz w:val="18"/>
              </w:rPr>
              <w:t>15 秒局间在倒计时内线性补足</w:t>
            </w:r>
          </w:p>
        </w:tc>
      </w:tr>
      <w:tr w14:paraId="6347464B">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19283B64">
            <w:pPr>
              <w:spacing w:before="0" w:after="0" w:line="276" w:lineRule="auto"/>
            </w:pPr>
            <w:r>
              <w:rPr>
                <w:rFonts w:ascii="Times New Roman" w:hAnsi="Times New Roman" w:eastAsia="宋体" w:cs="宋体"/>
                <w:b w:val="0"/>
                <w:sz w:val="18"/>
                <w:szCs w:val="22"/>
                <w:lang w:val="en-US" w:eastAsia="zh-CN" w:bidi="ar-SA"/>
              </w:rPr>
              <w:t>觉醒期间</w:t>
            </w:r>
          </w:p>
        </w:tc>
        <w:tc>
          <w:tcPr>
            <w:tcW w:w="2771" w:type="dxa"/>
          </w:tcPr>
          <w:p w14:paraId="62C82816">
            <w:pPr>
              <w:spacing w:before="0" w:after="0" w:line="276" w:lineRule="auto"/>
            </w:pPr>
            <w:r>
              <w:rPr>
                <w:rFonts w:ascii="Times New Roman" w:hAnsi="Times New Roman" w:eastAsia="宋体" w:cs="宋体"/>
                <w:b w:val="0"/>
                <w:sz w:val="18"/>
                <w:szCs w:val="22"/>
                <w:lang w:val="en-US" w:eastAsia="zh-CN" w:bidi="ar-SA"/>
              </w:rPr>
              <w:t>不消耗（含击球档位与杀球额外消耗）；每秒恢复当前缺口的 2.5%</w:t>
            </w:r>
          </w:p>
        </w:tc>
        <w:tc>
          <w:tcPr>
            <w:tcW w:w="3999" w:type="dxa"/>
          </w:tcPr>
          <w:p w14:paraId="5E8C8529">
            <w:pPr>
              <w:spacing w:before="0" w:after="0" w:line="276" w:lineRule="auto"/>
            </w:pPr>
            <w:r>
              <w:rPr>
                <w:rFonts w:ascii="Times New Roman" w:hAnsi="Times New Roman" w:eastAsia="宋体"/>
                <w:b w:val="0"/>
                <w:sz w:val="18"/>
              </w:rPr>
              <w:t>子弹时间 1.2s 不计；为落后方提供翻盘手段</w:t>
            </w:r>
          </w:p>
        </w:tc>
      </w:tr>
      <w:tr w14:paraId="072940F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3FE6E3D7">
            <w:pPr>
              <w:spacing w:before="0" w:after="0" w:line="276" w:lineRule="auto"/>
            </w:pPr>
            <w:r>
              <w:rPr>
                <w:rFonts w:ascii="Times New Roman" w:hAnsi="Times New Roman" w:eastAsia="宋体" w:cs="宋体"/>
                <w:b w:val="0"/>
                <w:sz w:val="18"/>
                <w:szCs w:val="22"/>
                <w:lang w:val="en-US" w:eastAsia="zh-CN" w:bidi="ar-SA"/>
              </w:rPr>
              <w:t>体力不足以扣除</w:t>
            </w:r>
          </w:p>
        </w:tc>
        <w:tc>
          <w:tcPr>
            <w:tcW w:w="2771" w:type="dxa"/>
          </w:tcPr>
          <w:p w14:paraId="721C0186">
            <w:pPr>
              <w:spacing w:before="0" w:after="0" w:line="276" w:lineRule="auto"/>
            </w:pPr>
            <w:r>
              <w:rPr>
                <w:rFonts w:ascii="Times New Roman" w:hAnsi="Times New Roman" w:eastAsia="宋体" w:cs="宋体"/>
                <w:b w:val="0"/>
                <w:sz w:val="18"/>
                <w:szCs w:val="22"/>
                <w:lang w:val="en-US" w:eastAsia="zh-CN" w:bidi="ar-SA"/>
              </w:rPr>
              <w:t>扣到 0 为止</w:t>
            </w:r>
          </w:p>
        </w:tc>
        <w:tc>
          <w:tcPr>
            <w:tcW w:w="3999" w:type="dxa"/>
          </w:tcPr>
          <w:p w14:paraId="3B204025">
            <w:pPr>
              <w:spacing w:before="0" w:after="0" w:line="276" w:lineRule="auto"/>
            </w:pPr>
            <w:r>
              <w:rPr>
                <w:rFonts w:ascii="Times New Roman" w:hAnsi="Times New Roman" w:eastAsia="宋体"/>
                <w:b w:val="0"/>
                <w:sz w:val="18"/>
              </w:rPr>
              <w:t>动作照常做出，不因体力不足取消动作</w:t>
            </w:r>
          </w:p>
        </w:tc>
      </w:tr>
    </w:tbl>
    <w:p w14:paraId="9280F152">
      <w:pPr>
        <w:spacing w:before="0" w:after="80" w:line="360" w:lineRule="auto"/>
      </w:pPr>
    </w:p>
    <w:p w14:paraId="01B26BB1">
      <w:pPr>
        <w:pStyle w:val="17"/>
        <w:spacing w:before="0" w:after="80" w:line="360" w:lineRule="auto"/>
        <w:ind w:firstLine="420"/>
      </w:pPr>
      <w:r>
        <w:rPr>
          <w:rFonts w:ascii="Times New Roman" w:hAnsi="Times New Roman" w:eastAsia="宋体" w:cs="宋体"/>
          <w:sz w:val="21"/>
          <w:szCs w:val="32"/>
          <w:lang w:val="en-US" w:eastAsia="zh-CN" w:bidi="ar-SA"/>
        </w:rPr>
        <w:t>体力三区（写死）：绿区 ≥50%、黄区 25–49%、红区 &lt;25%；三区都不锁蓄力上限，任何体力下都可打出全部蓄力档。红区唯一禁用的动作是鱼跃救球（C03）：落在鱼跃范围内的来球在红区直接视为够不到（挥空），跳杀照常可用。设计意图：红区玩家移速变慢，只能靠打 perfect、拉吊调动来攒意志、尽快觉醒——觉醒移速 ×1.12 正好抵消红区 ×0.88，并在觉醒期间回复体力。体力条显示百分比，条上刻 50% / 25% 两条线；体力 UI 只对本人显示（§12），对手体力不显示——对手状态只能从其动作（喘息待机、步伐变沉）判断。</w:t>
      </w:r>
    </w:p>
    <w:p w14:paraId="DF11F006">
      <w:pPr>
        <w:pStyle w:val="17"/>
        <w:spacing w:before="0" w:after="80" w:line="360" w:lineRule="auto"/>
        <w:ind w:firstLine="420"/>
      </w:pPr>
      <w:r>
        <w:rPr>
          <w:rFonts w:ascii="Times New Roman" w:hAnsi="Times New Roman" w:eastAsia="宋体" w:cs="宋体"/>
          <w:sz w:val="21"/>
          <w:szCs w:val="32"/>
          <w:lang w:val="en-US" w:eastAsia="zh-CN" w:bidi="ar-SA"/>
        </w:rPr>
        <w:t>体力耗尽连锁反应：体力不停止移动，只降低移速——绿区 ×1.00、黄区 ×0.95、红区 ×0.88、体力为 0 时 ×0.80（四档系数作用于 §3.4 移动基础速度，配置项 Stamina.zoneMoveMul）；体力不附加任何球速惩罚，同等蓄力档下体力高低不改变球速；移速下降→到位率下降→bad 增多→体力更低，形成可感知但不致命的劣势螺旋，每分与局间的按缺口恢复以及觉醒回复保证存在翻盘空间。</w:t>
      </w:r>
    </w:p>
    <w:p w14:paraId="1CBDAB68">
      <w:pPr>
        <w:pStyle w:val="21"/>
        <w:keepNext/>
        <w:spacing w:before="200" w:after="120"/>
      </w:pPr>
      <w:r>
        <w:rPr>
          <w:rFonts w:ascii="黑体" w:hAnsi="黑体" w:eastAsia="黑体" w:cs="宋体"/>
          <w:b/>
          <w:sz w:val="26"/>
          <w:szCs w:val="22"/>
          <w:lang w:val="en-US" w:eastAsia="zh-CN" w:bidi="ar-SA"/>
        </w:rPr>
        <w:t>5.2 意志与觉醒</w:t>
      </w:r>
    </w:p>
    <w:tbl>
      <w:tblPr>
        <w:tblStyle w:val="9"/>
        <w:tblW w:w="9447"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3149"/>
        <w:gridCol w:w="3149"/>
        <w:gridCol w:w="3149"/>
      </w:tblGrid>
      <w:tr w14:paraId="F2F3F30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3149" w:type="dxa"/>
            <w:shd w:val="clear" w:color="auto" w:fill="D9E2F3"/>
          </w:tcPr>
          <w:p w14:paraId="CB523CBA">
            <w:pPr>
              <w:spacing w:before="0" w:after="0" w:line="276" w:lineRule="auto"/>
              <w:jc w:val="center"/>
            </w:pPr>
            <w:r>
              <w:rPr>
                <w:rFonts w:ascii="Times New Roman" w:hAnsi="Times New Roman" w:eastAsia="宋体" w:cs="仿宋"/>
                <w:b/>
                <w:sz w:val="18"/>
                <w:szCs w:val="22"/>
                <w:lang w:val="en-US" w:eastAsia="zh-CN" w:bidi="ar-SA"/>
              </w:rPr>
              <w:t>事件</w:t>
            </w:r>
          </w:p>
        </w:tc>
        <w:tc>
          <w:tcPr>
            <w:tcW w:w="3149" w:type="dxa"/>
            <w:shd w:val="clear" w:color="auto" w:fill="D9E2F3"/>
          </w:tcPr>
          <w:p w14:paraId="E4CD1146">
            <w:pPr>
              <w:spacing w:before="0" w:after="0" w:line="276" w:lineRule="auto"/>
              <w:jc w:val="center"/>
            </w:pPr>
            <w:r>
              <w:rPr>
                <w:rFonts w:ascii="Times New Roman" w:hAnsi="Times New Roman" w:eastAsia="宋体" w:cs="仿宋"/>
                <w:b/>
                <w:sz w:val="18"/>
                <w:szCs w:val="22"/>
                <w:lang w:val="en-US" w:eastAsia="zh-CN" w:bidi="ar-SA"/>
              </w:rPr>
              <w:t>意志变化</w:t>
            </w:r>
          </w:p>
        </w:tc>
        <w:tc>
          <w:tcPr>
            <w:tcW w:w="3149" w:type="dxa"/>
            <w:shd w:val="clear" w:color="auto" w:fill="D9E2F3"/>
          </w:tcPr>
          <w:p w14:paraId="4A67CFDB">
            <w:pPr>
              <w:spacing w:before="0" w:after="0" w:line="276" w:lineRule="auto"/>
              <w:jc w:val="center"/>
            </w:pPr>
            <w:r>
              <w:rPr>
                <w:rFonts w:ascii="Times New Roman" w:hAnsi="Times New Roman" w:eastAsia="宋体" w:cs="仿宋"/>
                <w:b/>
                <w:sz w:val="18"/>
                <w:szCs w:val="22"/>
                <w:lang w:val="en-US" w:eastAsia="zh-CN" w:bidi="ar-SA"/>
              </w:rPr>
              <w:t>备注</w:t>
            </w:r>
          </w:p>
        </w:tc>
      </w:tr>
      <w:tr w14:paraId="6CED5DA2">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3149" w:type="dxa"/>
          </w:tcPr>
          <w:p w14:paraId="D87A7997">
            <w:pPr>
              <w:spacing w:before="0" w:after="0" w:line="276" w:lineRule="auto"/>
            </w:pPr>
            <w:r>
              <w:rPr>
                <w:rFonts w:ascii="Times New Roman" w:hAnsi="Times New Roman" w:eastAsia="宋体" w:cs="宋体"/>
                <w:sz w:val="18"/>
                <w:szCs w:val="22"/>
                <w:lang w:val="en-US" w:eastAsia="zh-CN" w:bidi="ar-SA"/>
              </w:rPr>
              <w:t>perfect 命中（普通来球）</w:t>
            </w:r>
          </w:p>
        </w:tc>
        <w:tc>
          <w:tcPr>
            <w:tcW w:w="3149" w:type="dxa"/>
          </w:tcPr>
          <w:p w14:paraId="318D5049">
            <w:pPr>
              <w:spacing w:before="0" w:after="0" w:line="276" w:lineRule="auto"/>
            </w:pPr>
            <w:r>
              <w:rPr>
                <w:rFonts w:ascii="Times New Roman" w:hAnsi="Times New Roman" w:eastAsia="宋体" w:cs="宋体"/>
                <w:sz w:val="18"/>
                <w:szCs w:val="22"/>
                <w:lang w:val="en-US" w:eastAsia="zh-CN" w:bidi="ar-SA"/>
              </w:rPr>
              <w:t>+6 × 来球压力系数</w:t>
            </w:r>
          </w:p>
        </w:tc>
        <w:tc>
          <w:tcPr>
            <w:tcW w:w="3149" w:type="dxa"/>
          </w:tcPr>
          <w:p w14:paraId="4D48EA9B">
            <w:pPr>
              <w:spacing w:before="0" w:after="0" w:line="276" w:lineRule="auto"/>
            </w:pPr>
            <w:r>
              <w:rPr>
                <w:rFonts w:ascii="Times New Roman" w:hAnsi="Times New Roman" w:eastAsia="宋体" w:cs="宋体"/>
                <w:sz w:val="18"/>
                <w:szCs w:val="22"/>
                <w:lang w:val="en-US" w:eastAsia="zh-CN" w:bidi="ar-SA"/>
              </w:rPr>
              <w:t>来球压力系数按来球蓄力档：白 1.0 / 黄 1.1 / 红 1.25 / 满 1.4（四舍五入取整）</w:t>
            </w:r>
          </w:p>
        </w:tc>
      </w:tr>
      <w:tr w14:paraId="9DA9139F">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3149" w:type="dxa"/>
          </w:tcPr>
          <w:p w14:paraId="F14E89F0">
            <w:pPr>
              <w:spacing w:before="0" w:after="0" w:line="276" w:lineRule="auto"/>
            </w:pPr>
            <w:r>
              <w:rPr>
                <w:rFonts w:ascii="Times New Roman" w:hAnsi="Times New Roman" w:eastAsia="宋体" w:cs="宋体"/>
                <w:b w:val="0"/>
                <w:sz w:val="18"/>
                <w:szCs w:val="22"/>
                <w:lang w:val="en-US" w:eastAsia="zh-CN" w:bidi="ar-SA"/>
              </w:rPr>
              <w:t>perfect 接杀（来球为 Smash/Kill 语义）</w:t>
            </w:r>
          </w:p>
        </w:tc>
        <w:tc>
          <w:tcPr>
            <w:tcW w:w="3149" w:type="dxa"/>
          </w:tcPr>
          <w:p w14:paraId="E9E14593">
            <w:pPr>
              <w:spacing w:before="0" w:after="0" w:line="276" w:lineRule="auto"/>
            </w:pPr>
            <w:r>
              <w:rPr>
                <w:rFonts w:ascii="Times New Roman" w:hAnsi="Times New Roman" w:eastAsia="宋体" w:cs="宋体"/>
                <w:b w:val="0"/>
                <w:sz w:val="18"/>
                <w:szCs w:val="22"/>
                <w:lang w:val="en-US" w:eastAsia="zh-CN" w:bidi="ar-SA"/>
              </w:rPr>
              <w:t>+20（固定）</w:t>
            </w:r>
          </w:p>
        </w:tc>
        <w:tc>
          <w:tcPr>
            <w:tcW w:w="3149" w:type="dxa"/>
          </w:tcPr>
          <w:p w14:paraId="077F8E79">
            <w:pPr>
              <w:spacing w:before="0" w:after="0" w:line="276" w:lineRule="auto"/>
            </w:pPr>
            <w:r>
              <w:rPr>
                <w:rFonts w:ascii="Times New Roman" w:hAnsi="Times New Roman" w:eastAsia="宋体" w:cs="宋体"/>
                <w:b w:val="0"/>
                <w:sz w:val="18"/>
                <w:szCs w:val="22"/>
                <w:lang w:val="en-US" w:eastAsia="zh-CN" w:bidi="ar-SA"/>
              </w:rPr>
              <w:t>站立 perfect 接杀与鱼跃完美接杀同值；不乘来球压力系数；计入连击</w:t>
            </w:r>
          </w:p>
        </w:tc>
      </w:tr>
      <w:tr w14:paraId="DC3C7FE2">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3149" w:type="dxa"/>
          </w:tcPr>
          <w:p w14:paraId="EF7809D8">
            <w:pPr>
              <w:spacing w:before="0" w:after="0" w:line="276" w:lineRule="auto"/>
            </w:pPr>
            <w:r>
              <w:rPr>
                <w:rFonts w:ascii="Times New Roman" w:hAnsi="Times New Roman" w:eastAsia="宋体" w:cs="宋体"/>
                <w:sz w:val="18"/>
                <w:szCs w:val="22"/>
                <w:lang w:val="en-US" w:eastAsia="zh-CN" w:bidi="ar-SA"/>
              </w:rPr>
              <w:t>杀球 / 扑杀（本方打出，必定 perfect）</w:t>
            </w:r>
          </w:p>
        </w:tc>
        <w:tc>
          <w:tcPr>
            <w:tcW w:w="3149" w:type="dxa"/>
          </w:tcPr>
          <w:p w14:paraId="CA75BFE6">
            <w:pPr>
              <w:spacing w:before="0" w:after="0" w:line="276" w:lineRule="auto"/>
            </w:pPr>
            <w:r>
              <w:rPr>
                <w:rFonts w:ascii="Times New Roman" w:hAnsi="Times New Roman" w:eastAsia="宋体" w:cs="宋体"/>
                <w:sz w:val="18"/>
                <w:szCs w:val="22"/>
                <w:lang w:val="en-US" w:eastAsia="zh-CN" w:bidi="ar-SA"/>
              </w:rPr>
              <w:t>黄 +4 / 红 +6 / 满 +8</w:t>
            </w:r>
          </w:p>
        </w:tc>
        <w:tc>
          <w:tcPr>
            <w:tcW w:w="3149" w:type="dxa"/>
          </w:tcPr>
          <w:p w14:paraId="0457A8ED">
            <w:pPr>
              <w:spacing w:before="0" w:after="0" w:line="276" w:lineRule="auto"/>
            </w:pPr>
            <w:r>
              <w:rPr>
                <w:rFonts w:ascii="Times New Roman" w:hAnsi="Times New Roman" w:eastAsia="宋体" w:cs="宋体"/>
                <w:sz w:val="18"/>
                <w:szCs w:val="22"/>
                <w:lang w:val="en-US" w:eastAsia="zh-CN" w:bidi="ar-SA"/>
              </w:rPr>
              <w:t>按本方松键时蓄力档</w:t>
            </w:r>
          </w:p>
        </w:tc>
      </w:tr>
      <w:tr w14:paraId="43BA0040">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3149" w:type="dxa"/>
          </w:tcPr>
          <w:p w14:paraId="EC16EED0">
            <w:pPr>
              <w:spacing w:before="0" w:after="0" w:line="276" w:lineRule="auto"/>
            </w:pPr>
            <w:r>
              <w:rPr>
                <w:rFonts w:ascii="Times New Roman" w:hAnsi="Times New Roman" w:eastAsia="宋体" w:cs="宋体"/>
                <w:b w:val="0"/>
                <w:sz w:val="18"/>
                <w:szCs w:val="22"/>
                <w:lang w:val="en-US" w:eastAsia="zh-CN" w:bidi="ar-SA"/>
              </w:rPr>
              <w:t>杀球直接得分</w:t>
            </w:r>
          </w:p>
        </w:tc>
        <w:tc>
          <w:tcPr>
            <w:tcW w:w="3149" w:type="dxa"/>
          </w:tcPr>
          <w:p w14:paraId="D43E3B0B">
            <w:pPr>
              <w:spacing w:before="0" w:after="0" w:line="276" w:lineRule="auto"/>
            </w:pPr>
            <w:r>
              <w:rPr>
                <w:rFonts w:ascii="Times New Roman" w:hAnsi="Times New Roman" w:eastAsia="宋体" w:cs="宋体"/>
                <w:b w:val="0"/>
                <w:sz w:val="18"/>
                <w:szCs w:val="22"/>
                <w:lang w:val="en-US" w:eastAsia="zh-CN" w:bidi="ar-SA"/>
              </w:rPr>
              <w:t>+20（固定）</w:t>
            </w:r>
          </w:p>
        </w:tc>
        <w:tc>
          <w:tcPr>
            <w:tcW w:w="3149" w:type="dxa"/>
          </w:tcPr>
          <w:p w14:paraId="2FC3CA96">
            <w:pPr>
              <w:spacing w:before="0" w:after="0" w:line="276" w:lineRule="auto"/>
            </w:pPr>
            <w:r>
              <w:rPr>
                <w:rFonts w:ascii="Times New Roman" w:hAnsi="Times New Roman" w:eastAsia="宋体" w:cs="宋体"/>
                <w:b w:val="0"/>
                <w:sz w:val="18"/>
                <w:szCs w:val="22"/>
                <w:lang w:val="en-US" w:eastAsia="zh-CN" w:bidi="ar-SA"/>
              </w:rPr>
              <w:t>本方 Smash/Kill 语义的球直接得分（对手 whiff 或钉地）；取代该分的“赢得一分 +6”，与出手时的杀球档位奖励叠加</w:t>
            </w:r>
          </w:p>
        </w:tc>
      </w:tr>
      <w:tr w14:paraId="2194E60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3149" w:type="dxa"/>
          </w:tcPr>
          <w:p w14:paraId="18B9204A">
            <w:pPr>
              <w:spacing w:before="0" w:after="0" w:line="276" w:lineRule="auto"/>
            </w:pPr>
            <w:r>
              <w:rPr>
                <w:rFonts w:ascii="Times New Roman" w:hAnsi="Times New Roman" w:eastAsia="宋体" w:cs="宋体"/>
                <w:sz w:val="18"/>
                <w:szCs w:val="22"/>
                <w:lang w:val="en-US" w:eastAsia="zh-CN" w:bidi="ar-SA"/>
              </w:rPr>
              <w:t>连续 perfect 连击奖励</w:t>
            </w:r>
          </w:p>
        </w:tc>
        <w:tc>
          <w:tcPr>
            <w:tcW w:w="3149" w:type="dxa"/>
          </w:tcPr>
          <w:p w14:paraId="56E22152">
            <w:pPr>
              <w:spacing w:before="0" w:after="0" w:line="276" w:lineRule="auto"/>
            </w:pPr>
            <w:r>
              <w:rPr>
                <w:rFonts w:ascii="Times New Roman" w:hAnsi="Times New Roman" w:eastAsia="宋体" w:cs="宋体"/>
                <w:sz w:val="18"/>
                <w:szCs w:val="22"/>
                <w:lang w:val="en-US" w:eastAsia="zh-CN" w:bidi="ar-SA"/>
              </w:rPr>
              <w:t>第 2 / 3 / ≥4 次连续 perfect 额外 +1 / +2 / +3</w:t>
            </w:r>
          </w:p>
        </w:tc>
        <w:tc>
          <w:tcPr>
            <w:tcW w:w="3149" w:type="dxa"/>
          </w:tcPr>
          <w:p w14:paraId="1A943041">
            <w:pPr>
              <w:spacing w:before="0" w:after="0" w:line="276" w:lineRule="auto"/>
            </w:pPr>
            <w:r>
              <w:rPr>
                <w:rFonts w:ascii="Times New Roman" w:hAnsi="Times New Roman" w:eastAsia="宋体" w:cs="宋体"/>
                <w:sz w:val="18"/>
                <w:szCs w:val="22"/>
                <w:lang w:val="en-US" w:eastAsia="zh-CN" w:bidi="ar-SA"/>
              </w:rPr>
              <w:t>同一回合内本方连续 perfect 计数，出现 normal/bad 即清零</w:t>
            </w:r>
          </w:p>
        </w:tc>
      </w:tr>
      <w:tr w14:paraId="AD3F720D">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3149" w:type="dxa"/>
          </w:tcPr>
          <w:p w14:paraId="841C759D">
            <w:pPr>
              <w:spacing w:before="0" w:after="0" w:line="276" w:lineRule="auto"/>
            </w:pPr>
            <w:r>
              <w:rPr>
                <w:rFonts w:ascii="Times New Roman" w:hAnsi="Times New Roman" w:eastAsia="宋体" w:cs="宋体"/>
                <w:sz w:val="18"/>
                <w:szCs w:val="22"/>
                <w:lang w:val="en-US" w:eastAsia="zh-CN" w:bidi="ar-SA"/>
              </w:rPr>
              <w:t>normal 命中</w:t>
            </w:r>
          </w:p>
        </w:tc>
        <w:tc>
          <w:tcPr>
            <w:tcW w:w="3149" w:type="dxa"/>
          </w:tcPr>
          <w:p w14:paraId="7034A774">
            <w:pPr>
              <w:spacing w:before="0" w:after="0" w:line="276" w:lineRule="auto"/>
            </w:pPr>
            <w:r>
              <w:rPr>
                <w:rFonts w:ascii="Times New Roman" w:hAnsi="Times New Roman" w:eastAsia="宋体" w:cs="宋体"/>
                <w:sz w:val="18"/>
                <w:szCs w:val="22"/>
                <w:lang w:val="en-US" w:eastAsia="zh-CN" w:bidi="ar-SA"/>
              </w:rPr>
              <w:t>0</w:t>
            </w:r>
          </w:p>
        </w:tc>
        <w:tc>
          <w:tcPr>
            <w:tcW w:w="3149" w:type="dxa"/>
          </w:tcPr>
          <w:p w14:paraId="384B0284">
            <w:pPr>
              <w:spacing w:before="0" w:after="0" w:line="276" w:lineRule="auto"/>
            </w:pPr>
            <w:r>
              <w:rPr>
                <w:rFonts w:ascii="Times New Roman" w:hAnsi="Times New Roman" w:eastAsia="宋体" w:cs="宋体"/>
                <w:sz w:val="18"/>
                <w:szCs w:val="22"/>
                <w:lang w:val="en-US" w:eastAsia="zh-CN" w:bidi="ar-SA"/>
              </w:rPr>
              <w:t>不加不减</w:t>
            </w:r>
          </w:p>
        </w:tc>
      </w:tr>
      <w:tr w14:paraId="E8C67DE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3149" w:type="dxa"/>
          </w:tcPr>
          <w:p w14:paraId="761D1A8A">
            <w:pPr>
              <w:spacing w:before="0" w:after="0" w:line="276" w:lineRule="auto"/>
            </w:pPr>
            <w:r>
              <w:rPr>
                <w:rFonts w:ascii="Times New Roman" w:hAnsi="Times New Roman" w:eastAsia="宋体" w:cs="宋体"/>
                <w:sz w:val="18"/>
                <w:szCs w:val="22"/>
                <w:lang w:val="en-US" w:eastAsia="zh-CN" w:bidi="ar-SA"/>
              </w:rPr>
              <w:t>bad 命中</w:t>
            </w:r>
          </w:p>
        </w:tc>
        <w:tc>
          <w:tcPr>
            <w:tcW w:w="3149" w:type="dxa"/>
          </w:tcPr>
          <w:p w14:paraId="2219163F">
            <w:pPr>
              <w:spacing w:before="0" w:after="0" w:line="276" w:lineRule="auto"/>
            </w:pPr>
            <w:r>
              <w:rPr>
                <w:rFonts w:ascii="Times New Roman" w:hAnsi="Times New Roman" w:eastAsia="宋体" w:cs="宋体"/>
                <w:sz w:val="18"/>
                <w:szCs w:val="22"/>
                <w:lang w:val="en-US" w:eastAsia="zh-CN" w:bidi="ar-SA"/>
              </w:rPr>
              <w:t>−(3 + 3e) × (1 − R)，取整</w:t>
            </w:r>
          </w:p>
        </w:tc>
        <w:tc>
          <w:tcPr>
            <w:tcW w:w="3149" w:type="dxa"/>
          </w:tcPr>
          <w:p w14:paraId="1BE58557">
            <w:pPr>
              <w:spacing w:before="0" w:after="0" w:line="276" w:lineRule="auto"/>
            </w:pPr>
            <w:r>
              <w:rPr>
                <w:rFonts w:ascii="Times New Roman" w:hAnsi="Times New Roman" w:eastAsia="宋体" w:cs="宋体"/>
                <w:sz w:val="18"/>
                <w:szCs w:val="22"/>
                <w:lang w:val="en-US" w:eastAsia="zh-CN" w:bidi="ar-SA"/>
              </w:rPr>
              <w:t>e = 超出 ReturnReach 的比例（0~1）；R = §5.7 有效抵消率（非接杀场景 R=0）；本回合连续第 2 次起每次再额外 −1（额外部分上限 −2）；单次合计区间 −1 ~ −8</w:t>
            </w:r>
          </w:p>
        </w:tc>
      </w:tr>
      <w:tr w14:paraId="6C562B68">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3149" w:type="dxa"/>
          </w:tcPr>
          <w:p w14:paraId="30A9239D">
            <w:pPr>
              <w:spacing w:before="0" w:after="0" w:line="276" w:lineRule="auto"/>
            </w:pPr>
            <w:r>
              <w:rPr>
                <w:rFonts w:ascii="Times New Roman" w:hAnsi="Times New Roman" w:eastAsia="宋体" w:cs="宋体"/>
                <w:b w:val="0"/>
                <w:sz w:val="18"/>
                <w:szCs w:val="22"/>
                <w:lang w:val="en-US" w:eastAsia="zh-CN" w:bidi="ar-SA"/>
              </w:rPr>
              <w:t>网前低位救球 / bad 鱼跃救球</w:t>
            </w:r>
          </w:p>
        </w:tc>
        <w:tc>
          <w:tcPr>
            <w:tcW w:w="3149" w:type="dxa"/>
          </w:tcPr>
          <w:p w14:paraId="3F6FC61F">
            <w:pPr>
              <w:spacing w:before="0" w:after="0" w:line="276" w:lineRule="auto"/>
            </w:pPr>
            <w:r>
              <w:rPr>
                <w:rFonts w:ascii="Times New Roman" w:hAnsi="Times New Roman" w:eastAsia="宋体" w:cs="宋体"/>
                <w:sz w:val="18"/>
                <w:szCs w:val="22"/>
                <w:lang w:val="en-US" w:eastAsia="zh-CN" w:bidi="ar-SA"/>
              </w:rPr>
              <w:t>−2 / 次</w:t>
            </w:r>
          </w:p>
        </w:tc>
        <w:tc>
          <w:tcPr>
            <w:tcW w:w="3149" w:type="dxa"/>
          </w:tcPr>
          <w:p w14:paraId="10206990">
            <w:pPr>
              <w:spacing w:before="0" w:after="0" w:line="276" w:lineRule="auto"/>
            </w:pPr>
            <w:r>
              <w:rPr>
                <w:rFonts w:ascii="Times New Roman" w:hAnsi="Times New Roman" w:eastAsia="宋体" w:cs="宋体"/>
                <w:b w:val="0"/>
                <w:sz w:val="18"/>
                <w:szCs w:val="22"/>
                <w:lang w:val="en-US" w:eastAsia="zh-CN" w:bidi="ar-SA"/>
              </w:rPr>
              <w:t>固定值，不叠加 bad 公式；鱼跃完美接杀不扣，按 +20 计</w:t>
            </w:r>
          </w:p>
        </w:tc>
      </w:tr>
      <w:tr w14:paraId="A47C7C51">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3149" w:type="dxa"/>
          </w:tcPr>
          <w:p w14:paraId="7A6123A3">
            <w:pPr>
              <w:spacing w:before="0" w:after="0" w:line="276" w:lineRule="auto"/>
            </w:pPr>
            <w:r>
              <w:rPr>
                <w:rFonts w:ascii="Times New Roman" w:hAnsi="Times New Roman" w:eastAsia="宋体" w:cs="宋体"/>
                <w:sz w:val="18"/>
                <w:szCs w:val="22"/>
                <w:lang w:val="en-US" w:eastAsia="zh-CN" w:bidi="ar-SA"/>
              </w:rPr>
              <w:t>whiff / 失分</w:t>
            </w:r>
          </w:p>
        </w:tc>
        <w:tc>
          <w:tcPr>
            <w:tcW w:w="3149" w:type="dxa"/>
          </w:tcPr>
          <w:p w14:paraId="DB28DFE0">
            <w:pPr>
              <w:spacing w:before="0" w:after="0" w:line="276" w:lineRule="auto"/>
            </w:pPr>
            <w:r>
              <w:rPr>
                <w:rFonts w:ascii="Times New Roman" w:hAnsi="Times New Roman" w:eastAsia="宋体" w:cs="宋体"/>
                <w:sz w:val="18"/>
                <w:szCs w:val="22"/>
                <w:lang w:val="en-US" w:eastAsia="zh-CN" w:bidi="ar-SA"/>
              </w:rPr>
              <w:t>0</w:t>
            </w:r>
          </w:p>
        </w:tc>
        <w:tc>
          <w:tcPr>
            <w:tcW w:w="3149" w:type="dxa"/>
          </w:tcPr>
          <w:p w14:paraId="4F24800F">
            <w:pPr>
              <w:spacing w:before="0" w:after="0" w:line="276" w:lineRule="auto"/>
            </w:pPr>
            <w:r>
              <w:rPr>
                <w:rFonts w:ascii="Times New Roman" w:hAnsi="Times New Roman" w:eastAsia="宋体" w:cs="宋体"/>
                <w:sz w:val="18"/>
                <w:szCs w:val="22"/>
                <w:lang w:val="en-US" w:eastAsia="zh-CN" w:bidi="ar-SA"/>
              </w:rPr>
              <w:t>失分本身不扣意志</w:t>
            </w:r>
          </w:p>
        </w:tc>
      </w:tr>
      <w:tr w14:paraId="EFD2EA9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3149" w:type="dxa"/>
          </w:tcPr>
          <w:p w14:paraId="C7B04FFF">
            <w:pPr>
              <w:spacing w:before="0" w:after="0" w:line="276" w:lineRule="auto"/>
            </w:pPr>
            <w:r>
              <w:rPr>
                <w:rFonts w:ascii="Times New Roman" w:hAnsi="Times New Roman" w:eastAsia="宋体" w:cs="宋体"/>
                <w:sz w:val="18"/>
                <w:szCs w:val="22"/>
                <w:lang w:val="en-US" w:eastAsia="zh-CN" w:bidi="ar-SA"/>
              </w:rPr>
              <w:t>赢得一分（得分方）</w:t>
            </w:r>
          </w:p>
        </w:tc>
        <w:tc>
          <w:tcPr>
            <w:tcW w:w="3149" w:type="dxa"/>
          </w:tcPr>
          <w:p w14:paraId="0CAA7686">
            <w:pPr>
              <w:spacing w:before="0" w:after="0" w:line="276" w:lineRule="auto"/>
            </w:pPr>
            <w:r>
              <w:rPr>
                <w:rFonts w:ascii="Times New Roman" w:hAnsi="Times New Roman" w:eastAsia="宋体"/>
                <w:sz w:val="18"/>
              </w:rPr>
              <w:t>+6</w:t>
            </w:r>
          </w:p>
        </w:tc>
        <w:tc>
          <w:tcPr>
            <w:tcW w:w="3149" w:type="dxa"/>
          </w:tcPr>
          <w:p w14:paraId="21AA1B8F">
            <w:pPr>
              <w:spacing w:before="0" w:after="0" w:line="276" w:lineRule="auto"/>
            </w:pPr>
            <w:r>
              <w:rPr>
                <w:rFonts w:ascii="Times New Roman" w:hAnsi="Times New Roman" w:eastAsia="宋体"/>
                <w:sz w:val="18"/>
              </w:rPr>
              <w:t>对应第 4 章“得分→意志回复”；杀球直接得分时改为 +20，不叠加</w:t>
            </w:r>
          </w:p>
        </w:tc>
      </w:tr>
      <w:tr w14:paraId="775821B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3149" w:type="dxa"/>
          </w:tcPr>
          <w:p w14:paraId="150335E3">
            <w:pPr>
              <w:spacing w:before="0" w:after="0" w:line="276" w:lineRule="auto"/>
            </w:pPr>
            <w:r>
              <w:rPr>
                <w:rFonts w:ascii="Times New Roman" w:hAnsi="Times New Roman" w:eastAsia="宋体" w:cs="宋体"/>
                <w:sz w:val="18"/>
                <w:szCs w:val="22"/>
                <w:lang w:val="en-US" w:eastAsia="zh-CN" w:bidi="ar-SA"/>
              </w:rPr>
              <w:t>觉醒期间</w:t>
            </w:r>
          </w:p>
        </w:tc>
        <w:tc>
          <w:tcPr>
            <w:tcW w:w="3149" w:type="dxa"/>
          </w:tcPr>
          <w:p w14:paraId="3D9F7918">
            <w:pPr>
              <w:spacing w:before="0" w:after="0" w:line="276" w:lineRule="auto"/>
            </w:pPr>
            <w:r>
              <w:rPr>
                <w:rFonts w:ascii="Times New Roman" w:hAnsi="Times New Roman" w:eastAsia="宋体" w:cs="宋体"/>
                <w:b w:val="0"/>
                <w:sz w:val="18"/>
                <w:szCs w:val="22"/>
                <w:lang w:val="en-US" w:eastAsia="zh-CN" w:bidi="ar-SA"/>
              </w:rPr>
              <w:t>−15 / 秒</w:t>
            </w:r>
          </w:p>
        </w:tc>
        <w:tc>
          <w:tcPr>
            <w:tcW w:w="3149" w:type="dxa"/>
          </w:tcPr>
          <w:p w14:paraId="03320302">
            <w:pPr>
              <w:spacing w:before="0" w:after="0" w:line="276" w:lineRule="auto"/>
            </w:pPr>
            <w:r>
              <w:rPr>
                <w:rFonts w:ascii="Times New Roman" w:hAnsi="Times New Roman" w:eastAsia="宋体" w:cs="宋体"/>
                <w:b w:val="0"/>
                <w:sz w:val="18"/>
                <w:szCs w:val="22"/>
                <w:lang w:val="en-US" w:eastAsia="zh-CN" w:bidi="ar-SA"/>
              </w:rPr>
              <w:t>满值 120 线性维持 8 秒；子弹时间 1.2s 内暂停扣除；觉醒期间所有意志获得暂停</w:t>
            </w:r>
          </w:p>
        </w:tc>
      </w:tr>
      <w:tr w14:paraId="4D1B0BF2">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3149" w:type="dxa"/>
          </w:tcPr>
          <w:p w14:paraId="2D991B30">
            <w:pPr>
              <w:spacing w:before="0" w:after="0" w:line="276" w:lineRule="auto"/>
            </w:pPr>
            <w:r>
              <w:rPr>
                <w:rFonts w:ascii="Times New Roman" w:hAnsi="Times New Roman" w:eastAsia="宋体" w:cs="宋体"/>
                <w:sz w:val="18"/>
                <w:szCs w:val="22"/>
                <w:lang w:val="en-US" w:eastAsia="zh-CN" w:bidi="ar-SA"/>
              </w:rPr>
              <w:t>提前取消觉醒</w:t>
            </w:r>
          </w:p>
        </w:tc>
        <w:tc>
          <w:tcPr>
            <w:tcW w:w="3149" w:type="dxa"/>
          </w:tcPr>
          <w:p w14:paraId="241C6B41">
            <w:pPr>
              <w:spacing w:before="0" w:after="0" w:line="276" w:lineRule="auto"/>
            </w:pPr>
            <w:r>
              <w:rPr>
                <w:rFonts w:ascii="Times New Roman" w:hAnsi="Times New Roman" w:eastAsia="宋体" w:cs="宋体"/>
                <w:b w:val="0"/>
                <w:sz w:val="18"/>
                <w:szCs w:val="22"/>
                <w:lang w:val="en-US" w:eastAsia="zh-CN" w:bidi="ar-SA"/>
              </w:rPr>
              <w:t>保留剩余值</w:t>
            </w:r>
          </w:p>
        </w:tc>
        <w:tc>
          <w:tcPr>
            <w:tcW w:w="3149" w:type="dxa"/>
          </w:tcPr>
          <w:p w14:paraId="28020BDD">
            <w:pPr>
              <w:spacing w:before="0" w:after="0" w:line="276" w:lineRule="auto"/>
            </w:pPr>
            <w:r>
              <w:rPr>
                <w:rFonts w:ascii="Times New Roman" w:hAnsi="Times New Roman" w:eastAsia="宋体" w:cs="宋体"/>
                <w:b w:val="0"/>
                <w:sz w:val="18"/>
                <w:szCs w:val="22"/>
                <w:lang w:val="en-US" w:eastAsia="zh-CN" w:bidi="ar-SA"/>
              </w:rPr>
              <w:t>子弹时间结束满 4 秒后才可取消（可取消区间 4 秒，最多保留约 60）；取消后立即恢复正常意志获取</w:t>
            </w:r>
          </w:p>
        </w:tc>
      </w:tr>
      <w:tr w14:paraId="2DC9A33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3149" w:type="dxa"/>
          </w:tcPr>
          <w:p w14:paraId="504C3F3B">
            <w:pPr>
              <w:spacing w:before="0" w:after="0" w:line="276" w:lineRule="auto"/>
            </w:pPr>
            <w:r>
              <w:rPr>
                <w:rFonts w:ascii="Times New Roman" w:hAnsi="Times New Roman" w:eastAsia="宋体" w:cs="宋体"/>
                <w:sz w:val="18"/>
                <w:szCs w:val="22"/>
                <w:lang w:val="en-US" w:eastAsia="zh-CN" w:bidi="ar-SA"/>
              </w:rPr>
              <w:t>局间休息</w:t>
            </w:r>
          </w:p>
        </w:tc>
        <w:tc>
          <w:tcPr>
            <w:tcW w:w="3149" w:type="dxa"/>
          </w:tcPr>
          <w:p w14:paraId="38D0E25F">
            <w:pPr>
              <w:spacing w:before="0" w:after="0" w:line="276" w:lineRule="auto"/>
            </w:pPr>
            <w:r>
              <w:rPr>
                <w:rFonts w:ascii="Times New Roman" w:hAnsi="Times New Roman" w:eastAsia="宋体" w:cs="宋体"/>
                <w:b w:val="0"/>
                <w:sz w:val="18"/>
                <w:szCs w:val="22"/>
                <w:lang w:val="en-US" w:eastAsia="zh-CN" w:bidi="ar-SA"/>
              </w:rPr>
              <w:t>下一局开局 = min(上一局结束值, 60)</w:t>
            </w:r>
          </w:p>
        </w:tc>
        <w:tc>
          <w:tcPr>
            <w:tcW w:w="3149" w:type="dxa"/>
          </w:tcPr>
          <w:p w14:paraId="72EAF12C">
            <w:pPr>
              <w:spacing w:before="0" w:after="0" w:line="276" w:lineRule="auto"/>
            </w:pPr>
            <w:r>
              <w:rPr>
                <w:rFonts w:ascii="Times New Roman" w:hAnsi="Times New Roman" w:eastAsia="宋体" w:cs="宋体"/>
                <w:b w:val="0"/>
                <w:sz w:val="18"/>
                <w:szCs w:val="22"/>
                <w:lang w:val="en-US" w:eastAsia="zh-CN" w:bidi="ar-SA"/>
              </w:rPr>
              <w:t>最多带满值的一半进下一局：110→60、65→60、40→40；避免每局开局必有觉醒</w:t>
            </w:r>
          </w:p>
        </w:tc>
      </w:tr>
    </w:tbl>
    <w:p w14:paraId="C52583E3">
      <w:pPr>
        <w:spacing w:before="0" w:after="80" w:line="360" w:lineRule="auto"/>
      </w:pPr>
    </w:p>
    <w:p w14:paraId="13E316F8">
      <w:pPr>
        <w:pStyle w:val="17"/>
        <w:spacing w:before="0" w:after="80" w:line="360" w:lineRule="auto"/>
        <w:ind w:firstLine="420"/>
      </w:pPr>
      <w:r>
        <w:rPr>
          <w:rFonts w:ascii="Times New Roman" w:hAnsi="Times New Roman" w:eastAsia="宋体" w:cs="宋体"/>
          <w:b/>
          <w:sz w:val="21"/>
          <w:szCs w:val="32"/>
          <w:lang w:val="en-US" w:eastAsia="zh-CN" w:bidi="ar-SA"/>
        </w:rPr>
        <w:t>perfect 判定统一为位置模型（消歧义条款）</w:t>
      </w:r>
      <w:r>
        <w:rPr>
          <w:rFonts w:ascii="Times New Roman" w:hAnsi="Times New Roman" w:eastAsia="宋体" w:cs="宋体"/>
          <w:sz w:val="21"/>
          <w:szCs w:val="32"/>
          <w:lang w:val="en-US" w:eastAsia="zh-CN" w:bidi="ar-SA"/>
        </w:rPr>
        <w:t>：击球质量三档（perfect / normal / bad）是通用判定，适用于一切来球——“接杀”不是独立判定通道，而是“防守对方杀球”场景下的三质量判定（用户拍板 2026-10-20）。</w:t>
      </w:r>
    </w:p>
    <w:p w14:paraId="4E0569CA">
      <w:pPr>
        <w:pStyle w:val="17"/>
        <w:spacing w:before="0" w:after="80" w:line="360" w:lineRule="auto"/>
        <w:ind w:firstLine="420"/>
      </w:pPr>
      <w:r>
        <w:rPr>
          <w:rFonts w:ascii="Times New Roman" w:hAnsi="Times New Roman" w:eastAsia="宋体"/>
          <w:sz w:val="21"/>
        </w:rPr>
        <w:t>杀球（进攻方）：杀球类动作（语义标签 Smash / Kill）只要成功触发打出，必定记 perfect（涨意志）；意志值为自研“体力+意志”双资源系统的组成部分——竞品为能量单资源，本作无能量概念。触发条件三项同时满足（写死）：① 空间——击球点在杀球窗口高度带内（地面带 2.15~3.30m；红/满档为地面带 ∪ 起跳带 2.15~3.85m）且水平距离 ≤ SmashGateReach；② 蓄力档门槛——黄档起可点杀（A04/A19/A12），红档起扑杀（A31/A32/A33/D04）与单脚蹬转跳杀/蹬跨重杀，满蓄力才可双脚跳杀（§3.2 档位表）；③ 松键时机 X——松键 tick r 须满足 T_in − X ≤ r ≤ T_in + 2（T_in = 来球进入本方杀球窗口的 tick；晚松容差 2 tick，所有设备相同；快速点杀/抓推点杀/扑杀/地面重杀 X=6，单脚蹬转跳杀 X=12，双脚跳杀 X=14；命中帧偏移 = X，即提前量正好覆盖引拍/起跳时长）。任一条件不满足即降级：空间可达但档位或时机不符 → 打出同键控球族非杀球回球（软压/平抽/挡网）并按 §5.4 判质量；空间不可达 → 挥空。杀球不再做独立“命中时机容差”判定，时机只体现在松键窗口 X 中。杀球仅由控球键触发（高球键无杀球）。perfect 意志值见 §5.2 意志表。</w:t>
      </w:r>
    </w:p>
    <w:p w14:paraId="FE318E6D">
      <w:pPr>
        <w:pStyle w:val="17"/>
        <w:spacing w:before="0" w:after="80" w:line="360" w:lineRule="auto"/>
        <w:ind w:firstLine="420"/>
      </w:pPr>
      <w:r>
        <w:rPr>
          <w:rFonts w:ascii="Times New Roman" w:hAnsi="Times New Roman" w:eastAsia="宋体" w:cs="宋体"/>
          <w:b/>
          <w:sz w:val="21"/>
          <w:szCs w:val="32"/>
          <w:lang w:val="en-US" w:eastAsia="zh-CN" w:bidi="ar-SA"/>
        </w:rPr>
        <w:t>防守/接杀（防守方）</w:t>
      </w:r>
      <w:r>
        <w:rPr>
          <w:rFonts w:ascii="Times New Roman" w:hAnsi="Times New Roman" w:eastAsia="宋体" w:cs="宋体"/>
          <w:sz w:val="21"/>
          <w:szCs w:val="32"/>
          <w:lang w:val="en-US" w:eastAsia="zh-CN" w:bidi="ar-SA"/>
        </w:rPr>
        <w:t>：走位置模型——以来球的预判飞行位置与防守人物的击球范围计算质量：来球进入可击范围（ReturnReach 内）时，满足完美接杀几何口径（见 §5.4）命中 = 完美接杀（涨意志）；ReturnReach 内未达完美条件 = normal（普通跨步接杀）；ReturnReach 之外 TouchRing 带内勉强触球 = bad（糟糕接杀，大跨步/鱼跃前缀）。</w:t>
      </w:r>
    </w:p>
    <w:p w14:paraId="7DA5C9DC">
      <w:pPr>
        <w:pStyle w:val="17"/>
        <w:spacing w:before="0" w:after="80" w:line="360" w:lineRule="auto"/>
        <w:ind w:firstLine="420"/>
      </w:pPr>
      <w:r>
        <w:rPr>
          <w:rFonts w:ascii="Times New Roman" w:hAnsi="Times New Roman" w:eastAsia="宋体"/>
          <w:sz w:val="21"/>
        </w:rPr>
        <w:t>判定参数（写死命名；数值为初值，由可玩版本实测＋后续开发 AI 设计合理区间后回填）：SmashGateReach 1.10m = 进攻方杀球窗口可达 gate（先判可达）；ReturnReach 0.90m = 防守方接杀可达半径（初值）；PerfectRadius 0.45m = 完美接杀判定半径（初值）；TouchRing = 勉强触球带（ReturnReach 之外外扩一圈）——普通球初值 0.40m、接杀初值 0.45m；完美接杀另要求击球点高度 ≥ 膝下阈值（初值 0.50m）（膝下无 perfect，最高 normal）；时机容差 ±6 tick（=100ms=6 个 60Hz 逻辑 tick，配置项 ReturnSmashWindow{timeTolMs=100 → 6 tick, radius=0.45m}），按整 tick 比较、不按毫秒小数比较。</w:t>
      </w:r>
    </w:p>
    <w:p w14:paraId="B75DED8F">
      <w:pPr>
        <w:pStyle w:val="17"/>
        <w:spacing w:before="0" w:after="80" w:line="360" w:lineRule="auto"/>
        <w:ind w:firstLine="420"/>
      </w:pPr>
      <w:r>
        <w:rPr>
          <w:rFonts w:ascii="Times New Roman" w:hAnsi="Times New Roman" w:eastAsia="宋体" w:cs="宋体"/>
          <w:b/>
          <w:sz w:val="21"/>
          <w:szCs w:val="32"/>
          <w:lang w:val="en-US" w:eastAsia="zh-CN" w:bidi="ar-SA"/>
        </w:rPr>
        <w:t>机制A 源码实据</w:t>
      </w:r>
      <w:r>
        <w:rPr>
          <w:rFonts w:ascii="Times New Roman" w:hAnsi="Times New Roman" w:eastAsia="宋体" w:cs="宋体"/>
          <w:sz w:val="21"/>
          <w:szCs w:val="32"/>
          <w:lang w:val="en-US" w:eastAsia="zh-CN" w:bidi="ar-SA"/>
        </w:rPr>
        <w:t>：CalcHitAction（battlelogic/plugins/dohitaction/dohitaction.py）按“球预判高度 fHeight × 水平距离 fDistance × 方位角 iRangeDir”匹配动作窗口（每动作配置 HeightRange × DistanceRange）；StarMark（battlelogic/badminton/badminton.py）为曲线生成时预计算的完美击球点（CalcStarMarkPos），球飞经该点时窗口内命中即 StarMark 类型击球——即本作“泡泡窗瞬间”的底层同构实现。</w:t>
      </w:r>
    </w:p>
    <w:p w14:paraId="9F8FFB6C">
      <w:pPr>
        <w:pStyle w:val="17"/>
        <w:spacing w:before="0" w:after="80" w:line="360" w:lineRule="auto"/>
        <w:ind w:firstLine="420"/>
      </w:pPr>
      <w:r>
        <w:rPr>
          <w:rFonts w:ascii="Times New Roman" w:hAnsi="Times New Roman" w:eastAsia="宋体" w:cs="宋体"/>
          <w:sz w:val="21"/>
          <w:szCs w:val="32"/>
          <w:lang w:val="en-US" w:eastAsia="zh-CN" w:bidi="ar-SA"/>
        </w:rPr>
        <w:t>觉醒效果：移动速度 ×1.12；体力不消耗且每秒恢复当前缺口的 2.5%（子弹时间不计，8 秒约从 30% 回到 43%）；球速提升 = 时长乘数 ×0.90（连乘次序最末，即飞行时长缩短 10%）；满蓄力耗时 72 tick → 58 tick（1.2s → 约 0.967s）；专属音效与视觉层开启（见本节觉醒视觉规范与 §10.3）。觉醒规则（写死）：① 意志满值 120 时觉醒键可点击；开启瞬间触发 1.2s 子弹时间——现实时间 1.2s 内整个对局（双方人物、球、特效）统一降至 1/3 速，逻辑层推进 24 tick，双方都可正常移动与按键，输入照常按 tick 采样；子弹时间对双方一视同仁（对手同样获得 3 倍现实反应时间），觉醒方的优势只在“先知道、先准备”——开启者在按下前已规划好下一拍；时间缩放写在逻辑 tick 调度层，回放逐 tick 一致；子弹时间内不扣意志、不计 8 秒觉醒时长、不计觉醒体力回复。② 觉醒持续 8 秒，意志按 15/秒线性消耗至 0 自动结束；觉醒期间意志获得暂停。③ 蓄力中途开觉醒：按下觉醒键的 tick 锁定当前蓄力%（不跳变、不强制出手），玩家照常自然松键出手；锁定值低于 100% 时不会自动出手；锁定只对这一拍有效，本次觉醒中之后的新蓄力按觉醒速率（58 tick 满）增长。④ 提前取消：子弹时间内不能取消；子弹时间结束满 4 秒后（觉醒键外圈 4 秒锁定倒计时环走完）可再次点击取消；取消后剩余意志保留并立即恢复正常获取；取消时若正在蓄力，蓄力不锁定、按普通速率继续增长；取消瞬间觉醒特效与场景压暗 0.15s 内淡出。⑤ 双方先后觉醒：后开者同样触发自己的 1.2s 子弹时间，期间双方觉醒计时一并暂停；子弹时间进行中另一方觉醒键置灰不可点；场景压暗不叠加，始终取单层。⑥ 一局结束时若仍在觉醒中，觉醒立即结束。觉醒按键在本方击球 L3 期间按下照常生效（同 tick 顺序：觉醒 → 松开 → 按下）。</w:t>
      </w:r>
    </w:p>
    <w:p w14:paraId="5C0472B8">
      <w:pPr>
        <w:pStyle w:val="17"/>
        <w:spacing w:before="0" w:after="80" w:line="360" w:lineRule="auto"/>
        <w:ind w:firstLine="420"/>
      </w:pPr>
      <w:r>
        <w:rPr>
          <w:rFonts w:ascii="Times New Roman" w:hAnsi="Times New Roman" w:eastAsia="宋体"/>
          <w:sz w:val="21"/>
        </w:rPr>
        <w:t>觉醒视觉规范（初值，纯表现层）：金色爆气——参照修仙/二次元“觉醒爆气”的表现语言，金色光焰从脚下向上包裹全身并持续翻涌。主色金核 #FFC83D、高光 #FFF1B8，人物周身叠加 60% 不透明度的暗金阴影边 #2B1A00 以拉开明暗层次（避免金光把人物“洗白”）；开启瞬间脚下爆出一圈金色冲击波（r 0→2.0m，0.3s）并伴随“爆气”音效，持续期间上涌火焰状光流 + 金色粒子 40 粒/秒 + 低频持续循环音；人物描边自发光 0→2.5（0.3s 渐入）；全屏 Bloom +0.35、四角暗角 0.25；击出球的拖尾宽度 ×1.5、亮度 ×1.3（色相仍按质量档，不变色）；觉醒 BGM 层叠加低频 loop，击球音 pitch +1.5 半音。结束前 2 秒光焰以 4Hz 闪烁预警，自然结束 0.4s 反向收束；提前取消 0.15s 淡出。不使用圆环、不使用紫色闪电。低端画质档关闭粒子与光流，仅保留描边与球拖尾加宽。外观（写死范围）：测试版/单机版只做一款金色爆气；后续联机版商城提供多款觉醒外观售卖（纯表现，不影响数值），本版不排产。</w:t>
      </w:r>
    </w:p>
    <w:p w14:paraId="73835019">
      <w:pPr>
        <w:pStyle w:val="17"/>
        <w:spacing w:before="0" w:after="80" w:line="360" w:lineRule="auto"/>
        <w:ind w:firstLine="420"/>
      </w:pPr>
      <w:r>
        <w:rPr>
          <w:rFonts w:ascii="Times New Roman" w:hAnsi="Times New Roman" w:eastAsia="宋体" w:cs="宋体"/>
          <w:sz w:val="21"/>
          <w:szCs w:val="32"/>
          <w:lang w:val="en-US" w:eastAsia="zh-CN" w:bidi="ar-SA"/>
        </w:rPr>
        <w:t>觉醒按钮外观：未满足条件半透明 → 随意志增长线性提升不透明度 → 满值时触发光效脉冲并可点击；不满足条件时按钮槽位保留但不可交互。意志值条积攒动效与觉醒按钮由半透明到不透明的填充过程联动同一数值源。</w:t>
      </w:r>
    </w:p>
    <w:p w14:paraId="0D06CD44">
      <w:pPr>
        <w:pStyle w:val="17"/>
        <w:spacing w:before="0" w:after="80" w:line="360" w:lineRule="auto"/>
        <w:ind w:firstLine="420"/>
      </w:pPr>
      <w:r>
        <w:rPr>
          <w:rFonts w:ascii="Times New Roman" w:hAnsi="Times New Roman" w:eastAsia="宋体" w:cs="宋体"/>
          <w:sz w:val="21"/>
          <w:szCs w:val="32"/>
          <w:lang w:val="en-US" w:eastAsia="zh-CN" w:bidi="ar-SA"/>
        </w:rPr>
        <w:t>觉醒登场表现：实时对局中不切镜头、不遮挡球，以 1.2s 子弹时间承载入场表现（人物原地金色爆气 + 场地色调压暗 20% + 专属语音）；完整的人物特写镜头只在回放/精彩集锦中播放。场景中观众与灯光进入觉醒配色方案，持续期间人物周身金色光焰 + 描边自发光，退出时反向收束。所有表现通过 OnAwakeStart / OnBulletTimeEnd / OnAwakeEnd 事件触发，不进玩法逻辑（子弹时间的时间缩放除外，它属于逻辑调度层，见 §8）。觉醒可循环使用，提前取消保留剩余值继续累计；局间意志带入上限 60。</w:t>
      </w:r>
    </w:p>
    <w:p w14:paraId="44E7E9AF">
      <w:pPr>
        <w:pStyle w:val="21"/>
        <w:keepNext/>
        <w:spacing w:before="200" w:after="120"/>
      </w:pPr>
      <w:r>
        <w:rPr>
          <w:rFonts w:ascii="黑体" w:hAnsi="黑体" w:eastAsia="黑体" w:cs="宋体"/>
          <w:b/>
          <w:sz w:val="26"/>
          <w:szCs w:val="22"/>
          <w:lang w:val="en-US" w:eastAsia="zh-CN" w:bidi="ar-SA"/>
        </w:rPr>
        <w:t>5.3 杀球高度窗口（全场通用）</w:t>
      </w:r>
    </w:p>
    <w:p w14:paraId="08D6A5D9">
      <w:pPr>
        <w:pStyle w:val="17"/>
        <w:spacing w:before="0" w:after="80" w:line="360" w:lineRule="auto"/>
        <w:ind w:firstLine="420"/>
      </w:pPr>
      <w:r>
        <w:rPr>
          <w:rFonts w:ascii="Times New Roman" w:hAnsi="Times New Roman" w:eastAsia="宋体" w:cs="宋体"/>
          <w:sz w:val="21"/>
          <w:szCs w:val="32"/>
          <w:lang w:val="en-US" w:eastAsia="zh-CN" w:bidi="ar-SA"/>
        </w:rPr>
        <w:t>killable = (ball.y − ground.y) ∈ [H_min, H_max] 且 水平距离 ≤ SmashGateReach</w:t>
      </w:r>
    </w:p>
    <w:tbl>
      <w:tblPr>
        <w:tblStyle w:val="9"/>
        <w:tblW w:w="9587"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4156"/>
        <w:gridCol w:w="5431"/>
      </w:tblGrid>
      <w:tr w14:paraId="B0CFAEFD">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4156" w:type="dxa"/>
            <w:shd w:val="clear" w:color="auto" w:fill="D9E2F3"/>
          </w:tcPr>
          <w:p w14:paraId="6A4D61FE">
            <w:pPr>
              <w:spacing w:before="0" w:after="0" w:line="276" w:lineRule="auto"/>
              <w:jc w:val="center"/>
            </w:pPr>
            <w:r>
              <w:rPr>
                <w:rFonts w:ascii="Times New Roman" w:hAnsi="Times New Roman" w:eastAsia="宋体" w:cs="仿宋"/>
                <w:b/>
                <w:sz w:val="18"/>
                <w:szCs w:val="22"/>
                <w:lang w:val="en-US" w:eastAsia="zh-CN" w:bidi="ar-SA"/>
              </w:rPr>
              <w:t>进攻判定组（杀球窗口）·参数</w:t>
            </w:r>
          </w:p>
        </w:tc>
        <w:tc>
          <w:tcPr>
            <w:tcW w:w="5431" w:type="dxa"/>
            <w:shd w:val="clear" w:color="auto" w:fill="D9E2F3"/>
          </w:tcPr>
          <w:p w14:paraId="878FD935">
            <w:pPr>
              <w:spacing w:before="0" w:after="0" w:line="276" w:lineRule="auto"/>
              <w:jc w:val="center"/>
            </w:pPr>
            <w:r>
              <w:rPr>
                <w:rFonts w:ascii="Times New Roman" w:hAnsi="Times New Roman" w:eastAsia="宋体" w:cs="仿宋"/>
                <w:b/>
                <w:sz w:val="18"/>
                <w:szCs w:val="22"/>
                <w:lang w:val="en-US" w:eastAsia="zh-CN" w:bidi="ar-SA"/>
              </w:rPr>
              <w:t>默认值</w:t>
            </w:r>
          </w:p>
        </w:tc>
      </w:tr>
      <w:tr w14:paraId="97AF2772">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4156" w:type="dxa"/>
          </w:tcPr>
          <w:p w14:paraId="D2CAB181">
            <w:pPr>
              <w:spacing w:before="0" w:after="0" w:line="276" w:lineRule="auto"/>
            </w:pPr>
            <w:r>
              <w:rPr>
                <w:rFonts w:ascii="Times New Roman" w:hAnsi="Times New Roman" w:eastAsia="宋体" w:cs="宋体"/>
                <w:sz w:val="18"/>
                <w:szCs w:val="22"/>
                <w:lang w:val="en-US" w:eastAsia="zh-CN" w:bidi="ar-SA"/>
              </w:rPr>
              <w:t>H_min</w:t>
            </w:r>
          </w:p>
        </w:tc>
        <w:tc>
          <w:tcPr>
            <w:tcW w:w="5431" w:type="dxa"/>
          </w:tcPr>
          <w:p w14:paraId="5D7817E2">
            <w:pPr>
              <w:spacing w:before="0" w:after="0" w:line="276" w:lineRule="auto"/>
            </w:pPr>
            <w:r>
              <w:rPr>
                <w:rFonts w:ascii="Times New Roman" w:hAnsi="Times New Roman" w:eastAsia="宋体" w:cs="宋体"/>
                <w:sz w:val="18"/>
                <w:szCs w:val="22"/>
                <w:lang w:val="en-US" w:eastAsia="zh-CN" w:bidi="ar-SA"/>
              </w:rPr>
              <w:t>2.15 m</w:t>
            </w:r>
          </w:p>
        </w:tc>
      </w:tr>
      <w:tr w14:paraId="68C6E4C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4156" w:type="dxa"/>
          </w:tcPr>
          <w:p w14:paraId="21525465">
            <w:pPr>
              <w:spacing w:before="0" w:after="0" w:line="276" w:lineRule="auto"/>
            </w:pPr>
            <w:r>
              <w:rPr>
                <w:rFonts w:ascii="Times New Roman" w:hAnsi="Times New Roman" w:eastAsia="宋体" w:cs="宋体"/>
                <w:sz w:val="18"/>
                <w:szCs w:val="22"/>
                <w:lang w:val="en-US" w:eastAsia="zh-CN" w:bidi="ar-SA"/>
              </w:rPr>
              <w:t>H_max</w:t>
            </w:r>
          </w:p>
        </w:tc>
        <w:tc>
          <w:tcPr>
            <w:tcW w:w="5431" w:type="dxa"/>
          </w:tcPr>
          <w:p w14:paraId="898E5FA4">
            <w:pPr>
              <w:spacing w:before="0" w:after="0" w:line="276" w:lineRule="auto"/>
            </w:pPr>
            <w:r>
              <w:rPr>
                <w:rFonts w:ascii="Times New Roman" w:hAnsi="Times New Roman" w:eastAsia="宋体" w:cs="宋体"/>
                <w:sz w:val="18"/>
                <w:szCs w:val="22"/>
                <w:lang w:val="en-US" w:eastAsia="zh-CN" w:bidi="ar-SA"/>
              </w:rPr>
              <w:t>3.30 m</w:t>
            </w:r>
          </w:p>
        </w:tc>
      </w:tr>
      <w:tr w14:paraId="D62E2C40">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4156" w:type="dxa"/>
          </w:tcPr>
          <w:p w14:paraId="4917947F">
            <w:pPr>
              <w:spacing w:before="0" w:after="0" w:line="276" w:lineRule="auto"/>
            </w:pPr>
            <w:r>
              <w:rPr>
                <w:rFonts w:ascii="Times New Roman" w:hAnsi="Times New Roman" w:eastAsia="宋体" w:cs="宋体"/>
                <w:sz w:val="18"/>
                <w:szCs w:val="22"/>
                <w:lang w:val="en-US" w:eastAsia="zh-CN" w:bidi="ar-SA"/>
              </w:rPr>
              <w:t>SmashGateReach</w:t>
            </w:r>
          </w:p>
        </w:tc>
        <w:tc>
          <w:tcPr>
            <w:tcW w:w="5431" w:type="dxa"/>
          </w:tcPr>
          <w:p w14:paraId="5D802309">
            <w:pPr>
              <w:spacing w:before="0" w:after="0" w:line="276" w:lineRule="auto"/>
            </w:pPr>
            <w:r>
              <w:rPr>
                <w:rFonts w:ascii="Times New Roman" w:hAnsi="Times New Roman" w:eastAsia="宋体" w:cs="宋体"/>
                <w:sz w:val="18"/>
                <w:szCs w:val="22"/>
                <w:lang w:val="en-US" w:eastAsia="zh-CN" w:bidi="ar-SA"/>
              </w:rPr>
              <w:t>1.10 m</w:t>
            </w:r>
          </w:p>
        </w:tc>
      </w:tr>
      <w:tr w14:paraId="3F260C40">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4156" w:type="dxa"/>
          </w:tcPr>
          <w:p w14:paraId="291EB794">
            <w:pPr>
              <w:spacing w:before="0" w:after="0" w:line="276" w:lineRule="auto"/>
            </w:pPr>
            <w:r>
              <w:rPr>
                <w:rFonts w:ascii="Times New Roman" w:hAnsi="Times New Roman" w:eastAsia="宋体" w:cs="宋体"/>
                <w:sz w:val="18"/>
                <w:szCs w:val="22"/>
                <w:lang w:val="en-US" w:eastAsia="zh-CN" w:bidi="ar-SA"/>
              </w:rPr>
              <w:t>起跳态加成</w:t>
            </w:r>
          </w:p>
        </w:tc>
        <w:tc>
          <w:tcPr>
            <w:tcW w:w="5431" w:type="dxa"/>
          </w:tcPr>
          <w:p w14:paraId="B21E76C0">
            <w:pPr>
              <w:spacing w:before="0" w:after="0" w:line="276" w:lineRule="auto"/>
            </w:pPr>
            <w:r>
              <w:rPr>
                <w:rFonts w:ascii="Times New Roman" w:hAnsi="Times New Roman" w:eastAsia="宋体" w:cs="宋体"/>
                <w:b w:val="0"/>
                <w:sz w:val="18"/>
                <w:szCs w:val="22"/>
                <w:lang w:val="en-US" w:eastAsia="zh-CN" w:bidi="ar-SA"/>
              </w:rPr>
              <w:t>红/满档：H_max 3.30 → 3.85m（起跳带 2.70–3.85m，与地面带取并集 2.15–3.85m），SmashGateReach +0.30；体力任何区均可用</w:t>
            </w:r>
          </w:p>
        </w:tc>
      </w:tr>
      <w:tr w14:paraId="D35921E1">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4156" w:type="dxa"/>
          </w:tcPr>
          <w:p w14:paraId="48A82F08">
            <w:pPr>
              <w:spacing w:before="0" w:after="0" w:line="276" w:lineRule="auto"/>
            </w:pPr>
            <w:r>
              <w:rPr>
                <w:rFonts w:ascii="Times New Roman" w:hAnsi="Times New Roman" w:eastAsia="宋体" w:cs="宋体"/>
                <w:sz w:val="18"/>
                <w:szCs w:val="22"/>
                <w:lang w:val="en-US" w:eastAsia="zh-CN" w:bidi="ar-SA"/>
              </w:rPr>
              <w:t>来球为 bad 预设</w:t>
            </w:r>
          </w:p>
        </w:tc>
        <w:tc>
          <w:tcPr>
            <w:tcW w:w="5431" w:type="dxa"/>
          </w:tcPr>
          <w:p w14:paraId="C71BC2B0">
            <w:pPr>
              <w:spacing w:before="0" w:after="0" w:line="276" w:lineRule="auto"/>
            </w:pPr>
            <w:r>
              <w:rPr>
                <w:rFonts w:ascii="Times New Roman" w:hAnsi="Times New Roman" w:eastAsia="宋体" w:cs="宋体"/>
                <w:sz w:val="18"/>
                <w:szCs w:val="22"/>
                <w:lang w:val="en-US" w:eastAsia="zh-CN" w:bidi="ar-SA"/>
              </w:rPr>
              <w:t>H_max +0.40，SmashGateReach +0.20</w:t>
            </w:r>
          </w:p>
        </w:tc>
      </w:tr>
      <w:tr w14:paraId="C96BAAD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4156" w:type="dxa"/>
          </w:tcPr>
          <w:p w14:paraId="4C6BA811">
            <w:pPr>
              <w:spacing w:before="0" w:after="0" w:line="276" w:lineRule="auto"/>
            </w:pPr>
            <w:r>
              <w:rPr>
                <w:rFonts w:ascii="Times New Roman" w:hAnsi="Times New Roman" w:eastAsia="宋体" w:cs="宋体"/>
                <w:sz w:val="18"/>
                <w:szCs w:val="22"/>
                <w:lang w:val="en-US" w:eastAsia="zh-CN" w:bidi="ar-SA"/>
              </w:rPr>
              <w:t>击球点低于膝下</w:t>
            </w:r>
          </w:p>
        </w:tc>
        <w:tc>
          <w:tcPr>
            <w:tcW w:w="5431" w:type="dxa"/>
          </w:tcPr>
          <w:p w14:paraId="B98C1C29">
            <w:pPr>
              <w:spacing w:before="0" w:after="0" w:line="276" w:lineRule="auto"/>
            </w:pPr>
            <w:r>
              <w:rPr>
                <w:rFonts w:ascii="Times New Roman" w:hAnsi="Times New Roman" w:eastAsia="宋体" w:cs="宋体"/>
                <w:sz w:val="18"/>
                <w:szCs w:val="22"/>
                <w:lang w:val="en-US" w:eastAsia="zh-CN" w:bidi="ar-SA"/>
              </w:rPr>
              <w:t>质量上限降一档，perfect 不可达（膝下来球最高 normal）</w:t>
            </w:r>
          </w:p>
        </w:tc>
      </w:tr>
      <w:tr w14:paraId="796B437F">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4156" w:type="dxa"/>
          </w:tcPr>
          <w:p w14:paraId="4256280C">
            <w:pPr>
              <w:spacing w:before="0" w:after="0" w:line="276" w:lineRule="auto"/>
            </w:pPr>
            <w:r>
              <w:rPr>
                <w:rFonts w:ascii="Times New Roman" w:hAnsi="Times New Roman" w:eastAsia="宋体"/>
                <w:sz w:val="18"/>
              </w:rPr>
              <w:t>时机判定</w:t>
            </w:r>
          </w:p>
        </w:tc>
        <w:tc>
          <w:tcPr>
            <w:tcW w:w="5431" w:type="dxa"/>
          </w:tcPr>
          <w:p w14:paraId="7EA9BAB0">
            <w:pPr>
              <w:spacing w:before="0" w:after="0" w:line="276" w:lineRule="auto"/>
            </w:pPr>
            <w:r>
              <w:rPr>
                <w:rFonts w:ascii="Times New Roman" w:hAnsi="Times New Roman" w:eastAsia="宋体"/>
                <w:b w:val="0"/>
                <w:sz w:val="18"/>
              </w:rPr>
              <w:t>松键时机 X：r ∈ [T_in − X, T_in + 2]；点杀/扑杀/地面重杀 X=6、单脚蹬转跳杀 X=12、双脚跳杀 X=14（tick @60Hz，SmashTiming{xTapMs=100, xSingleJumpMs=200, xDoubleJumpMs=233, lateTolMs=33}）</w:t>
            </w:r>
          </w:p>
        </w:tc>
      </w:tr>
      <w:tr w14:paraId="57C3FD2A">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4156" w:type="dxa"/>
          </w:tcPr>
          <w:p w14:paraId="2531380B">
            <w:pPr>
              <w:spacing w:before="0" w:after="0" w:line="276" w:lineRule="auto"/>
            </w:pPr>
            <w:r>
              <w:rPr>
                <w:rFonts w:ascii="Times New Roman" w:hAnsi="Times New Roman" w:eastAsia="宋体"/>
                <w:sz w:val="18"/>
              </w:rPr>
              <w:t>杀球判定依据</w:t>
            </w:r>
          </w:p>
        </w:tc>
        <w:tc>
          <w:tcPr>
            <w:tcW w:w="5431" w:type="dxa"/>
          </w:tcPr>
          <w:p w14:paraId="0FF41609">
            <w:pPr>
              <w:spacing w:before="0" w:after="0" w:line="276" w:lineRule="auto"/>
            </w:pPr>
            <w:r>
              <w:rPr>
                <w:rFonts w:ascii="Times New Roman" w:hAnsi="Times New Roman" w:eastAsia="宋体"/>
                <w:sz w:val="18"/>
              </w:rPr>
              <w:t>只读球种语义标签 ShotSemantic ∈ {Smash, Kill}，禁止按动作/动画编号判断</w:t>
            </w:r>
          </w:p>
        </w:tc>
      </w:tr>
    </w:tbl>
    <w:p w14:paraId="103BFC3C">
      <w:pPr>
        <w:spacing w:before="0" w:after="80" w:line="360" w:lineRule="auto"/>
      </w:pPr>
    </w:p>
    <w:p w14:paraId="A3ED94EF">
      <w:pPr>
        <w:pStyle w:val="17"/>
        <w:spacing w:before="0" w:after="80" w:line="360" w:lineRule="auto"/>
        <w:ind w:firstLine="420"/>
      </w:pPr>
      <w:r>
        <w:rPr>
          <w:rFonts w:ascii="Times New Roman" w:hAnsi="Times New Roman" w:eastAsia="宋体"/>
          <w:sz w:val="21"/>
        </w:rPr>
        <w:t>普通球（非杀球来球）：perfect 判定走泡泡窗通道（§5.2）——泡泡窗口按 tick 权威定义：开窗 tick = 球在接球方半场下降段到达 1.2m 高度前 6 tick（由确定性弹道离线算出，与 StarMark 同构），持续 12 tick；来球为红/满档时为“急促档”8 tick；窗口内命中且球心距判定原点 ≤ 0.60m = perfect。表现层闪烁频率：常规 4Hz、急促档 8Hz（§10.3）。bad 勉强触球带沿用 TouchRing.normal（初值 0.40m）；网前球与普通球判定半径分别取 1.20m/2.20m（见半径表）。以上均为初值，最终由可玩版本实测后回填；本作不设“必须达到”的固定成功率 KPI。</w:t>
      </w:r>
    </w:p>
    <w:p w14:paraId="77FD2D73">
      <w:pPr>
        <w:pStyle w:val="17"/>
        <w:spacing w:before="0" w:after="80" w:line="360" w:lineRule="auto"/>
        <w:ind w:firstLine="420"/>
      </w:pPr>
      <w:r>
        <w:rPr>
          <w:rFonts w:ascii="Times New Roman" w:hAnsi="Times New Roman" w:eastAsia="宋体"/>
          <w:sz w:val="21"/>
        </w:rPr>
        <w:t>半径四分名（写死命名，禁止混用）：SmashGateReach = 1.10m＝进攻方杀球窗口的可达半径；ReturnReach = 0.90m＝防守方接杀的可达半径；PerfectRadius = 0.45m＝完美接杀判定半径（初值，实测调校后回填）；TouchRing＝勉强触球带（ReturnReach 之外外扩一圈；普通球初值 0.40m、接杀初值 0.45m，均为初值）。</w:t>
      </w:r>
    </w:p>
    <w:p w14:paraId="FA848696">
      <w:pPr>
        <w:pStyle w:val="17"/>
        <w:spacing w:before="0" w:after="80" w:line="360" w:lineRule="auto"/>
        <w:ind w:firstLine="420"/>
      </w:pPr>
      <w:r>
        <w:rPr>
          <w:rFonts w:ascii="Times New Roman" w:hAnsi="Times New Roman" w:eastAsia="宋体"/>
          <w:sz w:val="21"/>
        </w:rPr>
        <w:t>三区表现：网前（扑球 / 网前冲刺扑球，来不及蓄力则点杀）、中场（抓推原地点杀 / 软下压 / 蹬跨重杀）、后场（点杀 / 重杀 / 双脚或单脚跳杀 / 后撤满蓄力跳杀钉地板）。陡杀落点深度受几何约束自动内收，不出安全带。</w:t>
      </w:r>
    </w:p>
    <w:p w14:paraId="76A326CD">
      <w:pPr>
        <w:pStyle w:val="21"/>
        <w:keepNext/>
        <w:spacing w:before="200" w:after="120"/>
      </w:pPr>
      <w:r>
        <w:rPr>
          <w:rFonts w:ascii="黑体" w:hAnsi="黑体" w:eastAsia="黑体" w:cs="宋体"/>
          <w:b/>
          <w:sz w:val="26"/>
          <w:szCs w:val="22"/>
          <w:lang w:val="en-US" w:eastAsia="zh-CN" w:bidi="ar-SA"/>
        </w:rPr>
        <w:t>5.4 可达判定半径与质量判定</w:t>
      </w:r>
    </w:p>
    <w:tbl>
      <w:tblPr>
        <w:tblStyle w:val="9"/>
        <w:tblW w:w="9514"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4156"/>
        <w:gridCol w:w="5358"/>
      </w:tblGrid>
      <w:tr w14:paraId="10994CCF">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4156" w:type="dxa"/>
            <w:shd w:val="clear" w:color="auto" w:fill="D9E2F3"/>
          </w:tcPr>
          <w:p w14:paraId="7F53AE4A">
            <w:pPr>
              <w:spacing w:before="0" w:after="0" w:line="276" w:lineRule="auto"/>
              <w:jc w:val="center"/>
            </w:pPr>
            <w:r>
              <w:rPr>
                <w:rFonts w:ascii="Times New Roman" w:hAnsi="Times New Roman" w:eastAsia="宋体" w:cs="仿宋"/>
                <w:b/>
                <w:sz w:val="18"/>
                <w:szCs w:val="22"/>
                <w:lang w:val="en-US" w:eastAsia="zh-CN" w:bidi="ar-SA"/>
              </w:rPr>
              <w:t>防守判定组（接杀/接常规球）·来球类型</w:t>
            </w:r>
          </w:p>
        </w:tc>
        <w:tc>
          <w:tcPr>
            <w:tcW w:w="5358" w:type="dxa"/>
            <w:shd w:val="clear" w:color="auto" w:fill="D9E2F3"/>
          </w:tcPr>
          <w:p w14:paraId="10981043">
            <w:pPr>
              <w:spacing w:before="0" w:after="0" w:line="276" w:lineRule="auto"/>
              <w:jc w:val="center"/>
            </w:pPr>
            <w:r>
              <w:rPr>
                <w:rFonts w:ascii="Times New Roman" w:hAnsi="Times New Roman" w:eastAsia="宋体" w:cs="仿宋"/>
                <w:b/>
                <w:sz w:val="18"/>
                <w:szCs w:val="22"/>
                <w:lang w:val="en-US" w:eastAsia="zh-CN" w:bidi="ar-SA"/>
              </w:rPr>
              <w:t>半径</w:t>
            </w:r>
          </w:p>
        </w:tc>
      </w:tr>
      <w:tr w14:paraId="92E3384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4156" w:type="dxa"/>
          </w:tcPr>
          <w:p w14:paraId="8FDDD84E">
            <w:pPr>
              <w:spacing w:before="0" w:after="0" w:line="276" w:lineRule="auto"/>
            </w:pPr>
            <w:r>
              <w:rPr>
                <w:rFonts w:ascii="Times New Roman" w:hAnsi="Times New Roman" w:eastAsia="宋体" w:cs="宋体"/>
                <w:sz w:val="18"/>
                <w:szCs w:val="22"/>
                <w:lang w:val="en-US" w:eastAsia="zh-CN" w:bidi="ar-SA"/>
              </w:rPr>
              <w:t>普通球</w:t>
            </w:r>
          </w:p>
        </w:tc>
        <w:tc>
          <w:tcPr>
            <w:tcW w:w="5358" w:type="dxa"/>
          </w:tcPr>
          <w:p w14:paraId="A362EFCE">
            <w:pPr>
              <w:spacing w:before="0" w:after="0" w:line="276" w:lineRule="auto"/>
            </w:pPr>
            <w:r>
              <w:rPr>
                <w:rFonts w:ascii="Times New Roman" w:hAnsi="Times New Roman" w:eastAsia="宋体" w:cs="宋体"/>
                <w:sz w:val="18"/>
                <w:szCs w:val="22"/>
                <w:lang w:val="en-US" w:eastAsia="zh-CN" w:bidi="ar-SA"/>
              </w:rPr>
              <w:t>2.20 m</w:t>
            </w:r>
          </w:p>
        </w:tc>
      </w:tr>
      <w:tr w14:paraId="58F4A1E9">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4156" w:type="dxa"/>
          </w:tcPr>
          <w:p w14:paraId="40DBDCF7">
            <w:pPr>
              <w:spacing w:before="0" w:after="0" w:line="276" w:lineRule="auto"/>
            </w:pPr>
            <w:r>
              <w:rPr>
                <w:rFonts w:ascii="Times New Roman" w:hAnsi="Times New Roman" w:eastAsia="宋体" w:cs="宋体"/>
                <w:sz w:val="18"/>
                <w:szCs w:val="22"/>
                <w:lang w:val="en-US" w:eastAsia="zh-CN" w:bidi="ar-SA"/>
              </w:rPr>
              <w:t>杀球 / 扑杀（球种语义 Smash/Kill，接杀）</w:t>
            </w:r>
          </w:p>
        </w:tc>
        <w:tc>
          <w:tcPr>
            <w:tcW w:w="5358" w:type="dxa"/>
          </w:tcPr>
          <w:p w14:paraId="2FBDA370">
            <w:pPr>
              <w:spacing w:before="0" w:after="0" w:line="276" w:lineRule="auto"/>
            </w:pPr>
            <w:r>
              <w:rPr>
                <w:rFonts w:ascii="Times New Roman" w:hAnsi="Times New Roman" w:eastAsia="宋体"/>
                <w:sz w:val="18"/>
              </w:rPr>
              <w:t>ReturnReach 0.90 m（PerfectRadius=0.45m 初值；TouchRing.smash=0.45m 初值；完美接杀击球点高度 ≥ 膝下阈值 0.50m）</w:t>
            </w:r>
          </w:p>
        </w:tc>
      </w:tr>
      <w:tr w14:paraId="422FF15B">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4156" w:type="dxa"/>
          </w:tcPr>
          <w:p w14:paraId="DF8341EF">
            <w:pPr>
              <w:spacing w:before="0" w:after="0" w:line="276" w:lineRule="auto"/>
            </w:pPr>
            <w:r>
              <w:rPr>
                <w:rFonts w:ascii="Times New Roman" w:hAnsi="Times New Roman" w:eastAsia="宋体" w:cs="宋体"/>
                <w:sz w:val="18"/>
                <w:szCs w:val="22"/>
                <w:lang w:val="en-US" w:eastAsia="zh-CN" w:bidi="ar-SA"/>
              </w:rPr>
              <w:t>网前搓勾扑</w:t>
            </w:r>
          </w:p>
        </w:tc>
        <w:tc>
          <w:tcPr>
            <w:tcW w:w="5358" w:type="dxa"/>
          </w:tcPr>
          <w:p w14:paraId="F75B394A">
            <w:pPr>
              <w:spacing w:before="0" w:after="0" w:line="276" w:lineRule="auto"/>
            </w:pPr>
            <w:r>
              <w:rPr>
                <w:rFonts w:ascii="Times New Roman" w:hAnsi="Times New Roman" w:eastAsia="宋体" w:cs="宋体"/>
                <w:sz w:val="18"/>
                <w:szCs w:val="22"/>
                <w:lang w:val="en-US" w:eastAsia="zh-CN" w:bidi="ar-SA"/>
              </w:rPr>
              <w:t>1.20 m</w:t>
            </w:r>
          </w:p>
        </w:tc>
      </w:tr>
    </w:tbl>
    <w:p w14:paraId="C029E623">
      <w:pPr>
        <w:spacing w:before="0" w:after="80" w:line="360" w:lineRule="auto"/>
      </w:pPr>
    </w:p>
    <w:p w14:paraId="DA367E5F">
      <w:pPr>
        <w:pStyle w:val="17"/>
        <w:spacing w:before="0" w:after="80" w:line="360" w:lineRule="auto"/>
        <w:ind w:firstLine="420"/>
      </w:pPr>
      <w:r>
        <w:rPr>
          <w:rFonts w:ascii="Times New Roman" w:hAnsi="Times New Roman" w:eastAsia="宋体"/>
          <w:sz w:val="21"/>
        </w:rPr>
        <w:t>接杀质量三质量+未命中四分支几何口径（写死）：判定原点 = 防守人物在判定 tick 的躯干中心；判定对象 = 来球在该 tick 的“预判位置”（不是球落地后的落点）；d = 两者水平距离，Δt = L3 击球帧 tick − “最佳接击 tick”（球心与判定原点水平距离最小的那个 tick；两者均为整 tick，故差值恒为整数）。① d ≤ PerfectRadius 且 |Δt| ≤ 6 tick 且球高 ≥ 膝下阈值 → perfect（完美接杀，涨意志）；② 未达 perfect 条件但 d ≤ ReturnReach → normal（普通跨步接杀）；③ ReturnReach &lt; d ≤ ReturnReach + TouchRing.smash → bad（糟糕接杀；落点横向收中（±80cm override，优先级高于格内插值，同 §5.5/§4 口径），仍在安全带内、数学上不出界，惩罚为质量下降）；③′ 鱼跃完美接杀（例外）：来球落在鱼跃区段（第③分支中由鱼跃 C03 承接的远端）且体力不在红区时，若鱼跃 L3 命中帧与最佳接击 tick 的 |Δt| ≤ 3 tick（50ms，严于站立 perfect 的 ±6 tick）、球高在鱼跃垂直可达 0.05–0.60m 内，判为 perfect（回球按 perfect 预设、意志 +20、体力照扣鱼跃 −15%），否则仍为 bad；④ d &gt; ReturnReach + TouchRing.smash → whiff（未接到，杀球方得分；触发钉地特效判定见第 10 章）。所有时机容差按整 tick 比较（1 tick = 16.7ms @60Hz），不按毫秒小数取整。垂直可达（写死）：常规击球的击球点高度须在 0.10–2.70m，起跳击球 2.15–3.85m，鱼跃 0.05–0.60m，超出即视为不可达；“最佳接击 tick”只在 L3 命中帧前后 ±6 tick（±100ms）的区间内搜索。高速球防穿透：逻辑层每 tick 将球的位移切成 2 个子步做扫掠检测（swept），取子步中与判定原点的最近点，避免 0.37s 满蓄力扑杀等高速球在两个 tick 之间“穿过”判定圈。</w:t>
      </w:r>
    </w:p>
    <w:p w14:paraId="B41484F0">
      <w:pPr>
        <w:pStyle w:val="17"/>
        <w:spacing w:before="0" w:after="80" w:line="360" w:lineRule="auto"/>
        <w:ind w:firstLine="420"/>
      </w:pPr>
      <w:r>
        <w:rPr>
          <w:rFonts w:ascii="Times New Roman" w:hAnsi="Times New Roman" w:eastAsia="宋体"/>
          <w:sz w:val="21"/>
        </w:rPr>
        <w:t>判定顺序：完全够不到（d &gt; ReturnReach + TouchRing）→ whiff（whiff 结算时点=球落地，见 3.4）；TouchRing 带内勉强触球 → bad（鱼跃区段时机精准例外为鱼跃完美接杀，见上条③′）；ReturnReach 内未达完美条件 → normal；泡泡窗口内命中 → perfect。杀球与满蓄力球不开泡泡窗口。杀球必定记 perfect；接杀 perfect 走位置模型判定（见 §5.2 与本节四分支几何口径）。</w:t>
      </w:r>
    </w:p>
    <w:p w14:paraId="B1D38C56">
      <w:pPr>
        <w:pStyle w:val="21"/>
        <w:keepNext/>
        <w:spacing w:before="200" w:after="120"/>
      </w:pPr>
      <w:r>
        <w:rPr>
          <w:rFonts w:ascii="黑体" w:hAnsi="黑体" w:eastAsia="黑体" w:cs="宋体"/>
          <w:b/>
          <w:sz w:val="26"/>
          <w:szCs w:val="22"/>
          <w:lang w:val="en-US" w:eastAsia="zh-CN" w:bidi="ar-SA"/>
        </w:rPr>
        <w:t>5.5 质量三档+whiff 弹道预设偏移</w:t>
      </w:r>
    </w:p>
    <w:tbl>
      <w:tblPr>
        <w:tblStyle w:val="9"/>
        <w:tblW w:w="9540"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2078"/>
        <w:gridCol w:w="2078"/>
        <w:gridCol w:w="2078"/>
        <w:gridCol w:w="3306"/>
      </w:tblGrid>
      <w:tr w14:paraId="4C90593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shd w:val="clear" w:color="auto" w:fill="D9E2F3"/>
          </w:tcPr>
          <w:p w14:paraId="FDB2EEB4">
            <w:pPr>
              <w:spacing w:before="0" w:after="0" w:line="276" w:lineRule="auto"/>
              <w:jc w:val="center"/>
            </w:pPr>
            <w:r>
              <w:rPr>
                <w:rFonts w:ascii="Times New Roman" w:hAnsi="Times New Roman" w:eastAsia="宋体" w:cs="仿宋"/>
                <w:b/>
                <w:sz w:val="18"/>
                <w:szCs w:val="22"/>
                <w:lang w:val="en-US" w:eastAsia="zh-CN" w:bidi="ar-SA"/>
              </w:rPr>
              <w:t>质量</w:t>
            </w:r>
          </w:p>
        </w:tc>
        <w:tc>
          <w:tcPr>
            <w:tcW w:w="2078" w:type="dxa"/>
            <w:shd w:val="clear" w:color="auto" w:fill="D9E2F3"/>
          </w:tcPr>
          <w:p w14:paraId="E32A8389">
            <w:pPr>
              <w:spacing w:before="0" w:after="0" w:line="276" w:lineRule="auto"/>
              <w:jc w:val="center"/>
            </w:pPr>
            <w:r>
              <w:rPr>
                <w:rFonts w:ascii="Times New Roman" w:hAnsi="Times New Roman" w:eastAsia="宋体" w:cs="仿宋"/>
                <w:b/>
                <w:sz w:val="18"/>
                <w:szCs w:val="22"/>
                <w:lang w:val="en-US" w:eastAsia="zh-CN" w:bidi="ar-SA"/>
              </w:rPr>
              <w:t>顶点偏移</w:t>
            </w:r>
          </w:p>
        </w:tc>
        <w:tc>
          <w:tcPr>
            <w:tcW w:w="2078" w:type="dxa"/>
            <w:shd w:val="clear" w:color="auto" w:fill="D9E2F3"/>
          </w:tcPr>
          <w:p w14:paraId="4271006E">
            <w:pPr>
              <w:spacing w:before="0" w:after="0" w:line="276" w:lineRule="auto"/>
              <w:jc w:val="center"/>
            </w:pPr>
            <w:r>
              <w:rPr>
                <w:rFonts w:ascii="Times New Roman" w:hAnsi="Times New Roman" w:eastAsia="宋体" w:cs="仿宋"/>
                <w:b/>
                <w:sz w:val="18"/>
                <w:szCs w:val="22"/>
                <w:lang w:val="en-US" w:eastAsia="zh-CN" w:bidi="ar-SA"/>
              </w:rPr>
              <w:t>时长乘数 durationMul（值越小球越快）</w:t>
            </w:r>
          </w:p>
        </w:tc>
        <w:tc>
          <w:tcPr>
            <w:tcW w:w="3306" w:type="dxa"/>
            <w:shd w:val="clear" w:color="auto" w:fill="D9E2F3"/>
          </w:tcPr>
          <w:p w14:paraId="B6823B97">
            <w:pPr>
              <w:spacing w:before="0" w:after="0" w:line="276" w:lineRule="auto"/>
              <w:jc w:val="center"/>
            </w:pPr>
            <w:r>
              <w:rPr>
                <w:rFonts w:ascii="Times New Roman" w:hAnsi="Times New Roman" w:eastAsia="宋体" w:cs="仿宋"/>
                <w:b/>
                <w:sz w:val="18"/>
                <w:szCs w:val="22"/>
                <w:lang w:val="en-US" w:eastAsia="zh-CN" w:bidi="ar-SA"/>
              </w:rPr>
              <w:t>落点横向收缩</w:t>
            </w:r>
          </w:p>
        </w:tc>
      </w:tr>
      <w:tr w14:paraId="C3CA1FEB">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tcPr>
          <w:p w14:paraId="A294F839">
            <w:pPr>
              <w:spacing w:before="0" w:after="0" w:line="276" w:lineRule="auto"/>
            </w:pPr>
            <w:r>
              <w:rPr>
                <w:rFonts w:ascii="Times New Roman" w:hAnsi="Times New Roman" w:eastAsia="宋体" w:cs="宋体"/>
                <w:sz w:val="18"/>
                <w:szCs w:val="22"/>
                <w:lang w:val="en-US" w:eastAsia="zh-CN" w:bidi="ar-SA"/>
              </w:rPr>
              <w:t>perfect</w:t>
            </w:r>
          </w:p>
        </w:tc>
        <w:tc>
          <w:tcPr>
            <w:tcW w:w="2078" w:type="dxa"/>
          </w:tcPr>
          <w:p w14:paraId="75609C8D">
            <w:pPr>
              <w:spacing w:before="0" w:after="0" w:line="276" w:lineRule="auto"/>
            </w:pPr>
            <w:r>
              <w:rPr>
                <w:rFonts w:ascii="Times New Roman" w:hAnsi="Times New Roman" w:eastAsia="宋体" w:cs="宋体"/>
                <w:sz w:val="18"/>
                <w:szCs w:val="22"/>
                <w:lang w:val="en-US" w:eastAsia="zh-CN" w:bidi="ar-SA"/>
              </w:rPr>
              <w:t>0</w:t>
            </w:r>
          </w:p>
        </w:tc>
        <w:tc>
          <w:tcPr>
            <w:tcW w:w="2078" w:type="dxa"/>
          </w:tcPr>
          <w:p w14:paraId="0A579F58">
            <w:pPr>
              <w:spacing w:before="0" w:after="0" w:line="276" w:lineRule="auto"/>
            </w:pPr>
            <w:r>
              <w:rPr>
                <w:rFonts w:ascii="Times New Roman" w:hAnsi="Times New Roman" w:eastAsia="宋体" w:cs="宋体"/>
                <w:sz w:val="18"/>
                <w:szCs w:val="22"/>
                <w:lang w:val="en-US" w:eastAsia="zh-CN" w:bidi="ar-SA"/>
              </w:rPr>
              <w:t>0.92</w:t>
            </w:r>
          </w:p>
        </w:tc>
        <w:tc>
          <w:tcPr>
            <w:tcW w:w="3306" w:type="dxa"/>
          </w:tcPr>
          <w:p w14:paraId="C179C6F3">
            <w:pPr>
              <w:spacing w:before="0" w:after="0" w:line="276" w:lineRule="auto"/>
            </w:pPr>
            <w:r>
              <w:rPr>
                <w:rFonts w:ascii="Times New Roman" w:hAnsi="Times New Roman" w:eastAsia="宋体" w:cs="宋体"/>
                <w:sz w:val="18"/>
                <w:szCs w:val="22"/>
                <w:lang w:val="en-US" w:eastAsia="zh-CN" w:bidi="ar-SA"/>
              </w:rPr>
              <w:t>无，可压边角锚点</w:t>
            </w:r>
          </w:p>
        </w:tc>
      </w:tr>
      <w:tr w14:paraId="852F242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tcPr>
          <w:p w14:paraId="4A787552">
            <w:pPr>
              <w:spacing w:before="0" w:after="0" w:line="276" w:lineRule="auto"/>
            </w:pPr>
            <w:r>
              <w:rPr>
                <w:rFonts w:ascii="Times New Roman" w:hAnsi="Times New Roman" w:eastAsia="宋体" w:cs="宋体"/>
                <w:sz w:val="18"/>
                <w:szCs w:val="22"/>
                <w:lang w:val="en-US" w:eastAsia="zh-CN" w:bidi="ar-SA"/>
              </w:rPr>
              <w:t>normal</w:t>
            </w:r>
          </w:p>
        </w:tc>
        <w:tc>
          <w:tcPr>
            <w:tcW w:w="2078" w:type="dxa"/>
          </w:tcPr>
          <w:p w14:paraId="1D83C9BA">
            <w:pPr>
              <w:spacing w:before="0" w:after="0" w:line="276" w:lineRule="auto"/>
            </w:pPr>
            <w:r>
              <w:rPr>
                <w:rFonts w:ascii="Times New Roman" w:hAnsi="Times New Roman" w:eastAsia="宋体" w:cs="宋体"/>
                <w:sz w:val="18"/>
                <w:szCs w:val="22"/>
                <w:lang w:val="en-US" w:eastAsia="zh-CN" w:bidi="ar-SA"/>
              </w:rPr>
              <w:t>0</w:t>
            </w:r>
          </w:p>
        </w:tc>
        <w:tc>
          <w:tcPr>
            <w:tcW w:w="2078" w:type="dxa"/>
          </w:tcPr>
          <w:p w14:paraId="EE21FF0C">
            <w:pPr>
              <w:spacing w:before="0" w:after="0" w:line="276" w:lineRule="auto"/>
            </w:pPr>
            <w:r>
              <w:rPr>
                <w:rFonts w:ascii="Times New Roman" w:hAnsi="Times New Roman" w:eastAsia="宋体" w:cs="宋体"/>
                <w:sz w:val="18"/>
                <w:szCs w:val="22"/>
                <w:lang w:val="en-US" w:eastAsia="zh-CN" w:bidi="ar-SA"/>
              </w:rPr>
              <w:t>1.00</w:t>
            </w:r>
          </w:p>
        </w:tc>
        <w:tc>
          <w:tcPr>
            <w:tcW w:w="3306" w:type="dxa"/>
          </w:tcPr>
          <w:p w14:paraId="B8A989F7">
            <w:pPr>
              <w:spacing w:before="0" w:after="0" w:line="276" w:lineRule="auto"/>
            </w:pPr>
            <w:r>
              <w:rPr>
                <w:rFonts w:ascii="Times New Roman" w:hAnsi="Times New Roman" w:eastAsia="宋体" w:cs="宋体"/>
                <w:sz w:val="18"/>
                <w:szCs w:val="22"/>
                <w:lang w:val="en-US" w:eastAsia="zh-CN" w:bidi="ar-SA"/>
              </w:rPr>
              <w:t>无</w:t>
            </w:r>
          </w:p>
        </w:tc>
      </w:tr>
      <w:tr w14:paraId="8782568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tcPr>
          <w:p w14:paraId="445B501A">
            <w:pPr>
              <w:spacing w:before="0" w:after="0" w:line="276" w:lineRule="auto"/>
            </w:pPr>
            <w:r>
              <w:rPr>
                <w:rFonts w:ascii="Times New Roman" w:hAnsi="Times New Roman" w:eastAsia="宋体" w:cs="宋体"/>
                <w:sz w:val="18"/>
                <w:szCs w:val="22"/>
                <w:lang w:val="en-US" w:eastAsia="zh-CN" w:bidi="ar-SA"/>
              </w:rPr>
              <w:t>bad</w:t>
            </w:r>
          </w:p>
        </w:tc>
        <w:tc>
          <w:tcPr>
            <w:tcW w:w="2078" w:type="dxa"/>
          </w:tcPr>
          <w:p w14:paraId="F24F7D91">
            <w:pPr>
              <w:spacing w:before="0" w:after="0" w:line="276" w:lineRule="auto"/>
            </w:pPr>
            <w:r>
              <w:rPr>
                <w:rFonts w:ascii="Times New Roman" w:hAnsi="Times New Roman" w:eastAsia="宋体" w:cs="宋体"/>
                <w:sz w:val="18"/>
                <w:szCs w:val="22"/>
                <w:lang w:val="en-US" w:eastAsia="zh-CN" w:bidi="ar-SA"/>
              </w:rPr>
              <w:t>+0.4～+0.6 m</w:t>
            </w:r>
          </w:p>
        </w:tc>
        <w:tc>
          <w:tcPr>
            <w:tcW w:w="2078" w:type="dxa"/>
          </w:tcPr>
          <w:p w14:paraId="5842A83B">
            <w:pPr>
              <w:spacing w:before="0" w:after="0" w:line="276" w:lineRule="auto"/>
            </w:pPr>
            <w:r>
              <w:rPr>
                <w:rFonts w:ascii="Times New Roman" w:hAnsi="Times New Roman" w:eastAsia="宋体" w:cs="宋体"/>
                <w:sz w:val="18"/>
                <w:szCs w:val="22"/>
                <w:lang w:val="en-US" w:eastAsia="zh-CN" w:bidi="ar-SA"/>
              </w:rPr>
              <w:t>1.3～1.5（网前低位救球固定 1.40）</w:t>
            </w:r>
          </w:p>
        </w:tc>
        <w:tc>
          <w:tcPr>
            <w:tcW w:w="3306" w:type="dxa"/>
          </w:tcPr>
          <w:p w14:paraId="3A12AD1F">
            <w:pPr>
              <w:spacing w:before="0" w:after="0" w:line="276" w:lineRule="auto"/>
            </w:pPr>
            <w:r>
              <w:rPr>
                <w:rFonts w:ascii="Times New Roman" w:hAnsi="Times New Roman" w:eastAsia="宋体"/>
                <w:sz w:val="18"/>
              </w:rPr>
              <w:t>落点生成第 ③ 步 override（int32 厘米值 ±80cm，QualityPreset.lateralClampCm），优先级高于格内插值结果，施加后最终仍 clamp 安全带；“网前低位救球”强制降为 bad（§5.6）</w:t>
            </w:r>
          </w:p>
        </w:tc>
      </w:tr>
      <w:tr w14:paraId="DD3928E1">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tcPr>
          <w:p w14:paraId="9A58AD4E">
            <w:pPr>
              <w:spacing w:before="0" w:after="0" w:line="276" w:lineRule="auto"/>
            </w:pPr>
            <w:r>
              <w:rPr>
                <w:rFonts w:ascii="Times New Roman" w:hAnsi="Times New Roman" w:eastAsia="宋体" w:cs="宋体"/>
                <w:sz w:val="18"/>
                <w:szCs w:val="22"/>
                <w:lang w:val="en-US" w:eastAsia="zh-CN" w:bidi="ar-SA"/>
              </w:rPr>
              <w:t>whiff</w:t>
            </w:r>
          </w:p>
        </w:tc>
        <w:tc>
          <w:tcPr>
            <w:tcW w:w="2078" w:type="dxa"/>
          </w:tcPr>
          <w:p w14:paraId="81EE9F87">
            <w:pPr>
              <w:spacing w:before="0" w:after="0" w:line="276" w:lineRule="auto"/>
            </w:pPr>
            <w:r>
              <w:rPr>
                <w:rFonts w:ascii="Times New Roman" w:hAnsi="Times New Roman" w:eastAsia="宋体" w:cs="宋体"/>
                <w:sz w:val="18"/>
                <w:szCs w:val="22"/>
                <w:lang w:val="en-US" w:eastAsia="zh-CN" w:bidi="ar-SA"/>
              </w:rPr>
              <w:t>—</w:t>
            </w:r>
          </w:p>
        </w:tc>
        <w:tc>
          <w:tcPr>
            <w:tcW w:w="2078" w:type="dxa"/>
          </w:tcPr>
          <w:p w14:paraId="B44B052E">
            <w:pPr>
              <w:spacing w:before="0" w:after="0" w:line="276" w:lineRule="auto"/>
            </w:pPr>
            <w:r>
              <w:rPr>
                <w:rFonts w:ascii="Times New Roman" w:hAnsi="Times New Roman" w:eastAsia="宋体" w:cs="宋体"/>
                <w:sz w:val="18"/>
                <w:szCs w:val="22"/>
                <w:lang w:val="en-US" w:eastAsia="zh-CN" w:bidi="ar-SA"/>
              </w:rPr>
              <w:t>—</w:t>
            </w:r>
          </w:p>
        </w:tc>
        <w:tc>
          <w:tcPr>
            <w:tcW w:w="3306" w:type="dxa"/>
          </w:tcPr>
          <w:p w14:paraId="CC751C2C">
            <w:pPr>
              <w:spacing w:before="0" w:after="0" w:line="276" w:lineRule="auto"/>
            </w:pPr>
            <w:r>
              <w:rPr>
                <w:rFonts w:ascii="Times New Roman" w:hAnsi="Times New Roman" w:eastAsia="宋体" w:cs="宋体"/>
                <w:sz w:val="18"/>
                <w:szCs w:val="22"/>
                <w:lang w:val="en-US" w:eastAsia="zh-CN" w:bidi="ar-SA"/>
              </w:rPr>
              <w:t>不生成弹道；球落地且本次来球零命中时结算失分（见 3.4）</w:t>
            </w:r>
          </w:p>
        </w:tc>
      </w:tr>
    </w:tbl>
    <w:p w14:paraId="6AFEF682">
      <w:pPr>
        <w:spacing w:before="0" w:after="80" w:line="360" w:lineRule="auto"/>
      </w:pPr>
    </w:p>
    <w:p w14:paraId="F2F1B7BD">
      <w:pPr>
        <w:pStyle w:val="17"/>
        <w:spacing w:before="0" w:after="80" w:line="360" w:lineRule="auto"/>
        <w:ind w:firstLine="420"/>
      </w:pPr>
      <w:r>
        <w:rPr>
          <w:rFonts w:ascii="Times New Roman" w:hAnsi="Times New Roman" w:eastAsia="宋体" w:cs="宋体"/>
          <w:sz w:val="21"/>
          <w:szCs w:val="32"/>
          <w:lang w:val="en-US" w:eastAsia="zh-CN" w:bidi="ar-SA"/>
        </w:rPr>
        <w:t>防无限杀球循环：同一方连续 bad 的 apex 抬升量自第 2 次连续 bad 起逐次减半（第 2 次=首次的 50%、第 3 次=25%），下限首次的 25%（clamp，防衰减趋零失效）。连乘次序写死：蓄力档时长乘数 → 质量预设乘数 → 觉醒乘数（觉醒最末），跨端/回放一致性要求次序固定。接杀蓄力抵消（§5.7）只修正“质量预设乘数”这一项：质量项 = max(1.0, 1 + (标准值 − 1) × (1 − R))，下限 1.0 只作用于质量项本身，不作用于整条乘积；最终实际飞行时长 = 基础时长（§6.1）× 蓄力档乘数 × 质量项 × 觉醒乘数，整体再 clamp 不低于 0.35s（防穿透下限）。</w:t>
      </w:r>
    </w:p>
    <w:p w14:paraId="06CF3457">
      <w:pPr>
        <w:pStyle w:val="17"/>
        <w:spacing w:before="0" w:after="80" w:line="360" w:lineRule="auto"/>
        <w:ind w:firstLine="420"/>
      </w:pPr>
      <w:r>
        <w:rPr>
          <w:rFonts w:ascii="Times New Roman" w:hAnsi="Times New Roman" w:eastAsia="宋体" w:cs="宋体"/>
          <w:sz w:val="21"/>
          <w:szCs w:val="32"/>
          <w:lang w:val="en-US" w:eastAsia="zh-CN" w:bidi="ar-SA"/>
        </w:rPr>
        <w:t>bad 回球与杀球机会（写死）：bad 回球的意义就是“把进攻机会送给对手”。弹道生成时校验：除网前低位救球（§5.6，已按高弧慢球处理）外，bad 回球的下降段必须在对方半场内穿过杀球高度带 2.15–3.30m，且穿过点距网 ≤4.0m（中前场）；不满足时自动垫高顶点（在 +0.4~+0.6m 区间内取满足条件的最小值，仍不足取 +0.6m），落点仍按 §5.5 横向收中并 clamp 安全带。结果：对手只要在蓄力窗口内蓄到黄档即可点杀/抓推点杀，蓄到红档即可扑杀或起跳杀。经 §5.7 蓄力抵消后的 bad 回球顶点抬高量会被衰减，可能不再满足本条——这正是防守方蓄力接杀的价值，不再强制垫高。本条与“连续 bad 抬升量递减”同时生效，垫高以递减后的值为上限之内取值，不打破防无限杀球循环。</w:t>
      </w:r>
    </w:p>
    <w:p w14:paraId="4578FE91">
      <w:pPr>
        <w:pStyle w:val="21"/>
        <w:keepNext/>
        <w:spacing w:before="200" w:after="120"/>
      </w:pPr>
      <w:r>
        <w:rPr>
          <w:rFonts w:ascii="黑体" w:hAnsi="黑体" w:eastAsia="黑体"/>
          <w:b/>
          <w:sz w:val="26"/>
        </w:rPr>
        <w:t>5.6 网前低位救球与回球弧线耦合</w:t>
      </w:r>
    </w:p>
    <w:p w14:paraId="766FDF8A">
      <w:pPr>
        <w:pStyle w:val="17"/>
        <w:spacing w:before="0" w:after="80" w:line="360" w:lineRule="auto"/>
      </w:pPr>
      <w:r>
        <w:rPr>
          <w:rFonts w:ascii="Times New Roman" w:hAnsi="Times New Roman" w:eastAsia="宋体"/>
          <w:sz w:val="21"/>
        </w:rPr>
        <w:t>触发条件（写死）：仅限网前区域（本方前发球线以内）——击球点低于网带上沿、球已明显下网时，该拍判为“网前低位救球”，回球质量强制为 bad（标签 Save）。回球方向（写死，全场覆盖，按摇杆 9 态）：下排（↓ / ↙ / ↘）→ 对方网前左/中/右（低弧网前捞回）；上排（↑ / ↖ / ↗）→ 对方底线左/中/右（更高弧挑回底线）；纯左/纯右（← / →）→ 对方腰部边线一侧，模糊落点；回中 → 对方场地中心，模糊落点。控球键与高球键均可用：控球键为低弧族捞球，高球键为高弧族挑球（上排方向时弧度更高）。参数：Gather 固定 0（落点在目标格内均匀飘）、顶点偏移 apexDelta = 0.4 + 0.2 × 低位比（低位比 = (网带上沿 − 击球点高度) ÷ 网带上沿，0~1）、质量项时长乘数固定 1.40；击球点越低弧度越高越慢，越接近网带越平越快。蓄力不改变“低位必 bad”判定（蓄力仍正常影响基础球速）。豁免条款：本条强制 bad 不参与 §5.7 蓄力抵消。体力按 bad 计（本拍档位消耗 + 额外 −10%）、意志 −2（§5.1/§5.2）。结果：球被高高捞回、飞得慢，对手有充裕时间上前或起跳进攻。</w:t>
      </w:r>
    </w:p>
    <w:p w14:paraId="659829D3">
      <w:pPr>
        <w:pStyle w:val="17"/>
        <w:spacing w:before="0" w:after="80" w:line="360" w:lineRule="auto"/>
      </w:pPr>
      <w:r>
        <w:rPr>
          <w:rFonts w:ascii="Times New Roman" w:hAnsi="Times New Roman" w:eastAsia="宋体"/>
          <w:sz w:val="21"/>
        </w:rPr>
        <w:t>判罚口径：低位救球不判失分、不判撞网（公理 1：无出界、无撞网，失误唯一惩罚=质量下降）。过网高度仍由生成阶段自动垫高保证。统一为“低位救球=强制 bad 质量”这一条。</w:t>
      </w:r>
    </w:p>
    <w:p w14:paraId="7BE68B2D">
      <w:pPr>
        <w:pStyle w:val="17"/>
        <w:spacing w:before="0" w:after="80" w:line="360" w:lineRule="auto"/>
      </w:pPr>
      <w:r>
        <w:rPr>
          <w:rFonts w:ascii="Times New Roman" w:hAnsi="Times New Roman" w:eastAsia="宋体"/>
          <w:sz w:val="21"/>
        </w:rPr>
        <w:t>与主动控球的区别（隐藏逻辑显式化）：击球点在腰胸以上、站位不吃力时属主动控球——回球弧线与速度由“弧族键 × 蓄力档 × 质量档”正常决定：高球键打出的是挑高球，但质量好时弧度不会很高、球速较快（肉眼判断）；控球键低弧远底线球在质量好时更快到达底线。只有“被动、低位、来不及”才套用本条强制降档规则。</w:t>
      </w:r>
    </w:p>
    <w:p w14:paraId="0DECAF69">
      <w:pPr>
        <w:pStyle w:val="21"/>
        <w:keepNext/>
        <w:spacing w:before="200" w:after="120"/>
      </w:pPr>
      <w:r>
        <w:rPr>
          <w:rFonts w:ascii="黑体" w:hAnsi="黑体" w:eastAsia="黑体"/>
          <w:b/>
          <w:sz w:val="26"/>
        </w:rPr>
        <w:t>5.7 接杀蓄力抵消</w:t>
      </w:r>
    </w:p>
    <w:p w14:paraId="722D4175">
      <w:pPr>
        <w:pStyle w:val="17"/>
        <w:spacing w:before="0" w:after="80" w:line="360" w:lineRule="auto"/>
      </w:pPr>
      <w:r>
        <w:rPr>
          <w:rFonts w:ascii="Times New Roman" w:hAnsi="Times New Roman" w:eastAsia="宋体"/>
          <w:sz w:val="21"/>
        </w:rPr>
        <w:t>触发场景（写死）：防守方接杀球时，其本次挥拍的蓄力参与 bad 回球质量的修正——防守端蓄力可用于抵消一部分 bad 回球的惩罚强度，且抵消比例同时受进攻方本次击球蓄力压制。适用范围仅限“接杀场景”：来球的球种语义标签为 Smash 或 Kill（§3.1 松键锁定时打标，覆盖全部杀球/扑杀类动作，禁止按动作编号判断）。只有在蓄力窗口内（对手击球帧之后）开始的蓄力才计入；窗口外点按瞬发的蓄力恒为 0。接普通球、挑高球产生的 TouchRing bad 不参与本机制。perfect 与 normal 回球不参与（无惩罚可抵消）；whiff 不参与。</w:t>
      </w:r>
    </w:p>
    <w:p w14:paraId="63BEFCB6">
      <w:pPr>
        <w:pStyle w:val="17"/>
        <w:spacing w:before="0" w:after="80" w:line="360" w:lineRule="auto"/>
      </w:pPr>
      <w:r>
        <w:rPr>
          <w:rFonts w:ascii="Times New Roman" w:hAnsi="Times New Roman" w:eastAsia="宋体"/>
          <w:sz w:val="21"/>
        </w:rPr>
        <w:t>抵消口径（写死）：有效抵消率 R = 防守相对蓄力 × K × (1 − 进攻蓄力% × Km)；防守相对蓄力 = 防守方松键时实际蓄力% ÷ 本拍理论最大可蓄%（= 从蓄力窗口开启到最佳接击 tick 之间可蓄满的百分比，clamp 0~1）——采用相对值是因为可蓄时长天然受来球速度限制，按绝对值算会让接满蓄力杀球的一方几乎无法抵消。bad 实际惩罚幅度 = bad 标准惩罚幅度 × (1 − R)。K = 防守抵消系数（初值 0.6，区间 0.5~0.7），Km = 进攻压制系数（初值 0.25，区间 0.2~0.4）；两者均属数值留白项（第 18 章）。Km 取 0 时本式退化为“只看防守蓄力”，可作为灰盒 A/B 的对照配置。</w:t>
      </w:r>
    </w:p>
    <w:p w14:paraId="0CE39C24">
      <w:pPr>
        <w:pStyle w:val="17"/>
        <w:spacing w:before="0" w:after="80" w:line="360" w:lineRule="auto"/>
      </w:pPr>
      <w:r>
        <w:rPr>
          <w:rFonts w:ascii="Times New Roman" w:hAnsi="Times New Roman" w:eastAsia="宋体"/>
          <w:sz w:val="21"/>
        </w:rPr>
        <w:t>口径说明（写死）：① 防守蓄力% = 防守方本次挥拍松键 tick 结算的实际蓄力百分比（与服务端从 tick 差重算的口径一致，见 §8.2），不是击球键填充显示值；觉醒锁定蓄力时取锁定值。② 进攻蓄力% = 进攻方被接的这记杀球的实测蓄力百分比，采样口径与上一条同源。③ 该式结构性保证：R 恒小于 K&lt;1，防守端永远只能“削弱”惩罚、不能“消除”惩罚——只要没蓄力（或完全被压制）就退化为标准 bad。</w:t>
      </w:r>
    </w:p>
    <w:p w14:paraId="7ED4A5EF">
      <w:pPr>
        <w:pStyle w:val="17"/>
        <w:spacing w:before="0" w:after="80" w:line="360" w:lineRule="auto"/>
      </w:pPr>
      <w:r>
        <w:rPr>
          <w:rFonts w:ascii="Times New Roman" w:hAnsi="Times New Roman" w:eastAsia="宋体"/>
          <w:sz w:val="21"/>
        </w:rPr>
        <w:t>抵消作用对象（写死，仅以下三项，禁止扩大）：</w:t>
      </w:r>
    </w:p>
    <w:p w14:paraId="0AD9BDDE">
      <w:pPr>
        <w:pStyle w:val="17"/>
        <w:spacing w:before="0" w:after="80" w:line="360" w:lineRule="auto"/>
      </w:pPr>
      <w:r>
        <w:rPr>
          <w:rFonts w:ascii="Times New Roman" w:hAnsi="Times New Roman" w:eastAsia="宋体"/>
          <w:sz w:val="21"/>
        </w:rPr>
        <w:t>① bad 顶点抬高量：apexDelta = 标准值 × (1 − R)（对应 §5.5 bad 预设的 apexDeltaMin/apexDeltaMax，标准 +0.4~+0.6m）。</w:t>
      </w:r>
    </w:p>
    <w:p w14:paraId="35143068">
      <w:pPr>
        <w:pStyle w:val="17"/>
        <w:spacing w:before="0" w:after="80" w:line="360" w:lineRule="auto"/>
      </w:pPr>
      <w:r>
        <w:rPr>
          <w:rFonts w:ascii="Times New Roman" w:hAnsi="Times New Roman" w:eastAsia="宋体"/>
          <w:sz w:val="21"/>
        </w:rPr>
        <w:t>② bad 时长乘数恶化量：施加的是“恶化幅度”而非乘数本身，durationMul = 1 +（标准值 − 1）× (1 − R)，标准 1.3~1.5 由此向 1.0 收敛，下限 clamp 1.0。实现红线：禁止直接写 durationMul × (1 − R)——那会把 1.3 压到 1.0 以下、让 bad 球快过 perfect 球。</w:t>
      </w:r>
    </w:p>
    <w:p w14:paraId="657C9A65">
      <w:pPr>
        <w:pStyle w:val="17"/>
        <w:spacing w:before="0" w:after="80" w:line="360" w:lineRule="auto"/>
      </w:pPr>
      <w:r>
        <w:rPr>
          <w:rFonts w:ascii="Times New Roman" w:hAnsi="Times New Roman" w:eastAsia="宋体"/>
          <w:sz w:val="21"/>
        </w:rPr>
        <w:t>③ bad 落点横向修正：bad 落点 = lerp(标准 bad 落点, 该拍 normal 落点, R)——标准 bad 落点是向中路收 ±80cm 后的点，normal 落点是摇杆所选格的正常落点；R 越高越接近玩家所选的边线/边角方向，R=0 时为标准 bad 收中。结果仍 clamp 安全带（§6），数学上不出界。</w:t>
      </w:r>
    </w:p>
    <w:p w14:paraId="3D3A40B8">
      <w:pPr>
        <w:pStyle w:val="17"/>
        <w:spacing w:before="0" w:after="80" w:line="360" w:lineRule="auto"/>
      </w:pPr>
      <w:r>
        <w:rPr>
          <w:rFonts w:ascii="Times New Roman" w:hAnsi="Times New Roman" w:eastAsia="宋体"/>
          <w:sz w:val="21"/>
        </w:rPr>
        <w:t>抵消为乘法衰减而非档位提升：抵消后的回球质量标签仍为 bad，不为 normal——质量档标签用于动画前缀（PRE-BAD-01）、意志结算、拖尾颜色（§10.3）与回放标记，不因抵消结果改变。</w:t>
      </w:r>
    </w:p>
    <w:p w14:paraId="1E7F2FC3">
      <w:pPr>
        <w:pStyle w:val="17"/>
        <w:spacing w:before="0" w:after="80" w:line="360" w:lineRule="auto"/>
      </w:pPr>
      <w:r>
        <w:rPr>
          <w:rFonts w:ascii="Times New Roman" w:hAnsi="Times New Roman" w:eastAsia="宋体"/>
          <w:sz w:val="21"/>
        </w:rPr>
        <w:t>设计意图（不进逻辑，仅供理解）：防守端蓄力对应真实羽毛球的“提前预判、提前侧身架拍、重心压低”的有准备防守；真实接杀几乎不做大幅引拍（挡/抽/挑都是短促发力），“满蓄力防守”没有现实原型，本作不硬禁，改用“可蓄时长受来球速度限制（满蓄力杀球来球最多可蓄约 25%）+ 挥拍节奏风险（过早松键进入冷却即漏接，§3.4）+ 杀球方向到击球帧才采样”自然约束防守蓄力，并以相对蓄力计算抵消率。抵消机制让防守端形成“预判蓄力赌方向”的策略层，与进攻端“调动压制”构成攻防闭环。注意：蓄力的常规作用（球速 + 区内收敛度，§3.2）在防守端照常生效，抵消是在此之外新增的第二个维度，不是蓄力在防守端的唯一效果。</w:t>
      </w:r>
    </w:p>
    <w:p w14:paraId="61A0A840">
      <w:pPr>
        <w:pStyle w:val="17"/>
        <w:spacing w:before="0" w:after="80" w:line="360" w:lineRule="auto"/>
      </w:pPr>
      <w:r>
        <w:rPr>
          <w:rFonts w:ascii="Times New Roman" w:hAnsi="Times New Roman" w:eastAsia="宋体"/>
          <w:sz w:val="21"/>
        </w:rPr>
        <w:t>与既有条款的关系（写死，防止冲突）：公理 2 层面——本机制是“蓄力只在对手击球后开窗、代价 = 挥拍节奏风险（冷却期漏接）+ 回位风险”在防守端的延伸，不新增蓄力代价，也不取消既有代价；公理 3 层面——防守端蓄力的唯一额外作用 = bad 惩罚抵消，不改球种、不改落点分区；§5.4 层面——不参与四分支几何判定，只在判定已经落到 bad 之后修正参数；§5.6 层面——低位强制 bad 不参与抵消；§5.5 层面——与连续 bad 衰减各自计算，抵消乘数在连乘链末端追加；§5.1 层面——体力不锁蓄力上限，抵消上限不受体力影响。</w:t>
      </w:r>
    </w:p>
    <w:p w14:paraId="55EFE82F">
      <w:pPr>
        <w:pStyle w:val="17"/>
        <w:spacing w:before="0" w:after="80" w:line="360" w:lineRule="auto"/>
      </w:pPr>
      <w:r>
        <w:rPr>
          <w:rFonts w:ascii="Times New Roman" w:hAnsi="Times New Roman" w:eastAsia="宋体"/>
          <w:sz w:val="21"/>
        </w:rPr>
        <w:t>单元测试锚点：① 防守蓄力 0% 时 bad 参数 = 标准 bad 预设（回归基线）；② 防守蓄力 100%、进攻蓄力 0%、K=0.6 时顶点抬高量 = 标准值 × 0.4；③ 防守相对蓄力 100%、进攻蓄力 100%、K=0.6、Km=0.25 时 = 标准值 × 0.55；⑥ 防守在窗口外点按瞬发时 R=0；④ 同 seed 同输入，抵消计算逐 tick 确定、回放重建一致；⑤ durationMul 恒 ≥ 1.0 且落点恒在安全带内（两处断言式保险丝只记日志、不判负）。</w:t>
      </w:r>
    </w:p>
    <w:p w14:paraId="3AF93939">
      <w:pPr>
        <w:pStyle w:val="19"/>
        <w:keepNext/>
        <w:spacing w:before="240" w:after="160"/>
      </w:pPr>
      <w:r>
        <w:rPr>
          <w:rFonts w:ascii="黑体" w:hAnsi="黑体" w:eastAsia="黑体" w:cs="宋体"/>
          <w:b/>
          <w:sz w:val="32"/>
          <w:szCs w:val="22"/>
          <w:lang w:val="en-US" w:eastAsia="zh-CN" w:bidi="ar-SA"/>
        </w:rPr>
        <w:t>第 6 章 弹道系统</w:t>
      </w:r>
    </w:p>
    <w:p w14:paraId="611E5FA4">
      <w:pPr>
        <w:pStyle w:val="17"/>
        <w:spacing w:before="0" w:after="80" w:line="360" w:lineRule="auto"/>
        <w:ind w:firstLine="420"/>
      </w:pPr>
      <w:r>
        <w:rPr>
          <w:rFonts w:ascii="Times New Roman" w:hAnsi="Times New Roman" w:eastAsia="宋体" w:cs="宋体"/>
          <w:sz w:val="21"/>
          <w:szCs w:val="32"/>
          <w:lang w:val="en-US" w:eastAsia="zh-CN" w:bidi="ar-SA"/>
        </w:rPr>
        <w:t>六参数：起点 XYZ、落点 XYZ、顶点高度、前半段帧数、后半段帧数、曲线类型枚举。XZ 匀速线性插值；Y 轴分段二次曲线（前段缓出上升、后段加速下落），下坠感靠 后半段 &lt; 前半段 实现。</w:t>
      </w:r>
    </w:p>
    <w:p w14:paraId="A58809A1">
      <w:pPr>
        <w:pStyle w:val="17"/>
        <w:spacing w:before="0" w:after="80" w:line="360" w:lineRule="auto"/>
        <w:ind w:firstLine="420"/>
      </w:pPr>
      <w:r>
        <w:rPr>
          <w:rFonts w:ascii="Times New Roman" w:hAnsi="Times New Roman" w:eastAsia="宋体" w:cs="宋体"/>
          <w:sz w:val="21"/>
          <w:szCs w:val="32"/>
          <w:lang w:val="en-US" w:eastAsia="zh-CN" w:bidi="ar-SA"/>
        </w:rPr>
        <w:t>曲线类型枚举：NORMAL / PARABOLA_HIGH / FALLING / FLAT_FAST / FAKE_DROP。擦网变轨改为纯装饰（不断开曲线，只做视觉抖动，不影响胜负）。落地不反弹，曲线在落地点结束。</w:t>
      </w:r>
    </w:p>
    <w:p w14:paraId="CB6F4F58">
      <w:pPr>
        <w:pStyle w:val="17"/>
        <w:spacing w:before="0" w:after="80" w:line="360" w:lineRule="auto"/>
        <w:ind w:firstLine="420"/>
      </w:pPr>
      <w:r>
        <w:rPr>
          <w:rFonts w:ascii="Times New Roman" w:hAnsi="Times New Roman" w:eastAsia="宋体" w:cs="宋体"/>
          <w:b/>
          <w:sz w:val="21"/>
          <w:szCs w:val="32"/>
          <w:lang w:val="en-US" w:eastAsia="zh-CN" w:bidi="ar-SA"/>
        </w:rPr>
        <w:t>坐标定点化：逻辑真值统一为 int32 厘米</w:t>
      </w:r>
      <w:r>
        <w:rPr>
          <w:rFonts w:ascii="Times New Roman" w:hAnsi="Times New Roman" w:eastAsia="宋体" w:cs="宋体"/>
          <w:sz w:val="21"/>
          <w:szCs w:val="32"/>
          <w:lang w:val="en-US" w:eastAsia="zh-CN" w:bidi="ar-SA"/>
        </w:rPr>
        <w:t>，渲染层由 int 转 float；网络传输用 int16 厘米子集。杜绝跨端浮点漂移——回放与联机确定性从结构上成立。</w:t>
      </w:r>
    </w:p>
    <w:p w14:paraId="C9B5B884">
      <w:pPr>
        <w:pStyle w:val="17"/>
        <w:spacing w:before="0" w:after="80" w:line="360" w:lineRule="auto"/>
        <w:ind w:firstLine="420"/>
      </w:pPr>
      <w:r>
        <w:rPr>
          <w:rFonts w:ascii="Times New Roman" w:hAnsi="Times New Roman" w:eastAsia="宋体"/>
          <w:sz w:val="21"/>
        </w:rPr>
        <w:t>落点生成三步法：① anchor = 摇杆查九宫格表；② drop = anchor 向该区角极限收敛，收敛量由蓄力档位决定；③ clamp(安全带)。出界与撞网在生成阶段即不存在，is_in_bounds 降级为断言式保险丝，只记日志不判负。过网高度强制校验：曲线生成时校验网平面处的实际高度必须 &gt; 网高 1.55m（顶点≠过网点——二次曲线在网平面处可能低于顶点），不足则自动垫高；保证“按键二选一保证过网”在几何上恒真，杜绝视觉穿网。（此为表现与生成校验，与判罚无关——本作无撞网判罚，见公理 1。）网前低位救球按 §5.6 处理：强制降为 bad 质量，不判失分，也不再存在“撞网特例”。</w:t>
      </w:r>
    </w:p>
    <w:p w14:paraId="9B580C34">
      <w:pPr>
        <w:pStyle w:val="17"/>
        <w:spacing w:before="0" w:after="80" w:line="360" w:lineRule="auto"/>
        <w:ind w:firstLine="420"/>
      </w:pPr>
      <w:r>
        <w:rPr>
          <w:rFonts w:ascii="Times New Roman" w:hAnsi="Times New Roman" w:eastAsia="宋体" w:cs="宋体"/>
          <w:b/>
          <w:sz w:val="21"/>
          <w:szCs w:val="32"/>
          <w:lang w:val="en-US" w:eastAsia="zh-CN" w:bidi="ar-SA"/>
        </w:rPr>
        <w:t>落点计算定稿（格内归一化插值钳制）</w:t>
      </w:r>
    </w:p>
    <w:p w14:paraId="A861E3F3">
      <w:pPr>
        <w:pStyle w:val="17"/>
        <w:spacing w:before="0" w:after="80" w:line="360" w:lineRule="auto"/>
        <w:ind w:firstLine="420"/>
      </w:pPr>
      <w:r>
        <w:rPr>
          <w:rFonts w:ascii="Times New Roman" w:hAnsi="Times New Roman" w:eastAsia="宋体" w:cs="宋体"/>
          <w:b/>
          <w:sz w:val="21"/>
          <w:szCs w:val="32"/>
          <w:lang w:val="en-US" w:eastAsia="zh-CN" w:bidi="ar-SA"/>
        </w:rPr>
        <w:t>九宫格几何</w:t>
      </w:r>
      <w:r>
        <w:rPr>
          <w:rFonts w:ascii="Times New Roman" w:hAnsi="Times New Roman" w:eastAsia="宋体" w:cs="宋体"/>
          <w:sz w:val="21"/>
          <w:szCs w:val="32"/>
          <w:lang w:val="en-US" w:eastAsia="zh-CN" w:bidi="ar-SA"/>
        </w:rPr>
        <w:t>：对手单打半场 3 横 × 3 纵分区，格宽 = 单打场宽 ÷ 3，格深 = 半场纵深 ÷ 3（场地尺寸为配置项，以 AnchorGrid 配置表为准）。</w:t>
      </w:r>
    </w:p>
    <w:p w14:paraId="0C48B69B">
      <w:pPr>
        <w:pStyle w:val="17"/>
        <w:spacing w:before="0" w:after="80" w:line="360" w:lineRule="auto"/>
        <w:ind w:firstLine="420"/>
      </w:pPr>
      <w:r>
        <w:rPr>
          <w:rFonts w:ascii="Times New Roman" w:hAnsi="Times New Roman" w:eastAsia="宋体" w:cs="宋体"/>
          <w:b/>
          <w:sz w:val="21"/>
          <w:szCs w:val="32"/>
          <w:lang w:val="en-US" w:eastAsia="zh-CN" w:bidi="ar-SA"/>
        </w:rPr>
        <w:t>格内归一化坐标 (u, v)</w:t>
      </w:r>
      <w:r>
        <w:rPr>
          <w:rFonts w:ascii="Times New Roman" w:hAnsi="Times New Roman" w:eastAsia="宋体" w:cs="宋体"/>
          <w:sz w:val="21"/>
          <w:szCs w:val="32"/>
          <w:lang w:val="en-US" w:eastAsia="zh-CN" w:bidi="ar-SA"/>
        </w:rPr>
        <w:t>：格中心 = (0, 0)，u=±100% 对应格半宽、v=±100% 对应格半深。真值层级：int32 厘米 = 存储与运算唯一真值（int32 定点存储，遵本章定点化条款）；格内归一化百分比 = 落点公式中间量（由 AnchorGrid 厘米边界实时换算）；米 = 本文注释。</w:t>
      </w:r>
    </w:p>
    <w:p w14:paraId="E322FBD3">
      <w:pPr>
        <w:pStyle w:val="17"/>
        <w:spacing w:before="0" w:after="80" w:line="360" w:lineRule="auto"/>
        <w:ind w:firstLine="420"/>
      </w:pPr>
      <w:r>
        <w:rPr>
          <w:rFonts w:ascii="Times New Roman" w:hAnsi="Times New Roman" w:eastAsia="宋体" w:cs="宋体"/>
          <w:b/>
          <w:sz w:val="21"/>
          <w:szCs w:val="32"/>
          <w:lang w:val="en-US" w:eastAsia="zh-CN" w:bidi="ar-SA"/>
        </w:rPr>
        <w:t>落点公式</w:t>
      </w:r>
      <w:r>
        <w:rPr>
          <w:rFonts w:ascii="Times New Roman" w:hAnsi="Times New Roman" w:eastAsia="宋体" w:cs="宋体"/>
          <w:sz w:val="21"/>
          <w:szCs w:val="32"/>
          <w:lang w:val="en-US" w:eastAsia="zh-CN" w:bidi="ar-SA"/>
        </w:rPr>
        <w:t>：drop = lerp(fBad, fGood, fOffset)——fBad = 格中心 (0,0)；fGood = 摇杆方向对应的安全带内最贴边角点（8 方向 + 中路共 9 个预计算点，存配置表 AnchorGrid.fGoodCm）；fOffset = fRand ^ ((100 − Gather) / 100)，fRand∈[0,1) 取自自研 PRNG，Gather = 蓄力档查表 convergeRatio（即 §3.2 区内收敛比列，0~100）。PRNG 调用约定：每次击球消耗 1 个随机数（先 X 后 Z 若两轴均随机），回放由同 seed 同序重建。其中 Gather∈[0,100] 整数；Gather=100 时 fOffset≡1，落点恒为 fGood。边界约定：fRand=0 且 Gather=100 时 pow(0,0) 按返回 1 处理（代码注释写死）。</w:t>
      </w:r>
    </w:p>
    <w:p w14:paraId="ED1FA0F0">
      <w:pPr>
        <w:pStyle w:val="17"/>
        <w:spacing w:before="0" w:after="80" w:line="360" w:lineRule="auto"/>
        <w:ind w:firstLine="420"/>
      </w:pPr>
      <w:r>
        <w:rPr>
          <w:rFonts w:ascii="Times New Roman" w:hAnsi="Times New Roman" w:eastAsia="宋体" w:cs="宋体"/>
          <w:b/>
          <w:sz w:val="21"/>
          <w:szCs w:val="32"/>
          <w:lang w:val="en-US" w:eastAsia="zh-CN" w:bidi="ar-SA"/>
        </w:rPr>
        <w:t>边界语义</w:t>
      </w:r>
      <w:r>
        <w:rPr>
          <w:rFonts w:ascii="Times New Roman" w:hAnsi="Times New Roman" w:eastAsia="宋体" w:cs="宋体"/>
          <w:sz w:val="21"/>
          <w:szCs w:val="32"/>
          <w:lang w:val="en-US" w:eastAsia="zh-CN" w:bidi="ar-SA"/>
        </w:rPr>
        <w:t>：蓄力满（Gather=100）时 fOffset=1，落点恒等于 fGood——满蓄力贴边角由程序计算锁定；蓄力空（Gather=0）时落点在格中心与边角间均匀分布。插值端点 fGood 本身位于安全带内，落点在生成阶段数学上不可能越格界；最终再 clamp 安全带一次作断言式保险丝（只记日志、不判负，遵公理 1）。</w:t>
      </w:r>
    </w:p>
    <w:p w14:paraId="A00ABD7A">
      <w:pPr>
        <w:pStyle w:val="17"/>
        <w:spacing w:before="0" w:after="80" w:line="360" w:lineRule="auto"/>
        <w:ind w:firstLine="420"/>
      </w:pPr>
      <w:r>
        <w:rPr>
          <w:rFonts w:ascii="Times New Roman" w:hAnsi="Times New Roman" w:eastAsia="宋体" w:cs="宋体"/>
          <w:b/>
          <w:sz w:val="21"/>
          <w:szCs w:val="32"/>
          <w:lang w:val="en-US" w:eastAsia="zh-CN" w:bidi="ar-SA"/>
        </w:rPr>
        <w:t>单元测试锚点</w:t>
      </w:r>
      <w:r>
        <w:rPr>
          <w:rFonts w:ascii="Times New Roman" w:hAnsi="Times New Roman" w:eastAsia="宋体" w:cs="宋体"/>
          <w:sz w:val="21"/>
          <w:szCs w:val="32"/>
          <w:lang w:val="en-US" w:eastAsia="zh-CN" w:bidi="ar-SA"/>
        </w:rPr>
        <w:t>：Gather=100 时同输入恒落 fGood；Gather=0 时分布均匀性通过卡方检验；10 万拍随机输入无一越安全带。</w:t>
      </w:r>
    </w:p>
    <w:p w14:paraId="B48A1B52">
      <w:pPr>
        <w:pStyle w:val="17"/>
        <w:spacing w:before="0" w:after="80" w:line="360" w:lineRule="auto"/>
        <w:ind w:firstLine="420"/>
      </w:pPr>
      <w:r>
        <w:rPr>
          <w:rFonts w:ascii="Times New Roman" w:hAnsi="Times New Roman" w:eastAsia="宋体" w:cs="宋体"/>
          <w:b/>
          <w:sz w:val="21"/>
          <w:szCs w:val="32"/>
          <w:lang w:val="en-US" w:eastAsia="zh-CN" w:bidi="ar-SA"/>
        </w:rPr>
        <w:t>本作取消出界</w:t>
      </w:r>
      <w:r>
        <w:rPr>
          <w:rFonts w:ascii="Times New Roman" w:hAnsi="Times New Roman" w:eastAsia="宋体" w:cs="宋体"/>
          <w:sz w:val="21"/>
          <w:szCs w:val="32"/>
          <w:lang w:val="en-US" w:eastAsia="zh-CN" w:bidi="ar-SA"/>
        </w:rPr>
        <w:t>：任意质量击球（含任意蓄力档杀球与接杀回球）的落点均钳制于 fGoodCm[9] 安全带端点之内——左右侧边线、前后场底线在任何情况下均不出界（数学上不可能出界）。失误的唯一惩罚是回球质量下降。</w:t>
      </w:r>
    </w:p>
    <w:p w14:paraId="62D3E7BD">
      <w:pPr>
        <w:pStyle w:val="21"/>
        <w:keepNext/>
        <w:spacing w:before="200" w:after="120"/>
      </w:pPr>
      <w:r>
        <w:rPr>
          <w:rFonts w:ascii="黑体" w:hAnsi="黑体" w:eastAsia="黑体" w:cs="宋体"/>
          <w:sz w:val="26"/>
          <w:szCs w:val="22"/>
          <w:lang w:val="en-US" w:eastAsia="zh-CN" w:bidi="ar-SA"/>
        </w:rPr>
        <w:t>6.1 基础球速与飞行时长</w:t>
      </w:r>
    </w:p>
    <w:p w14:paraId="7C22D8DB">
      <w:pPr>
        <w:pStyle w:val="17"/>
        <w:spacing w:before="0" w:after="80" w:line="360" w:lineRule="auto"/>
        <w:ind w:firstLine="420"/>
      </w:pPr>
      <w:r>
        <w:rPr>
          <w:rFonts w:ascii="Times New Roman" w:hAnsi="Times New Roman" w:eastAsia="宋体"/>
          <w:sz w:val="21"/>
        </w:rPr>
        <w:t>基础球速口径：逻辑层只认“飞行时长”（前半段+后半段帧数之和），球速是表现量。下表为白档、normal 质量、非觉醒时的基础飞行时长；实际时长 = 基础时长 × 蓄力档乘数（1.00/0.88/0.80/0.74）× 质量项（perfect 0.92 / normal 1.00 / bad 1.30–1.50 / 低位救球 1.40，经 §5.7 抵消修正后下限 1.0）× 觉醒 0.90，整体下限 0.35s。设计基准：回合平均来球间隔约 1.2s、回合中位数约 8 拍 / 10 秒，节奏偏快但给手机端留足“看清—判断—按键”的反应窗口；高远/挑高类来球足以让对手满蓄力，网前/平抽/杀球类来球只能部分蓄力。帧数 = 时长 × 60，四舍五入取整 tick（@60Hz）。发球不套四档乘数：发球条 ≥50% 时时长乘数 = 1 − 0.26 × 发球条显示值 × 0.70（满条 0.818），发小球与正手发高近网不受蓄力加速。</w:t>
      </w:r>
    </w:p>
    <w:tbl>
      <w:tblPr>
        <w:tblStyle w:val="9"/>
        <w:tblW w:w="9540"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2385"/>
        <w:gridCol w:w="2385"/>
        <w:gridCol w:w="2385"/>
        <w:gridCol w:w="2385"/>
      </w:tblGrid>
      <w:tr w14:paraId="308733F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trHeight w:val="671" w:hRule="atLeast"/>
        </w:trPr>
        <w:tc>
          <w:tcPr>
            <w:tcW w:w="2385" w:type="dxa"/>
            <w:shd w:val="clear" w:color="auto" w:fill="D9E2F3"/>
          </w:tcPr>
          <w:p w14:paraId="3665FFAB">
            <w:pPr>
              <w:spacing w:before="0" w:after="0" w:line="276" w:lineRule="auto"/>
              <w:jc w:val="center"/>
            </w:pPr>
            <w:r>
              <w:rPr>
                <w:rFonts w:ascii="Times New Roman" w:hAnsi="Times New Roman" w:eastAsia="宋体" w:cs="仿宋"/>
                <w:b/>
                <w:sz w:val="18"/>
                <w:szCs w:val="22"/>
                <w:lang w:val="en-US" w:eastAsia="zh-CN" w:bidi="ar-SA"/>
              </w:rPr>
              <w:t>球种（代表动作）</w:t>
            </w:r>
          </w:p>
        </w:tc>
        <w:tc>
          <w:tcPr>
            <w:tcW w:w="2385" w:type="dxa"/>
            <w:shd w:val="clear" w:color="auto" w:fill="D9E2F3"/>
          </w:tcPr>
          <w:p w14:paraId="0B59B096">
            <w:pPr>
              <w:spacing w:before="0" w:after="0" w:line="276" w:lineRule="auto"/>
              <w:jc w:val="center"/>
            </w:pPr>
            <w:r>
              <w:rPr>
                <w:rFonts w:ascii="Times New Roman" w:hAnsi="Times New Roman" w:eastAsia="宋体" w:cs="仿宋"/>
                <w:b/>
                <w:sz w:val="18"/>
                <w:szCs w:val="22"/>
                <w:lang w:val="en-US" w:eastAsia="zh-CN" w:bidi="ar-SA"/>
              </w:rPr>
              <w:t>基础飞行时长（白档 normal）</w:t>
            </w:r>
          </w:p>
        </w:tc>
        <w:tc>
          <w:tcPr>
            <w:tcW w:w="2385" w:type="dxa"/>
            <w:shd w:val="clear" w:color="auto" w:fill="D9E2F3"/>
          </w:tcPr>
          <w:p w14:paraId="5575814F">
            <w:pPr>
              <w:spacing w:before="0" w:after="0" w:line="276" w:lineRule="auto"/>
              <w:jc w:val="center"/>
            </w:pPr>
            <w:r>
              <w:rPr>
                <w:rFonts w:ascii="Times New Roman" w:hAnsi="Times New Roman" w:eastAsia="宋体" w:cs="仿宋"/>
                <w:b/>
                <w:sz w:val="18"/>
                <w:szCs w:val="22"/>
                <w:lang w:val="en-US" w:eastAsia="zh-CN" w:bidi="ar-SA"/>
              </w:rPr>
              <w:t>满蓄力时长（×0.74）</w:t>
            </w:r>
          </w:p>
        </w:tc>
        <w:tc>
          <w:tcPr>
            <w:tcW w:w="2385" w:type="dxa"/>
            <w:shd w:val="clear" w:color="auto" w:fill="D9E2F3"/>
          </w:tcPr>
          <w:p w14:paraId="7BFE2784">
            <w:pPr>
              <w:spacing w:before="0" w:after="0" w:line="276" w:lineRule="auto"/>
              <w:jc w:val="center"/>
            </w:pPr>
            <w:r>
              <w:rPr>
                <w:rFonts w:ascii="Times New Roman" w:hAnsi="Times New Roman" w:eastAsia="宋体" w:cs="仿宋"/>
                <w:b/>
                <w:sz w:val="18"/>
                <w:szCs w:val="22"/>
                <w:lang w:val="en-US" w:eastAsia="zh-CN" w:bidi="ar-SA"/>
              </w:rPr>
              <w:t>备注</w:t>
            </w:r>
          </w:p>
        </w:tc>
      </w:tr>
      <w:tr w14:paraId="2CDCBBB9">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385" w:type="dxa"/>
          </w:tcPr>
          <w:p w14:paraId="208C5E64">
            <w:pPr>
              <w:spacing w:before="0" w:after="0" w:line="276" w:lineRule="auto"/>
            </w:pPr>
            <w:r>
              <w:rPr>
                <w:rFonts w:ascii="Times New Roman" w:hAnsi="Times New Roman" w:eastAsia="宋体" w:cs="宋体"/>
                <w:b w:val="0"/>
                <w:sz w:val="18"/>
                <w:szCs w:val="22"/>
                <w:lang w:val="en-US" w:eastAsia="zh-CN" w:bidi="ar-SA"/>
              </w:rPr>
              <w:t>杀球（后场→对方中后场）</w:t>
            </w:r>
          </w:p>
        </w:tc>
        <w:tc>
          <w:tcPr>
            <w:tcW w:w="2385" w:type="dxa"/>
          </w:tcPr>
          <w:p w14:paraId="45297D90">
            <w:pPr>
              <w:spacing w:before="0" w:after="0" w:line="276" w:lineRule="auto"/>
            </w:pPr>
            <w:r>
              <w:rPr>
                <w:rFonts w:ascii="Times New Roman" w:hAnsi="Times New Roman" w:eastAsia="宋体" w:cs="宋体"/>
                <w:b w:val="0"/>
                <w:sz w:val="18"/>
                <w:szCs w:val="22"/>
                <w:lang w:val="en-US" w:eastAsia="zh-CN" w:bidi="ar-SA"/>
              </w:rPr>
              <w:t>0.80 s（48 tick）</w:t>
            </w:r>
          </w:p>
        </w:tc>
        <w:tc>
          <w:tcPr>
            <w:tcW w:w="2385" w:type="dxa"/>
          </w:tcPr>
          <w:p w14:paraId="47C19DED">
            <w:pPr>
              <w:spacing w:before="0" w:after="0" w:line="276" w:lineRule="auto"/>
            </w:pPr>
            <w:r>
              <w:rPr>
                <w:rFonts w:ascii="Times New Roman" w:hAnsi="Times New Roman" w:eastAsia="宋体" w:cs="宋体"/>
                <w:b w:val="0"/>
                <w:sz w:val="18"/>
                <w:szCs w:val="22"/>
                <w:lang w:val="en-US" w:eastAsia="zh-CN" w:bidi="ar-SA"/>
              </w:rPr>
              <w:t>0.592 s（36 tick）</w:t>
            </w:r>
          </w:p>
        </w:tc>
        <w:tc>
          <w:tcPr>
            <w:tcW w:w="2385" w:type="dxa"/>
          </w:tcPr>
          <w:p w14:paraId="64D964C8">
            <w:pPr>
              <w:spacing w:before="0" w:after="0" w:line="276" w:lineRule="auto"/>
            </w:pPr>
            <w:r>
              <w:rPr>
                <w:rFonts w:ascii="Times New Roman" w:hAnsi="Times New Roman" w:eastAsia="宋体" w:cs="宋体"/>
                <w:b w:val="0"/>
                <w:sz w:val="18"/>
                <w:szCs w:val="22"/>
                <w:lang w:val="en-US" w:eastAsia="zh-CN" w:bidi="ar-SA"/>
              </w:rPr>
              <w:t>黄 0.704s / 红 0.640s；觉醒满蓄力 0.533s</w:t>
            </w:r>
          </w:p>
        </w:tc>
      </w:tr>
      <w:tr w14:paraId="750C2DAD">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385" w:type="dxa"/>
          </w:tcPr>
          <w:p w14:paraId="0C91A7B6">
            <w:pPr>
              <w:spacing w:before="0" w:after="0" w:line="276" w:lineRule="auto"/>
            </w:pPr>
            <w:r>
              <w:rPr>
                <w:rFonts w:ascii="Times New Roman" w:hAnsi="Times New Roman" w:eastAsia="宋体" w:cs="宋体"/>
                <w:b w:val="0"/>
                <w:sz w:val="18"/>
                <w:szCs w:val="22"/>
                <w:lang w:val="en-US" w:eastAsia="zh-CN" w:bidi="ar-SA"/>
              </w:rPr>
              <w:t>平抽 / 推球 / 硬压拦截</w:t>
            </w:r>
          </w:p>
        </w:tc>
        <w:tc>
          <w:tcPr>
            <w:tcW w:w="2385" w:type="dxa"/>
          </w:tcPr>
          <w:p w14:paraId="2C42A547">
            <w:pPr>
              <w:spacing w:before="0" w:after="0" w:line="276" w:lineRule="auto"/>
            </w:pPr>
            <w:r>
              <w:rPr>
                <w:rFonts w:ascii="Times New Roman" w:hAnsi="Times New Roman" w:eastAsia="宋体" w:cs="宋体"/>
                <w:b w:val="0"/>
                <w:sz w:val="18"/>
                <w:szCs w:val="22"/>
                <w:lang w:val="en-US" w:eastAsia="zh-CN" w:bidi="ar-SA"/>
              </w:rPr>
              <w:t>0.75 s（45 tick）</w:t>
            </w:r>
          </w:p>
        </w:tc>
        <w:tc>
          <w:tcPr>
            <w:tcW w:w="2385" w:type="dxa"/>
          </w:tcPr>
          <w:p w14:paraId="1DDCE3A8">
            <w:pPr>
              <w:spacing w:before="0" w:after="0" w:line="276" w:lineRule="auto"/>
            </w:pPr>
            <w:r>
              <w:rPr>
                <w:rFonts w:ascii="Times New Roman" w:hAnsi="Times New Roman" w:eastAsia="宋体" w:cs="宋体"/>
                <w:b w:val="0"/>
                <w:sz w:val="18"/>
                <w:szCs w:val="22"/>
                <w:lang w:val="en-US" w:eastAsia="zh-CN" w:bidi="ar-SA"/>
              </w:rPr>
              <w:t>0.555 s（33 tick）</w:t>
            </w:r>
          </w:p>
        </w:tc>
        <w:tc>
          <w:tcPr>
            <w:tcW w:w="2385" w:type="dxa"/>
          </w:tcPr>
          <w:p w14:paraId="2443604E">
            <w:pPr>
              <w:spacing w:before="0" w:after="0" w:line="276" w:lineRule="auto"/>
            </w:pPr>
            <w:r>
              <w:rPr>
                <w:rFonts w:ascii="Times New Roman" w:hAnsi="Times New Roman" w:eastAsia="宋体" w:cs="宋体"/>
                <w:b w:val="0"/>
                <w:sz w:val="18"/>
                <w:szCs w:val="22"/>
                <w:lang w:val="en-US" w:eastAsia="zh-CN" w:bidi="ar-SA"/>
              </w:rPr>
              <w:t>中场快节奏对抗</w:t>
            </w:r>
          </w:p>
        </w:tc>
      </w:tr>
      <w:tr w14:paraId="60BE685A">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385" w:type="dxa"/>
          </w:tcPr>
          <w:p w14:paraId="3E31F67A">
            <w:pPr>
              <w:spacing w:before="0" w:after="0" w:line="276" w:lineRule="auto"/>
            </w:pPr>
            <w:r>
              <w:rPr>
                <w:rFonts w:ascii="Times New Roman" w:hAnsi="Times New Roman" w:eastAsia="宋体" w:cs="宋体"/>
                <w:b w:val="0"/>
                <w:sz w:val="18"/>
                <w:szCs w:val="22"/>
                <w:lang w:val="en-US" w:eastAsia="zh-CN" w:bidi="ar-SA"/>
              </w:rPr>
              <w:t>扑球 / 冲刺扑球 / 接发抢网扑（网前下压）</w:t>
            </w:r>
          </w:p>
        </w:tc>
        <w:tc>
          <w:tcPr>
            <w:tcW w:w="2385" w:type="dxa"/>
          </w:tcPr>
          <w:p w14:paraId="42A5F908">
            <w:pPr>
              <w:spacing w:before="0" w:after="0" w:line="276" w:lineRule="auto"/>
            </w:pPr>
            <w:r>
              <w:rPr>
                <w:rFonts w:ascii="Times New Roman" w:hAnsi="Times New Roman" w:eastAsia="宋体" w:cs="宋体"/>
                <w:b w:val="0"/>
                <w:sz w:val="18"/>
                <w:szCs w:val="22"/>
                <w:lang w:val="en-US" w:eastAsia="zh-CN" w:bidi="ar-SA"/>
              </w:rPr>
              <w:t>0.50 s（30 tick）</w:t>
            </w:r>
          </w:p>
        </w:tc>
        <w:tc>
          <w:tcPr>
            <w:tcW w:w="2385" w:type="dxa"/>
          </w:tcPr>
          <w:p w14:paraId="0391E4E3">
            <w:pPr>
              <w:spacing w:before="0" w:after="0" w:line="276" w:lineRule="auto"/>
            </w:pPr>
            <w:r>
              <w:rPr>
                <w:rFonts w:ascii="Times New Roman" w:hAnsi="Times New Roman" w:eastAsia="宋体" w:cs="宋体"/>
                <w:b w:val="0"/>
                <w:sz w:val="18"/>
                <w:szCs w:val="22"/>
                <w:lang w:val="en-US" w:eastAsia="zh-CN" w:bidi="ar-SA"/>
              </w:rPr>
              <w:t>0.37 s（22 tick）</w:t>
            </w:r>
          </w:p>
        </w:tc>
        <w:tc>
          <w:tcPr>
            <w:tcW w:w="2385" w:type="dxa"/>
          </w:tcPr>
          <w:p w14:paraId="1D376C71">
            <w:pPr>
              <w:spacing w:before="0" w:after="0" w:line="276" w:lineRule="auto"/>
            </w:pPr>
            <w:r>
              <w:rPr>
                <w:rFonts w:ascii="Times New Roman" w:hAnsi="Times New Roman" w:eastAsia="宋体" w:cs="宋体"/>
                <w:b w:val="0"/>
                <w:sz w:val="18"/>
                <w:szCs w:val="22"/>
                <w:lang w:val="en-US" w:eastAsia="zh-CN" w:bidi="ar-SA"/>
              </w:rPr>
              <w:t>需红档起（红 0.40s）；满蓄力 + perfect + 觉醒叠加才触及 0.35s 下限</w:t>
            </w:r>
          </w:p>
        </w:tc>
      </w:tr>
      <w:tr w14:paraId="2EFF98AF">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385" w:type="dxa"/>
          </w:tcPr>
          <w:p w14:paraId="79D5F689">
            <w:pPr>
              <w:spacing w:before="0" w:after="0" w:line="276" w:lineRule="auto"/>
            </w:pPr>
            <w:r>
              <w:rPr>
                <w:rFonts w:ascii="Times New Roman" w:hAnsi="Times New Roman" w:eastAsia="宋体" w:cs="宋体"/>
                <w:b w:val="0"/>
                <w:sz w:val="18"/>
                <w:szCs w:val="22"/>
                <w:lang w:val="en-US" w:eastAsia="zh-CN" w:bidi="ar-SA"/>
              </w:rPr>
              <w:t>吊球 / 劈吊 / 滑板</w:t>
            </w:r>
          </w:p>
        </w:tc>
        <w:tc>
          <w:tcPr>
            <w:tcW w:w="2385" w:type="dxa"/>
          </w:tcPr>
          <w:p w14:paraId="743D72F0">
            <w:pPr>
              <w:spacing w:before="0" w:after="0" w:line="276" w:lineRule="auto"/>
            </w:pPr>
            <w:r>
              <w:rPr>
                <w:rFonts w:ascii="Times New Roman" w:hAnsi="Times New Roman" w:eastAsia="宋体" w:cs="宋体"/>
                <w:b w:val="0"/>
                <w:sz w:val="18"/>
                <w:szCs w:val="22"/>
                <w:lang w:val="en-US" w:eastAsia="zh-CN" w:bidi="ar-SA"/>
              </w:rPr>
              <w:t>1.15 s（69 tick）</w:t>
            </w:r>
          </w:p>
        </w:tc>
        <w:tc>
          <w:tcPr>
            <w:tcW w:w="2385" w:type="dxa"/>
          </w:tcPr>
          <w:p w14:paraId="17EE18B0">
            <w:pPr>
              <w:spacing w:before="0" w:after="0" w:line="276" w:lineRule="auto"/>
            </w:pPr>
            <w:r>
              <w:rPr>
                <w:rFonts w:ascii="Times New Roman" w:hAnsi="Times New Roman" w:eastAsia="宋体" w:cs="宋体"/>
                <w:b w:val="0"/>
                <w:sz w:val="18"/>
                <w:szCs w:val="22"/>
                <w:lang w:val="en-US" w:eastAsia="zh-CN" w:bidi="ar-SA"/>
              </w:rPr>
              <w:t>0.851 s（51 tick）</w:t>
            </w:r>
          </w:p>
        </w:tc>
        <w:tc>
          <w:tcPr>
            <w:tcW w:w="2385" w:type="dxa"/>
          </w:tcPr>
          <w:p w14:paraId="1067D6AF">
            <w:pPr>
              <w:spacing w:before="0" w:after="0" w:line="276" w:lineRule="auto"/>
            </w:pPr>
            <w:r>
              <w:rPr>
                <w:rFonts w:ascii="Times New Roman" w:hAnsi="Times New Roman" w:eastAsia="宋体" w:cs="宋体"/>
                <w:b w:val="0"/>
                <w:sz w:val="18"/>
                <w:szCs w:val="22"/>
                <w:lang w:val="en-US" w:eastAsia="zh-CN" w:bidi="ar-SA"/>
              </w:rPr>
              <w:t>白档吊球给对手约 75% 可蓄量</w:t>
            </w:r>
          </w:p>
        </w:tc>
      </w:tr>
      <w:tr w14:paraId="5E74E860">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385" w:type="dxa"/>
          </w:tcPr>
          <w:p w14:paraId="37BDEA00">
            <w:pPr>
              <w:spacing w:before="0" w:after="0" w:line="276" w:lineRule="auto"/>
            </w:pPr>
            <w:r>
              <w:rPr>
                <w:rFonts w:ascii="Times New Roman" w:hAnsi="Times New Roman" w:eastAsia="宋体" w:cs="宋体"/>
                <w:b w:val="0"/>
                <w:sz w:val="18"/>
                <w:szCs w:val="22"/>
                <w:lang w:val="en-US" w:eastAsia="zh-CN" w:bidi="ar-SA"/>
              </w:rPr>
              <w:t>放网 / 搓 / 勾</w:t>
            </w:r>
          </w:p>
        </w:tc>
        <w:tc>
          <w:tcPr>
            <w:tcW w:w="2385" w:type="dxa"/>
          </w:tcPr>
          <w:p w14:paraId="64AC1831">
            <w:pPr>
              <w:spacing w:before="0" w:after="0" w:line="276" w:lineRule="auto"/>
            </w:pPr>
            <w:r>
              <w:rPr>
                <w:rFonts w:ascii="Times New Roman" w:hAnsi="Times New Roman" w:eastAsia="宋体" w:cs="宋体"/>
                <w:b w:val="0"/>
                <w:sz w:val="18"/>
                <w:szCs w:val="22"/>
                <w:lang w:val="en-US" w:eastAsia="zh-CN" w:bidi="ar-SA"/>
              </w:rPr>
              <w:t>0.90 s（54 tick）</w:t>
            </w:r>
          </w:p>
        </w:tc>
        <w:tc>
          <w:tcPr>
            <w:tcW w:w="2385" w:type="dxa"/>
          </w:tcPr>
          <w:p w14:paraId="42C92B77">
            <w:pPr>
              <w:spacing w:before="0" w:after="0" w:line="276" w:lineRule="auto"/>
            </w:pPr>
            <w:r>
              <w:rPr>
                <w:rFonts w:ascii="Times New Roman" w:hAnsi="Times New Roman" w:eastAsia="宋体" w:cs="宋体"/>
                <w:b w:val="0"/>
                <w:sz w:val="18"/>
                <w:szCs w:val="22"/>
                <w:lang w:val="en-US" w:eastAsia="zh-CN" w:bidi="ar-SA"/>
              </w:rPr>
              <w:t>0.666 s（40 tick）</w:t>
            </w:r>
          </w:p>
        </w:tc>
        <w:tc>
          <w:tcPr>
            <w:tcW w:w="2385" w:type="dxa"/>
          </w:tcPr>
          <w:p w14:paraId="7C85C039">
            <w:pPr>
              <w:spacing w:before="0" w:after="0" w:line="276" w:lineRule="auto"/>
            </w:pPr>
            <w:r>
              <w:rPr>
                <w:rFonts w:ascii="Times New Roman" w:hAnsi="Times New Roman" w:eastAsia="宋体" w:cs="宋体"/>
                <w:b w:val="0"/>
                <w:sz w:val="18"/>
                <w:szCs w:val="22"/>
                <w:lang w:val="en-US" w:eastAsia="zh-CN" w:bidi="ar-SA"/>
              </w:rPr>
              <w:t>好的网前球让对手只能蓄到黄档 → 拒绝扑杀</w:t>
            </w:r>
          </w:p>
        </w:tc>
      </w:tr>
      <w:tr w14:paraId="1E4E7458">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385" w:type="dxa"/>
          </w:tcPr>
          <w:p w14:paraId="7EFE0574">
            <w:pPr>
              <w:spacing w:before="0" w:after="0" w:line="276" w:lineRule="auto"/>
            </w:pPr>
            <w:r>
              <w:rPr>
                <w:rFonts w:ascii="Times New Roman" w:hAnsi="Times New Roman" w:eastAsia="宋体" w:cs="宋体"/>
                <w:b w:val="0"/>
                <w:sz w:val="18"/>
                <w:szCs w:val="22"/>
                <w:lang w:val="en-US" w:eastAsia="zh-CN" w:bidi="ar-SA"/>
              </w:rPr>
              <w:t>高远球</w:t>
            </w:r>
          </w:p>
        </w:tc>
        <w:tc>
          <w:tcPr>
            <w:tcW w:w="2385" w:type="dxa"/>
          </w:tcPr>
          <w:p w14:paraId="3BC0FFAA">
            <w:pPr>
              <w:spacing w:before="0" w:after="0" w:line="276" w:lineRule="auto"/>
            </w:pPr>
            <w:r>
              <w:rPr>
                <w:rFonts w:ascii="Times New Roman" w:hAnsi="Times New Roman" w:eastAsia="宋体" w:cs="宋体"/>
                <w:b w:val="0"/>
                <w:sz w:val="18"/>
                <w:szCs w:val="22"/>
                <w:lang w:val="en-US" w:eastAsia="zh-CN" w:bidi="ar-SA"/>
              </w:rPr>
              <w:t>1.95 s（117 tick）</w:t>
            </w:r>
          </w:p>
        </w:tc>
        <w:tc>
          <w:tcPr>
            <w:tcW w:w="2385" w:type="dxa"/>
          </w:tcPr>
          <w:p w14:paraId="4F9DCD66">
            <w:pPr>
              <w:spacing w:before="0" w:after="0" w:line="276" w:lineRule="auto"/>
            </w:pPr>
            <w:r>
              <w:rPr>
                <w:rFonts w:ascii="Times New Roman" w:hAnsi="Times New Roman" w:eastAsia="宋体" w:cs="宋体"/>
                <w:b w:val="0"/>
                <w:sz w:val="18"/>
                <w:szCs w:val="22"/>
                <w:lang w:val="en-US" w:eastAsia="zh-CN" w:bidi="ar-SA"/>
              </w:rPr>
              <w:t>1.443 s（87 tick）</w:t>
            </w:r>
          </w:p>
        </w:tc>
        <w:tc>
          <w:tcPr>
            <w:tcW w:w="2385" w:type="dxa"/>
          </w:tcPr>
          <w:p w14:paraId="4C65916B">
            <w:pPr>
              <w:spacing w:before="0" w:after="0" w:line="276" w:lineRule="auto"/>
            </w:pPr>
            <w:r>
              <w:rPr>
                <w:rFonts w:ascii="Times New Roman" w:hAnsi="Times New Roman" w:eastAsia="宋体" w:cs="宋体"/>
                <w:b w:val="0"/>
                <w:sz w:val="18"/>
                <w:szCs w:val="22"/>
                <w:lang w:val="en-US" w:eastAsia="zh-CN" w:bidi="ar-SA"/>
              </w:rPr>
              <w:t>白档高远给对手满蓄力；满蓄力高远可把对手压到红档</w:t>
            </w:r>
          </w:p>
        </w:tc>
      </w:tr>
      <w:tr w14:paraId="6B984699">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385" w:type="dxa"/>
          </w:tcPr>
          <w:p w14:paraId="409E9DF2">
            <w:pPr>
              <w:spacing w:before="0" w:after="0" w:line="276" w:lineRule="auto"/>
            </w:pPr>
            <w:r>
              <w:rPr>
                <w:rFonts w:ascii="Times New Roman" w:hAnsi="Times New Roman" w:eastAsia="宋体" w:cs="宋体"/>
                <w:b w:val="0"/>
                <w:sz w:val="18"/>
                <w:szCs w:val="22"/>
                <w:lang w:val="en-US" w:eastAsia="zh-CN" w:bidi="ar-SA"/>
              </w:rPr>
              <w:t>平高球</w:t>
            </w:r>
          </w:p>
        </w:tc>
        <w:tc>
          <w:tcPr>
            <w:tcW w:w="2385" w:type="dxa"/>
          </w:tcPr>
          <w:p w14:paraId="7517DC68">
            <w:pPr>
              <w:spacing w:before="0" w:after="0" w:line="276" w:lineRule="auto"/>
            </w:pPr>
            <w:r>
              <w:rPr>
                <w:rFonts w:ascii="Times New Roman" w:hAnsi="Times New Roman" w:eastAsia="宋体" w:cs="宋体"/>
                <w:b w:val="0"/>
                <w:sz w:val="18"/>
                <w:szCs w:val="22"/>
                <w:lang w:val="en-US" w:eastAsia="zh-CN" w:bidi="ar-SA"/>
              </w:rPr>
              <w:t>1.30 s（78 tick）</w:t>
            </w:r>
          </w:p>
        </w:tc>
        <w:tc>
          <w:tcPr>
            <w:tcW w:w="2385" w:type="dxa"/>
          </w:tcPr>
          <w:p w14:paraId="2A57C6E4">
            <w:pPr>
              <w:spacing w:before="0" w:after="0" w:line="276" w:lineRule="auto"/>
            </w:pPr>
            <w:r>
              <w:rPr>
                <w:rFonts w:ascii="Times New Roman" w:hAnsi="Times New Roman" w:eastAsia="宋体" w:cs="宋体"/>
                <w:b w:val="0"/>
                <w:sz w:val="18"/>
                <w:szCs w:val="22"/>
                <w:lang w:val="en-US" w:eastAsia="zh-CN" w:bidi="ar-SA"/>
              </w:rPr>
              <w:t>0.962 s（58 tick）</w:t>
            </w:r>
          </w:p>
        </w:tc>
        <w:tc>
          <w:tcPr>
            <w:tcW w:w="2385" w:type="dxa"/>
          </w:tcPr>
          <w:p w14:paraId="0836470C">
            <w:pPr>
              <w:spacing w:before="0" w:after="0" w:line="276" w:lineRule="auto"/>
            </w:pPr>
            <w:r>
              <w:rPr>
                <w:rFonts w:ascii="Times New Roman" w:hAnsi="Times New Roman" w:eastAsia="宋体" w:cs="宋体"/>
                <w:b w:val="0"/>
                <w:sz w:val="18"/>
                <w:szCs w:val="22"/>
                <w:lang w:val="en-US" w:eastAsia="zh-CN" w:bidi="ar-SA"/>
              </w:rPr>
              <w:t>进攻性过渡</w:t>
            </w:r>
          </w:p>
        </w:tc>
      </w:tr>
      <w:tr w14:paraId="166CB21F">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385" w:type="dxa"/>
          </w:tcPr>
          <w:p w14:paraId="5F773C43">
            <w:pPr>
              <w:spacing w:before="0" w:after="0" w:line="276" w:lineRule="auto"/>
            </w:pPr>
            <w:r>
              <w:rPr>
                <w:rFonts w:ascii="Times New Roman" w:hAnsi="Times New Roman" w:eastAsia="宋体" w:cs="宋体"/>
                <w:b w:val="0"/>
                <w:sz w:val="18"/>
                <w:szCs w:val="22"/>
                <w:lang w:val="en-US" w:eastAsia="zh-CN" w:bidi="ar-SA"/>
              </w:rPr>
              <w:t>挑高球（网前挑后场）</w:t>
            </w:r>
          </w:p>
        </w:tc>
        <w:tc>
          <w:tcPr>
            <w:tcW w:w="2385" w:type="dxa"/>
          </w:tcPr>
          <w:p w14:paraId="11B7C33A">
            <w:pPr>
              <w:spacing w:before="0" w:after="0" w:line="276" w:lineRule="auto"/>
            </w:pPr>
            <w:r>
              <w:rPr>
                <w:rFonts w:ascii="Times New Roman" w:hAnsi="Times New Roman" w:eastAsia="宋体" w:cs="宋体"/>
                <w:b w:val="0"/>
                <w:sz w:val="18"/>
                <w:szCs w:val="22"/>
                <w:lang w:val="en-US" w:eastAsia="zh-CN" w:bidi="ar-SA"/>
              </w:rPr>
              <w:t>1.85 s（111 tick）</w:t>
            </w:r>
          </w:p>
        </w:tc>
        <w:tc>
          <w:tcPr>
            <w:tcW w:w="2385" w:type="dxa"/>
          </w:tcPr>
          <w:p w14:paraId="4EC0CE33">
            <w:pPr>
              <w:spacing w:before="0" w:after="0" w:line="276" w:lineRule="auto"/>
            </w:pPr>
            <w:r>
              <w:rPr>
                <w:rFonts w:ascii="Times New Roman" w:hAnsi="Times New Roman" w:eastAsia="宋体" w:cs="宋体"/>
                <w:b w:val="0"/>
                <w:sz w:val="18"/>
                <w:szCs w:val="22"/>
                <w:lang w:val="en-US" w:eastAsia="zh-CN" w:bidi="ar-SA"/>
              </w:rPr>
              <w:t>1.369 s（82 tick）</w:t>
            </w:r>
          </w:p>
        </w:tc>
        <w:tc>
          <w:tcPr>
            <w:tcW w:w="2385" w:type="dxa"/>
          </w:tcPr>
          <w:p w14:paraId="6E2A4DCB">
            <w:pPr>
              <w:spacing w:before="0" w:after="0" w:line="276" w:lineRule="auto"/>
            </w:pPr>
            <w:r>
              <w:rPr>
                <w:rFonts w:ascii="Times New Roman" w:hAnsi="Times New Roman" w:eastAsia="宋体" w:cs="宋体"/>
                <w:b w:val="0"/>
                <w:sz w:val="18"/>
                <w:szCs w:val="22"/>
                <w:lang w:val="en-US" w:eastAsia="zh-CN" w:bidi="ar-SA"/>
              </w:rPr>
              <w:t>被动挑高质量差时极易被满蓄力重杀</w:t>
            </w:r>
          </w:p>
        </w:tc>
      </w:tr>
      <w:tr w14:paraId="531B75B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385" w:type="dxa"/>
          </w:tcPr>
          <w:p w14:paraId="1E8E7AC1">
            <w:pPr>
              <w:spacing w:before="0" w:after="0" w:line="276" w:lineRule="auto"/>
            </w:pPr>
            <w:r>
              <w:rPr>
                <w:rFonts w:ascii="Times New Roman" w:hAnsi="Times New Roman" w:eastAsia="宋体" w:cs="宋体"/>
                <w:b w:val="0"/>
                <w:sz w:val="18"/>
                <w:szCs w:val="22"/>
                <w:lang w:val="en-US" w:eastAsia="zh-CN" w:bidi="ar-SA"/>
              </w:rPr>
              <w:t>推挑 / 抽挑（中场）</w:t>
            </w:r>
          </w:p>
        </w:tc>
        <w:tc>
          <w:tcPr>
            <w:tcW w:w="2385" w:type="dxa"/>
          </w:tcPr>
          <w:p w14:paraId="3380BA09">
            <w:pPr>
              <w:spacing w:before="0" w:after="0" w:line="276" w:lineRule="auto"/>
            </w:pPr>
            <w:r>
              <w:rPr>
                <w:rFonts w:ascii="Times New Roman" w:hAnsi="Times New Roman" w:eastAsia="宋体" w:cs="宋体"/>
                <w:b w:val="0"/>
                <w:sz w:val="18"/>
                <w:szCs w:val="22"/>
                <w:lang w:val="en-US" w:eastAsia="zh-CN" w:bidi="ar-SA"/>
              </w:rPr>
              <w:t>1.40 s（84 tick）</w:t>
            </w:r>
          </w:p>
        </w:tc>
        <w:tc>
          <w:tcPr>
            <w:tcW w:w="2385" w:type="dxa"/>
          </w:tcPr>
          <w:p w14:paraId="5A5F4CA8">
            <w:pPr>
              <w:spacing w:before="0" w:after="0" w:line="276" w:lineRule="auto"/>
            </w:pPr>
            <w:r>
              <w:rPr>
                <w:rFonts w:ascii="Times New Roman" w:hAnsi="Times New Roman" w:eastAsia="宋体" w:cs="宋体"/>
                <w:b w:val="0"/>
                <w:sz w:val="18"/>
                <w:szCs w:val="22"/>
                <w:lang w:val="en-US" w:eastAsia="zh-CN" w:bidi="ar-SA"/>
              </w:rPr>
              <w:t>1.036 s（62 tick）</w:t>
            </w:r>
          </w:p>
        </w:tc>
        <w:tc>
          <w:tcPr>
            <w:tcW w:w="2385" w:type="dxa"/>
          </w:tcPr>
          <w:p w14:paraId="1B13585F">
            <w:pPr>
              <w:spacing w:before="0" w:after="0" w:line="276" w:lineRule="auto"/>
            </w:pPr>
            <w:r>
              <w:rPr>
                <w:rFonts w:ascii="Times New Roman" w:hAnsi="Times New Roman" w:eastAsia="宋体" w:cs="宋体"/>
                <w:b w:val="0"/>
                <w:sz w:val="18"/>
                <w:szCs w:val="22"/>
                <w:lang w:val="en-US" w:eastAsia="zh-CN" w:bidi="ar-SA"/>
              </w:rPr>
              <w:t>中场过顶</w:t>
            </w:r>
          </w:p>
        </w:tc>
      </w:tr>
      <w:tr w14:paraId="2E11ECD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385" w:type="dxa"/>
          </w:tcPr>
          <w:p w14:paraId="7FA19857">
            <w:pPr>
              <w:spacing w:before="0" w:after="0" w:line="276" w:lineRule="auto"/>
            </w:pPr>
            <w:r>
              <w:rPr>
                <w:rFonts w:ascii="Times New Roman" w:hAnsi="Times New Roman" w:eastAsia="宋体" w:cs="宋体"/>
                <w:b w:val="0"/>
                <w:sz w:val="18"/>
                <w:szCs w:val="22"/>
                <w:lang w:val="en-US" w:eastAsia="zh-CN" w:bidi="ar-SA"/>
              </w:rPr>
              <w:t>发小球（D01）</w:t>
            </w:r>
          </w:p>
        </w:tc>
        <w:tc>
          <w:tcPr>
            <w:tcW w:w="2385" w:type="dxa"/>
          </w:tcPr>
          <w:p w14:paraId="408725B1">
            <w:pPr>
              <w:spacing w:before="0" w:after="0" w:line="276" w:lineRule="auto"/>
            </w:pPr>
            <w:r>
              <w:rPr>
                <w:rFonts w:ascii="Times New Roman" w:hAnsi="Times New Roman" w:eastAsia="宋体" w:cs="宋体"/>
                <w:b w:val="0"/>
                <w:sz w:val="18"/>
                <w:szCs w:val="22"/>
                <w:lang w:val="en-US" w:eastAsia="zh-CN" w:bidi="ar-SA"/>
              </w:rPr>
              <w:t>0.95 s（57 tick）</w:t>
            </w:r>
          </w:p>
        </w:tc>
        <w:tc>
          <w:tcPr>
            <w:tcW w:w="2385" w:type="dxa"/>
          </w:tcPr>
          <w:p w14:paraId="0D82E81F">
            <w:pPr>
              <w:spacing w:before="0" w:after="0" w:line="276" w:lineRule="auto"/>
            </w:pPr>
            <w:r>
              <w:rPr>
                <w:rFonts w:ascii="Times New Roman" w:hAnsi="Times New Roman" w:eastAsia="宋体" w:cs="宋体"/>
                <w:b w:val="0"/>
                <w:sz w:val="18"/>
                <w:szCs w:val="22"/>
                <w:lang w:val="en-US" w:eastAsia="zh-CN" w:bidi="ar-SA"/>
              </w:rPr>
              <w:t>—</w:t>
            </w:r>
          </w:p>
        </w:tc>
        <w:tc>
          <w:tcPr>
            <w:tcW w:w="2385" w:type="dxa"/>
          </w:tcPr>
          <w:p w14:paraId="3CC6789F">
            <w:pPr>
              <w:spacing w:before="0" w:after="0" w:line="276" w:lineRule="auto"/>
            </w:pPr>
            <w:r>
              <w:rPr>
                <w:rFonts w:ascii="Times New Roman" w:hAnsi="Times New Roman" w:eastAsia="宋体" w:cs="宋体"/>
                <w:b w:val="0"/>
                <w:sz w:val="18"/>
                <w:szCs w:val="22"/>
                <w:lang w:val="en-US" w:eastAsia="zh-CN" w:bidi="ar-SA"/>
              </w:rPr>
              <w:t>不受发球蓄力加速</w:t>
            </w:r>
          </w:p>
        </w:tc>
      </w:tr>
      <w:tr w14:paraId="6CF7E95D">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385" w:type="dxa"/>
          </w:tcPr>
          <w:p w14:paraId="736C94E7">
            <w:pPr>
              <w:spacing w:before="0" w:after="0" w:line="276" w:lineRule="auto"/>
            </w:pPr>
            <w:r>
              <w:rPr>
                <w:rFonts w:ascii="Times New Roman" w:hAnsi="Times New Roman" w:eastAsia="宋体" w:cs="宋体"/>
                <w:b w:val="0"/>
                <w:sz w:val="18"/>
                <w:szCs w:val="22"/>
                <w:lang w:val="en-US" w:eastAsia="zh-CN" w:bidi="ar-SA"/>
              </w:rPr>
              <w:t>偷后场（D03，控球键 ≥50%）</w:t>
            </w:r>
          </w:p>
        </w:tc>
        <w:tc>
          <w:tcPr>
            <w:tcW w:w="2385" w:type="dxa"/>
          </w:tcPr>
          <w:p w14:paraId="0C46F17A">
            <w:pPr>
              <w:spacing w:before="0" w:after="0" w:line="276" w:lineRule="auto"/>
            </w:pPr>
            <w:r>
              <w:rPr>
                <w:rFonts w:ascii="Times New Roman" w:hAnsi="Times New Roman" w:eastAsia="宋体" w:cs="宋体"/>
                <w:b w:val="0"/>
                <w:sz w:val="18"/>
                <w:szCs w:val="22"/>
                <w:lang w:val="en-US" w:eastAsia="zh-CN" w:bidi="ar-SA"/>
              </w:rPr>
              <w:t>1.15 s（69 tick）</w:t>
            </w:r>
          </w:p>
        </w:tc>
        <w:tc>
          <w:tcPr>
            <w:tcW w:w="2385" w:type="dxa"/>
          </w:tcPr>
          <w:p w14:paraId="129BB60A">
            <w:pPr>
              <w:spacing w:before="0" w:after="0" w:line="276" w:lineRule="auto"/>
            </w:pPr>
            <w:r>
              <w:rPr>
                <w:rFonts w:ascii="Times New Roman" w:hAnsi="Times New Roman" w:eastAsia="宋体" w:cs="宋体"/>
                <w:b w:val="0"/>
                <w:sz w:val="18"/>
                <w:szCs w:val="22"/>
                <w:lang w:val="en-US" w:eastAsia="zh-CN" w:bidi="ar-SA"/>
              </w:rPr>
              <w:t>满条 0.94 s（56 tick）</w:t>
            </w:r>
          </w:p>
        </w:tc>
        <w:tc>
          <w:tcPr>
            <w:tcW w:w="2385" w:type="dxa"/>
          </w:tcPr>
          <w:p w14:paraId="17FF262B">
            <w:pPr>
              <w:spacing w:before="0" w:after="0" w:line="276" w:lineRule="auto"/>
            </w:pPr>
            <w:r>
              <w:rPr>
                <w:rFonts w:ascii="Times New Roman" w:hAnsi="Times New Roman" w:eastAsia="宋体" w:cs="宋体"/>
                <w:b w:val="0"/>
                <w:sz w:val="18"/>
                <w:szCs w:val="22"/>
                <w:lang w:val="en-US" w:eastAsia="zh-CN" w:bidi="ar-SA"/>
              </w:rPr>
              <w:t>发球满条 ×0.818</w:t>
            </w:r>
          </w:p>
        </w:tc>
      </w:tr>
      <w:tr w14:paraId="7E595116">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385" w:type="dxa"/>
          </w:tcPr>
          <w:p w14:paraId="317B345E">
            <w:pPr>
              <w:spacing w:before="0" w:after="0" w:line="276" w:lineRule="auto"/>
            </w:pPr>
            <w:r>
              <w:rPr>
                <w:rFonts w:ascii="Times New Roman" w:hAnsi="Times New Roman" w:eastAsia="宋体" w:cs="宋体"/>
                <w:b w:val="0"/>
                <w:sz w:val="18"/>
                <w:szCs w:val="22"/>
                <w:lang w:val="en-US" w:eastAsia="zh-CN" w:bidi="ar-SA"/>
              </w:rPr>
              <w:t>正手发高近网（D02 短变体）</w:t>
            </w:r>
          </w:p>
        </w:tc>
        <w:tc>
          <w:tcPr>
            <w:tcW w:w="2385" w:type="dxa"/>
          </w:tcPr>
          <w:p w14:paraId="7F847146">
            <w:pPr>
              <w:spacing w:before="0" w:after="0" w:line="276" w:lineRule="auto"/>
            </w:pPr>
            <w:r>
              <w:rPr>
                <w:rFonts w:ascii="Times New Roman" w:hAnsi="Times New Roman" w:eastAsia="宋体" w:cs="宋体"/>
                <w:b w:val="0"/>
                <w:sz w:val="18"/>
                <w:szCs w:val="22"/>
                <w:lang w:val="en-US" w:eastAsia="zh-CN" w:bidi="ar-SA"/>
              </w:rPr>
              <w:t>1.30 s（78 tick）</w:t>
            </w:r>
          </w:p>
        </w:tc>
        <w:tc>
          <w:tcPr>
            <w:tcW w:w="2385" w:type="dxa"/>
          </w:tcPr>
          <w:p w14:paraId="276ACC37">
            <w:pPr>
              <w:spacing w:before="0" w:after="0" w:line="276" w:lineRule="auto"/>
            </w:pPr>
            <w:r>
              <w:rPr>
                <w:rFonts w:ascii="Times New Roman" w:hAnsi="Times New Roman" w:eastAsia="宋体" w:cs="宋体"/>
                <w:b w:val="0"/>
                <w:sz w:val="18"/>
                <w:szCs w:val="22"/>
                <w:lang w:val="en-US" w:eastAsia="zh-CN" w:bidi="ar-SA"/>
              </w:rPr>
              <w:t>—</w:t>
            </w:r>
          </w:p>
        </w:tc>
        <w:tc>
          <w:tcPr>
            <w:tcW w:w="2385" w:type="dxa"/>
          </w:tcPr>
          <w:p w14:paraId="5A15B786">
            <w:pPr>
              <w:spacing w:before="0" w:after="0" w:line="276" w:lineRule="auto"/>
            </w:pPr>
            <w:r>
              <w:rPr>
                <w:rFonts w:ascii="Times New Roman" w:hAnsi="Times New Roman" w:eastAsia="宋体" w:cs="宋体"/>
                <w:b w:val="0"/>
                <w:sz w:val="18"/>
                <w:szCs w:val="22"/>
                <w:lang w:val="en-US" w:eastAsia="zh-CN" w:bidi="ar-SA"/>
              </w:rPr>
              <w:t>不受发球蓄力加速</w:t>
            </w:r>
          </w:p>
        </w:tc>
      </w:tr>
      <w:tr w14:paraId="046BAA3D">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385" w:type="dxa"/>
          </w:tcPr>
          <w:p w14:paraId="18048A32">
            <w:pPr>
              <w:spacing w:before="0" w:after="0" w:line="276" w:lineRule="auto"/>
            </w:pPr>
            <w:r>
              <w:rPr>
                <w:rFonts w:ascii="Times New Roman" w:hAnsi="Times New Roman" w:eastAsia="宋体" w:cs="宋体"/>
                <w:b w:val="0"/>
                <w:sz w:val="18"/>
                <w:szCs w:val="22"/>
                <w:lang w:val="en-US" w:eastAsia="zh-CN" w:bidi="ar-SA"/>
              </w:rPr>
              <w:t>发高远（D02，高球键 ≥50%）</w:t>
            </w:r>
          </w:p>
        </w:tc>
        <w:tc>
          <w:tcPr>
            <w:tcW w:w="2385" w:type="dxa"/>
          </w:tcPr>
          <w:p w14:paraId="73FFACF0">
            <w:pPr>
              <w:spacing w:before="0" w:after="0" w:line="276" w:lineRule="auto"/>
            </w:pPr>
            <w:r>
              <w:rPr>
                <w:rFonts w:ascii="Times New Roman" w:hAnsi="Times New Roman" w:eastAsia="宋体" w:cs="宋体"/>
                <w:b w:val="0"/>
                <w:sz w:val="18"/>
                <w:szCs w:val="22"/>
                <w:lang w:val="en-US" w:eastAsia="zh-CN" w:bidi="ar-SA"/>
              </w:rPr>
              <w:t>2.05 s（123 tick）</w:t>
            </w:r>
          </w:p>
        </w:tc>
        <w:tc>
          <w:tcPr>
            <w:tcW w:w="2385" w:type="dxa"/>
          </w:tcPr>
          <w:p w14:paraId="1626F839">
            <w:pPr>
              <w:spacing w:before="0" w:after="0" w:line="276" w:lineRule="auto"/>
            </w:pPr>
            <w:r>
              <w:rPr>
                <w:rFonts w:ascii="Times New Roman" w:hAnsi="Times New Roman" w:eastAsia="宋体" w:cs="宋体"/>
                <w:b w:val="0"/>
                <w:sz w:val="18"/>
                <w:szCs w:val="22"/>
                <w:lang w:val="en-US" w:eastAsia="zh-CN" w:bidi="ar-SA"/>
              </w:rPr>
              <w:t>满条 1.68 s（101 tick）</w:t>
            </w:r>
          </w:p>
        </w:tc>
        <w:tc>
          <w:tcPr>
            <w:tcW w:w="2385" w:type="dxa"/>
          </w:tcPr>
          <w:p w14:paraId="5E9524FE">
            <w:pPr>
              <w:spacing w:before="0" w:after="0" w:line="276" w:lineRule="auto"/>
            </w:pPr>
            <w:r>
              <w:rPr>
                <w:rFonts w:ascii="Times New Roman" w:hAnsi="Times New Roman" w:eastAsia="宋体" w:cs="宋体"/>
                <w:b w:val="0"/>
                <w:sz w:val="18"/>
                <w:szCs w:val="22"/>
                <w:lang w:val="en-US" w:eastAsia="zh-CN" w:bidi="ar-SA"/>
              </w:rPr>
              <w:t>只压底线，不追求直接得分</w:t>
            </w:r>
          </w:p>
        </w:tc>
      </w:tr>
    </w:tbl>
    <w:p w14:paraId="3CE01CA4">
      <w:pPr>
        <w:pStyle w:val="17"/>
        <w:spacing w:before="0" w:after="80" w:line="360" w:lineRule="auto"/>
        <w:ind w:firstLine="420"/>
      </w:pPr>
      <w:r>
        <w:rPr>
          <w:rFonts w:ascii="Times New Roman" w:hAnsi="Times New Roman" w:eastAsia="宋体"/>
          <w:sz w:val="21"/>
        </w:rPr>
        <w:t>显示球速换算（纯表现）：显示 km/h = 水平距离(m) ÷ 实际飞行时长(s) × 3.6 × 7.2（7.2 为本作夸张化的显示系数，配置项 DisplaySpeed.dragFactor），四舍五入到 1 km/h。参考值：杀球黄档约 380、红档约 418、满蓄力约 452、觉醒满蓄力约 503、觉醒满蓄力 + perfect 最高约 546 km/h；平抽约 260 km/h；高远约 153 km/h；超过 500 km/h 时播报字体变金色并轻微抖动一次。显示球速只用于死球间隙的得分球时速播报、发球蓄力条旁的预计球速与回放（§12），对局中不在击球瞬间弹出球速数字。约束：任何组合下飞行时长下限 0.35s；防守方在 ReturnReach 0.90m、移速 4.2m/s 下，满蓄力杀球（0.592s，perfect 0.545s）需提前约 0.2s 预判起动——这是“对手击球即开窗蓄力 + 预判方向”策略层存在的数值前提。</w:t>
      </w:r>
    </w:p>
    <w:p w14:paraId="6543B3F5">
      <w:pPr>
        <w:pStyle w:val="17"/>
        <w:spacing w:before="0" w:after="80" w:line="360" w:lineRule="auto"/>
        <w:ind w:firstLine="420"/>
      </w:pPr>
      <w:r>
        <w:rPr>
          <w:rFonts w:ascii="Times New Roman" w:hAnsi="Times New Roman" w:eastAsia="宋体"/>
          <w:sz w:val="21"/>
        </w:rPr>
        <w:t>球体与轨迹可读性（纯表现，不进逻辑）：① 球体放大——羽毛球模型按真实尺寸的 2.0 倍绘制（球裙直径约 13cm、全长约 17cm），并保证 1080p 下最小屏幕尺寸 ≥14px（远端按距离在 2.0–2.6 倍之间自适应补偿），球体加 Fresnel 边缘光 + 1px 深色描边，在任何场馆背景下都可辨识；② 地面投影——球正下方始终绘制半径 0.12m 的软阴影圆点，用于判断球的纵深与高度；③ 彩色拖尾——拖尾寿命 0.20s（杀球类 0.28s），颜色语义见 §10.3，拖尾内白色光点密度随球速递增（§10.3）；④ 落点提示 LandingMarker{mode=off/simple/full, delayMs=100（= 6 tick）, radiusM=0.40}——simple（默认）在对手击球后第 6 个 tick 于预测落点显示一个淡白色小圆环，full 额外显示落点倒计时收缩圈；新手教学与新手 AI 难度默认 full，玩家可在设置中关闭；落点提示只提示落点、不提示最佳击球点。⑤ 高速球防穿透——逻辑 60Hz 每 tick 2 个子步扫掠检测（§5.4），渲染按屏幕刷新率插值，两者互不影响。</w:t>
      </w:r>
    </w:p>
    <w:p w14:paraId="098BA9A9">
      <w:pPr>
        <w:pStyle w:val="19"/>
        <w:keepNext/>
        <w:spacing w:before="240" w:after="160"/>
      </w:pPr>
      <w:r>
        <w:rPr>
          <w:rFonts w:ascii="黑体" w:hAnsi="黑体" w:eastAsia="黑体" w:cs="宋体"/>
          <w:b/>
          <w:sz w:val="32"/>
          <w:szCs w:val="22"/>
          <w:lang w:val="en-US" w:eastAsia="zh-CN" w:bidi="ar-SA"/>
        </w:rPr>
        <w:t>第 7 章 帧率与性能</w:t>
      </w:r>
    </w:p>
    <w:p w14:paraId="AD5CBC6E">
      <w:pPr>
        <w:pStyle w:val="17"/>
        <w:spacing w:before="0" w:after="80" w:line="360" w:lineRule="auto"/>
        <w:ind w:firstLine="420"/>
      </w:pPr>
      <w:r>
        <w:rPr>
          <w:rFonts w:ascii="Times New Roman" w:hAnsi="Times New Roman" w:eastAsia="宋体" w:cs="宋体"/>
          <w:b/>
          <w:sz w:val="21"/>
          <w:szCs w:val="32"/>
          <w:lang w:val="en-US" w:eastAsia="zh-CN" w:bidi="ar-SA"/>
        </w:rPr>
        <w:t>逻辑帧与渲染帧（写死）：逻辑层固定 60Hz（1 tick ≈ 16.7ms），渲染帧率跟随设备屏幕刷新率——60Hz 屏 60fps、90Hz 屏 90fps、120Hz 屏 120fps（非玩家手动切换，不锁定 90）；球、人物、击球键蓄力填充、腰侧蓄力环全部走 lerp(P0, P1, α) 插值；逻辑层不随渲染帧率变化（本作不设 30fps 渲染档）。实现方案：①启动检测——读取设备屏幕刷新率（Screen.currentResolution.refreshRateRatio），在性能白名单达标时 targetFrameRate = 屏幕刷新率（60/90/120 三档就近取），否则 60；②iOS——ProMotion 机型设 CADisableMinimumFrameDuration=true，非 ProMotion 自动落 60；③Android——请求高刷窗口（preferredDisplayModeId/setFrameRate）并处理系统降频回调；④运行中热降频监控——持续采样 p95 帧时间，超标先降画质，仍超标则帧率逐档下调（120→90→60）并提示，温度恢复后可回升。</w:t>
      </w:r>
    </w:p>
    <w:p w14:paraId="B5CDAE7E">
      <w:pPr>
        <w:pStyle w:val="17"/>
        <w:spacing w:before="0" w:after="80" w:line="360" w:lineRule="auto"/>
        <w:ind w:firstLine="420"/>
      </w:pPr>
      <w:r>
        <w:rPr>
          <w:rFonts w:ascii="Times New Roman" w:hAnsi="Times New Roman" w:eastAsia="宋体" w:cs="宋体"/>
          <w:sz w:val="21"/>
          <w:szCs w:val="32"/>
          <w:lang w:val="en-US" w:eastAsia="zh-CN" w:bidi="ar-SA"/>
        </w:rPr>
        <w:t>预算：120 档每帧 ≤8.3ms、90 档每帧 ≤11.1ms、60 档每帧 ≤16.6ms；逻辑 60Hz 单 tick 模拟 ≤1.5ms（中端机）；同屏三角 8–10 万、Draw Call ≤150、角色骨骼 ≤40 骨、战斗阶段 GC.Alloc = 0。验收：设备矩阵热浸泡 30 分钟，各档分别取 p95 帧时间达标；跌档顺序=先降画质、再降帧率档。延迟盲测：注入 60/120ms 延迟，确认击球时机窗口仍可感知。</w:t>
      </w:r>
    </w:p>
    <w:p w14:paraId="1B13D2FA">
      <w:pPr>
        <w:pStyle w:val="17"/>
        <w:spacing w:before="0" w:after="80" w:line="360" w:lineRule="auto"/>
        <w:ind w:firstLine="420"/>
      </w:pPr>
      <w:r>
        <w:rPr>
          <w:rFonts w:ascii="Times New Roman" w:hAnsi="Times New Roman" w:eastAsia="宋体" w:cs="宋体"/>
          <w:sz w:val="21"/>
          <w:szCs w:val="32"/>
          <w:lang w:val="en-US" w:eastAsia="zh-CN" w:bidi="ar-SA"/>
        </w:rPr>
        <w:t>为什么逻辑取 60Hz（决策依据，不进逻辑）：参考产品《飞羽青春》的逻辑帧为 25Hz（源码 FRAME=25、DEFAULT_FRAME_TIME=0.04s，并带 24.9–25.2Hz 追帧与预测回滚平滑），在 60fps 屏幕上逻辑帧与渲染帧比为 2.4 的非整数，插值节拍不均，加上回滚校正平滑，是玩家感觉“60 帧也不顺”的主要原因。本作取 60Hz：与 60/120Hz 屏幕整数对齐（90Hz 屏为 1.5 倍，靠插值平滑），输入到判定的平均量化延迟由约 17ms 降到约 8ms，杀球松键时机等窗口可按 16.7ms 细粒度设计。代价：每秒模拟量翻倍、上行输入帧翻倍（可两 tick 合包）、所有 tick 参数需按毫秒换算（配置一律以毫秒填写）；预估对战逻辑与网络同步编程量增加约 10–20%，美术与动画不受影响。输入公平（写死）：触摸事件按系统触摸时间戳归入所属逻辑 tick，而不是按渲染帧处理到它的时刻，消除 60/90/120Hz 设备之间因渲染帧不同带来的差异；按下瞬间本地立即预表现（按钮填充、蓄力环、架拍动作），结算仍以逻辑 tick 为准；晚松容差等一切判定参数所有设备完全相同，不做按设备区分的补偿或“输入延迟校准”功能（会被利用钻空子）；联机时服务端以客户端上报 tick 为准并校验合理范围，超出按服务端到达时间计；后续正式赛事建议统一比赛用机或设备白名单。</w:t>
      </w:r>
    </w:p>
    <w:p w14:paraId="CE9FC882">
      <w:pPr>
        <w:pStyle w:val="19"/>
        <w:keepNext/>
        <w:spacing w:before="240" w:after="160"/>
      </w:pPr>
      <w:r>
        <w:rPr>
          <w:rFonts w:ascii="黑体" w:hAnsi="黑体" w:eastAsia="黑体" w:cs="宋体"/>
          <w:b/>
          <w:sz w:val="32"/>
          <w:szCs w:val="22"/>
          <w:lang w:val="en-US" w:eastAsia="zh-CN" w:bidi="ar-SA"/>
        </w:rPr>
        <w:t>第 8 章 架构</w:t>
      </w:r>
    </w:p>
    <w:p w14:paraId="2F77A88A">
      <w:pPr>
        <w:pStyle w:val="21"/>
        <w:keepNext/>
        <w:spacing w:before="200" w:after="120"/>
      </w:pPr>
      <w:r>
        <w:rPr>
          <w:rFonts w:ascii="黑体" w:hAnsi="黑体" w:eastAsia="黑体" w:cs="宋体"/>
          <w:b/>
          <w:sz w:val="26"/>
          <w:szCs w:val="22"/>
          <w:lang w:val="en-US" w:eastAsia="zh-CN" w:bidi="ar-SA"/>
        </w:rPr>
        <w:t>8.1 分层</w:t>
      </w:r>
    </w:p>
    <w:p w14:paraId="D51B1878">
      <w:pPr>
        <w:pStyle w:val="17"/>
        <w:spacing w:before="0" w:after="80" w:line="360" w:lineRule="auto"/>
        <w:ind w:firstLine="420"/>
      </w:pPr>
      <w:r>
        <w:rPr>
          <w:rFonts w:ascii="Times New Roman" w:hAnsi="Times New Roman" w:eastAsia="宋体" w:cs="宋体"/>
          <w:sz w:val="21"/>
          <w:szCs w:val="32"/>
          <w:lang w:val="en-US" w:eastAsia="zh-CN" w:bidi="ar-SA"/>
        </w:rPr>
        <w:t>接入层（网关/鉴权）→ 房间层（对局进程）→ 逻辑层（tick 60Hz 权威模拟）→ 持久层（战绩/排行）→ 观测层（日志/监控/热更新）。V1.0 单机人机阶段：本地对局 + 本地回放，服务端逻辑以本地进程模拟，协议与序列化保持一致以便无缝切换。V1 单机阶段即落地“进程内调用 + TCP”双通道抽象层：客户端对服务端全部调用经接口层，本地进程模拟与真服务器仅差注入实现——V2 切真服务器时客户端零改动。</w:t>
      </w:r>
    </w:p>
    <w:p w14:paraId="83FD4EAD">
      <w:pPr>
        <w:pStyle w:val="21"/>
        <w:keepNext/>
        <w:spacing w:before="200" w:after="120"/>
      </w:pPr>
      <w:r>
        <w:rPr>
          <w:rFonts w:ascii="黑体" w:hAnsi="黑体" w:eastAsia="黑体" w:cs="宋体"/>
          <w:b/>
          <w:sz w:val="26"/>
          <w:szCs w:val="22"/>
          <w:lang w:val="en-US" w:eastAsia="zh-CN" w:bidi="ar-SA"/>
        </w:rPr>
        <w:t>8.2 上行协议（八字节）</w:t>
      </w:r>
    </w:p>
    <w:p w14:paraId="C5955C30">
      <w:pPr>
        <w:pStyle w:val="17"/>
        <w:spacing w:before="0" w:after="80" w:line="360" w:lineRule="auto"/>
        <w:ind w:firstLine="420"/>
      </w:pPr>
      <w:r>
        <w:rPr>
          <w:rFonts w:ascii="Times New Roman" w:hAnsi="Times New Roman" w:eastAsia="宋体" w:cs="宋体"/>
          <w:sz w:val="21"/>
          <w:szCs w:val="32"/>
          <w:lang w:val="en-US" w:eastAsia="zh-CN" w:bidi="ar-SA"/>
        </w:rPr>
        <w:t>上行输入帧 InputFrame（13bit，写死）：摇杆 4bit（9 态：8 方向+回中）+ held 3bit（控球/高球/觉醒三键当前是否按住）+ down 3bit（本 tick 三键各自是否发生按下沿）+ up 3bit（本 tick 三键各自是否发生松开沿）；外加序列号 + tick，总包仍 8 字节。该编码可表达同一 tick 内“觉醒 + 松键 + 按下”任意组合，服务端固定处理顺序 = 觉醒 → 松开 → 按下。蓄力值不上行——仅传按下/松开所属 tick，蓄力百分比由服务端按“蓄力窗口开启 tick、冷却结束 tick、按下沿 tick、松键 tick”与蓄力速率配置重算，客户端显示与服务端权威同源。服务端权威：落点由服务端配置表反查生成，客户端只做意图上报与预测渲染；校验蓄力窗口、冷却、可达性、档位范围与松键时机。确定性（写死）：① 逻辑坐标 int32 厘米、时间整 tick；② 落点公式中的幂运算 fRand^((100−Gather)/100) 一律查 Q16 定点幂表（Gather 101 档 × fRand 256 档），禁止调用浮点 pow；③ 自研 PRNG（PCG32，显式 seed）分三条独立流——ball（落点/弹道）、ai（AI 决策）、fx（纯表现，不进校验），任何一条流的调用次数变化都不影响其他流；禁用 UnityEngine.Random 与 System.Random 作逻辑层随机源；④ 每 60 tick（1 秒）生成一次状态校验和（checksum，覆盖 §19 快照全部字段），回放与联机出现不一致时可定位到 tick。⑤ 子弹时间（§5.2）由逻辑调度层实现：1.2s 现实时间内只推进 24 个逻辑 tick（单 tick 步长不变，调度间隔拉长为 3 倍），进入与退出 tick 写入录像，回放逐 tick 一致。输入序列即录像。客户端预测不得影响权威落点；异常输入频率与 tick 偏差计入风控日志。多键合并规则见 §3.4。</w:t>
      </w:r>
    </w:p>
    <w:p w14:paraId="7577589A">
      <w:pPr>
        <w:pStyle w:val="21"/>
        <w:keepNext/>
        <w:spacing w:before="200" w:after="120"/>
      </w:pPr>
      <w:r>
        <w:rPr>
          <w:rFonts w:ascii="黑体" w:hAnsi="黑体" w:eastAsia="黑体" w:cs="宋体"/>
          <w:b/>
          <w:sz w:val="26"/>
          <w:szCs w:val="22"/>
          <w:lang w:val="en-US" w:eastAsia="zh-CN" w:bidi="ar-SA"/>
        </w:rPr>
        <w:t>8.3 三阶段容量</w:t>
      </w:r>
    </w:p>
    <w:p w14:paraId="8FA03C54">
      <w:pPr>
        <w:pStyle w:val="17"/>
        <w:spacing w:before="0" w:after="80" w:line="360" w:lineRule="auto"/>
        <w:ind w:firstLine="420"/>
      </w:pPr>
      <w:r>
        <w:rPr>
          <w:rFonts w:ascii="Times New Roman" w:hAnsi="Times New Roman" w:eastAsia="宋体" w:cs="宋体"/>
          <w:sz w:val="21"/>
          <w:szCs w:val="32"/>
          <w:lang w:val="en-US" w:eastAsia="zh-CN" w:bidi="ar-SA"/>
        </w:rPr>
        <w:t>（V2 联机目标值，非 V1 验收项）① 单机无服务器；② 千人 CCU（≈500 场）：单场上行 ≈8kbps（8B×60Hz×2 人；两 tick 合包可降至约 5kbps），含下行按 5 倍余量 ≈40kbps/场，≈20Mbps/台（1 台 4 核 8G）；③ 万人 CCU，10–15 台加托管匹配与观战。开发机：一台高配 PC（i7-13700K/R7-7700X、32G、RTX 4060Ti、144Hz 显示器）全程够用；渲染测试需低端/中端/高端/iOS 各一台，确认渲染帧率能稳定跟随屏幕刷新率。</w:t>
      </w:r>
    </w:p>
    <w:p w14:paraId="9610614C">
      <w:pPr>
        <w:pStyle w:val="19"/>
        <w:keepNext/>
        <w:spacing w:before="240" w:after="160"/>
      </w:pPr>
      <w:r>
        <w:rPr>
          <w:rFonts w:ascii="黑体" w:hAnsi="黑体" w:eastAsia="黑体" w:cs="宋体"/>
          <w:b/>
          <w:sz w:val="32"/>
          <w:szCs w:val="22"/>
          <w:lang w:val="en-US" w:eastAsia="zh-CN" w:bidi="ar-SA"/>
        </w:rPr>
        <w:t>第 9 章 击球动作姿势库（骨骼动画 98 套）</w:t>
      </w:r>
    </w:p>
    <w:p w14:paraId="95AF563C">
      <w:pPr>
        <w:pStyle w:val="17"/>
        <w:spacing w:before="0" w:after="80" w:line="360" w:lineRule="auto"/>
        <w:ind w:firstLine="420"/>
      </w:pPr>
      <w:r>
        <w:rPr>
          <w:rFonts w:ascii="Times New Roman" w:hAnsi="Times New Roman" w:eastAsia="宋体" w:cs="仿宋"/>
          <w:sz w:val="21"/>
          <w:szCs w:val="32"/>
          <w:lang w:val="en-US" w:eastAsia="zh-CN" w:bidi="ar-SA"/>
        </w:rPr>
        <w:t>分层模型（六层正交叠加，蓄力档位经映射进 L2 三档（ChargeTier{白/黄/红/满}→AnimTier{低/中/高}：白→低、黄→中、红/满→高），不额外复制 L3 动作；蓄力窗口外点按瞬发跳过 L2 直接进入 L3）：L0 静止准备(1) + L1 步法(15) + L2 蓄力前摇(15) + L3 核心挥拍(56) + L4 收拍回位(9) + L5 特殊前缀后缀(2) = 98 套。正反手镜像复用不计额外资产。</w:t>
      </w:r>
    </w:p>
    <w:p w14:paraId="DA9B2186">
      <w:pPr>
        <w:pStyle w:val="21"/>
        <w:keepNext/>
        <w:spacing w:before="200" w:after="120"/>
      </w:pPr>
      <w:r>
        <w:rPr>
          <w:rFonts w:ascii="黑体" w:hAnsi="黑体" w:eastAsia="黑体" w:cs="宋体"/>
          <w:b/>
          <w:sz w:val="26"/>
          <w:szCs w:val="22"/>
          <w:lang w:val="en-US" w:eastAsia="zh-CN" w:bidi="ar-SA"/>
        </w:rPr>
        <w:t>9.1 L0 静止准备（1 套）</w:t>
      </w:r>
    </w:p>
    <w:p w14:paraId="A19EF9DC">
      <w:pPr>
        <w:pStyle w:val="17"/>
        <w:spacing w:before="0" w:after="80" w:line="360" w:lineRule="auto"/>
        <w:ind w:firstLine="420"/>
      </w:pPr>
      <w:r>
        <w:rPr>
          <w:rFonts w:ascii="Times New Roman" w:hAnsi="Times New Roman" w:eastAsia="宋体" w:cs="仿宋"/>
          <w:sz w:val="21"/>
          <w:szCs w:val="32"/>
          <w:lang w:val="en-US" w:eastAsia="zh-CN" w:bidi="ar-SA"/>
        </w:rPr>
        <w:t>IDLE-01 比赛中站立准备：持拍手半举、重心微前倾、含呼吸循环与分腿垫步前预备抖动；非回合状态切换为放松版（同骨架，不改动作）。</w:t>
      </w:r>
    </w:p>
    <w:p w14:paraId="CE59CB75">
      <w:pPr>
        <w:pStyle w:val="21"/>
        <w:keepNext/>
        <w:spacing w:before="200" w:after="120"/>
      </w:pPr>
      <w:r>
        <w:rPr>
          <w:rFonts w:ascii="黑体" w:hAnsi="黑体" w:eastAsia="黑体" w:cs="宋体"/>
          <w:b/>
          <w:sz w:val="26"/>
          <w:szCs w:val="22"/>
          <w:lang w:val="en-US" w:eastAsia="zh-CN" w:bidi="ar-SA"/>
        </w:rPr>
        <w:t>9.2 L1 步法（15 套）</w:t>
      </w:r>
    </w:p>
    <w:p w14:paraId="F000BDC6">
      <w:pPr>
        <w:pStyle w:val="17"/>
        <w:spacing w:before="0" w:after="80" w:line="360" w:lineRule="auto"/>
        <w:ind w:firstLine="420"/>
      </w:pPr>
      <w:r>
        <w:rPr>
          <w:rFonts w:ascii="Times New Roman" w:hAnsi="Times New Roman" w:eastAsia="宋体"/>
          <w:sz w:val="21"/>
        </w:rPr>
        <w:t>八方向并步 MOVE-01~08（前/后/左/右/左上/左下/右上/右下，与摇杆八方向一一映射）、MOVE-09 交叉步后撤（后场头顶区专用，衔接起跳）、MOVE-10 蹬跨步弓步（网前/中场救球专用）、MOVE-11 双脚起跳、MOVE-12 单脚起跳、MOVE-13 落地缓冲转身（跳杀落地必接）、MOVE-14 急停、MOVE-15 分腿垫步（对手击球瞬间触发）。每分死球后的站位归位走位复用 MOVE-01~08 八方向并步 + MOVE-14 急停（在 2.0s 转场内完成），不新增动画 ID。正反手用同一套步法做镜像，不另计资产。</w:t>
      </w:r>
    </w:p>
    <w:p w14:paraId="C20FCFE7">
      <w:pPr>
        <w:pStyle w:val="21"/>
        <w:keepNext/>
        <w:spacing w:before="200" w:after="120"/>
      </w:pPr>
      <w:r>
        <w:rPr>
          <w:rFonts w:ascii="黑体" w:hAnsi="黑体" w:eastAsia="黑体" w:cs="宋体"/>
          <w:b/>
          <w:sz w:val="26"/>
          <w:szCs w:val="22"/>
          <w:lang w:val="en-US" w:eastAsia="zh-CN" w:bidi="ar-SA"/>
        </w:rPr>
        <w:t>9.3 L2 蓄力前摇（15 套 = 5 族 × 3 档）</w:t>
      </w:r>
    </w:p>
    <w:p w14:paraId="B19D06E6">
      <w:pPr>
        <w:pStyle w:val="17"/>
        <w:spacing w:before="0" w:after="80" w:line="360" w:lineRule="auto"/>
        <w:ind w:firstLine="420"/>
      </w:pPr>
      <w:r>
        <w:rPr>
          <w:rFonts w:ascii="Times New Roman" w:hAnsi="Times New Roman" w:eastAsia="宋体" w:cs="仿宋"/>
          <w:sz w:val="21"/>
          <w:szCs w:val="32"/>
          <w:lang w:val="en-US" w:eastAsia="zh-CN" w:bidi="ar-SA"/>
        </w:rPr>
        <w:t>这是蓄力的本体动画：侧身·转体·架拍·引拍。同一族三档共享骨架节奏，只拉长引拍行程、加大转体角度、提高拍头后摆高度。</w:t>
      </w:r>
    </w:p>
    <w:tbl>
      <w:tblPr>
        <w:tblStyle w:val="9"/>
        <w:tblW w:w="9478"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2078"/>
        <w:gridCol w:w="2078"/>
        <w:gridCol w:w="2078"/>
        <w:gridCol w:w="3244"/>
      </w:tblGrid>
      <w:tr w14:paraId="99F54052">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shd w:val="clear" w:color="auto" w:fill="D9E2F3"/>
          </w:tcPr>
          <w:p w14:paraId="10E66A02">
            <w:pPr>
              <w:spacing w:before="0" w:after="0" w:line="276" w:lineRule="auto"/>
              <w:jc w:val="center"/>
            </w:pPr>
            <w:r>
              <w:rPr>
                <w:rFonts w:ascii="Times New Roman" w:hAnsi="Times New Roman" w:eastAsia="宋体" w:cs="宋体"/>
                <w:b/>
                <w:sz w:val="18"/>
                <w:szCs w:val="22"/>
                <w:lang w:val="en-US" w:eastAsia="zh-CN" w:bidi="ar-SA"/>
              </w:rPr>
              <w:t>族</w:t>
            </w:r>
          </w:p>
        </w:tc>
        <w:tc>
          <w:tcPr>
            <w:tcW w:w="2078" w:type="dxa"/>
            <w:shd w:val="clear" w:color="auto" w:fill="D9E2F3"/>
          </w:tcPr>
          <w:p w14:paraId="3389D3D7">
            <w:pPr>
              <w:spacing w:before="0" w:after="0" w:line="276" w:lineRule="auto"/>
              <w:jc w:val="center"/>
            </w:pPr>
            <w:r>
              <w:rPr>
                <w:rFonts w:ascii="Times New Roman" w:hAnsi="Times New Roman" w:eastAsia="宋体" w:cs="宋体"/>
                <w:b/>
                <w:sz w:val="18"/>
                <w:szCs w:val="22"/>
                <w:lang w:val="en-US" w:eastAsia="zh-CN" w:bidi="ar-SA"/>
              </w:rPr>
              <w:t>低档（白 0–49%）</w:t>
            </w:r>
          </w:p>
        </w:tc>
        <w:tc>
          <w:tcPr>
            <w:tcW w:w="2078" w:type="dxa"/>
            <w:shd w:val="clear" w:color="auto" w:fill="D9E2F3"/>
          </w:tcPr>
          <w:p w14:paraId="454B8251">
            <w:pPr>
              <w:spacing w:before="0" w:after="0" w:line="276" w:lineRule="auto"/>
              <w:jc w:val="center"/>
            </w:pPr>
            <w:r>
              <w:rPr>
                <w:rFonts w:ascii="Times New Roman" w:hAnsi="Times New Roman" w:eastAsia="宋体" w:cs="宋体"/>
                <w:b/>
                <w:sz w:val="18"/>
                <w:szCs w:val="22"/>
                <w:lang w:val="en-US" w:eastAsia="zh-CN" w:bidi="ar-SA"/>
              </w:rPr>
              <w:t>中档（黄 50–74%）</w:t>
            </w:r>
          </w:p>
        </w:tc>
        <w:tc>
          <w:tcPr>
            <w:tcW w:w="3244" w:type="dxa"/>
            <w:shd w:val="clear" w:color="auto" w:fill="D9E2F3"/>
          </w:tcPr>
          <w:p w14:paraId="1F2933F1">
            <w:pPr>
              <w:spacing w:before="0" w:after="0" w:line="276" w:lineRule="auto"/>
              <w:jc w:val="center"/>
            </w:pPr>
            <w:r>
              <w:rPr>
                <w:rFonts w:ascii="Times New Roman" w:hAnsi="Times New Roman" w:eastAsia="宋体" w:cs="宋体"/>
                <w:b/>
                <w:sz w:val="18"/>
                <w:szCs w:val="22"/>
                <w:lang w:val="en-US" w:eastAsia="zh-CN" w:bidi="ar-SA"/>
              </w:rPr>
              <w:t>高档（红/满 ≥75%）</w:t>
            </w:r>
          </w:p>
        </w:tc>
      </w:tr>
      <w:tr w14:paraId="4BFB38C2">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tcPr>
          <w:p w14:paraId="4CE54201">
            <w:pPr>
              <w:spacing w:before="0" w:after="0" w:line="276" w:lineRule="auto"/>
            </w:pPr>
            <w:r>
              <w:rPr>
                <w:rFonts w:ascii="Times New Roman" w:hAnsi="Times New Roman" w:eastAsia="宋体" w:cs="宋体"/>
                <w:sz w:val="18"/>
                <w:szCs w:val="22"/>
                <w:lang w:val="en-US" w:eastAsia="zh-CN" w:bidi="ar-SA"/>
              </w:rPr>
              <w:t>后场正手(头顶)</w:t>
            </w:r>
          </w:p>
        </w:tc>
        <w:tc>
          <w:tcPr>
            <w:tcW w:w="2078" w:type="dxa"/>
          </w:tcPr>
          <w:p w14:paraId="C8AA2561">
            <w:pPr>
              <w:spacing w:before="0" w:after="0" w:line="276" w:lineRule="auto"/>
            </w:pPr>
            <w:r>
              <w:rPr>
                <w:rFonts w:ascii="Times New Roman" w:hAnsi="Times New Roman" w:eastAsia="宋体" w:cs="宋体"/>
                <w:sz w:val="18"/>
                <w:szCs w:val="22"/>
                <w:lang w:val="en-US" w:eastAsia="zh-CN" w:bidi="ar-SA"/>
              </w:rPr>
              <w:t>小幅侧身、短引拍</w:t>
            </w:r>
          </w:p>
        </w:tc>
        <w:tc>
          <w:tcPr>
            <w:tcW w:w="2078" w:type="dxa"/>
          </w:tcPr>
          <w:p w14:paraId="CCE42814">
            <w:pPr>
              <w:spacing w:before="0" w:after="0" w:line="276" w:lineRule="auto"/>
            </w:pPr>
            <w:r>
              <w:rPr>
                <w:rFonts w:ascii="Times New Roman" w:hAnsi="Times New Roman" w:eastAsia="宋体" w:cs="宋体"/>
                <w:sz w:val="18"/>
                <w:szCs w:val="22"/>
                <w:lang w:val="en-US" w:eastAsia="zh-CN" w:bidi="ar-SA"/>
              </w:rPr>
              <w:t>标准转体架拍</w:t>
            </w:r>
          </w:p>
        </w:tc>
        <w:tc>
          <w:tcPr>
            <w:tcW w:w="3244" w:type="dxa"/>
          </w:tcPr>
          <w:p w14:paraId="FEEC223D">
            <w:pPr>
              <w:spacing w:before="0" w:after="0" w:line="276" w:lineRule="auto"/>
            </w:pPr>
            <w:r>
              <w:rPr>
                <w:rFonts w:ascii="Times New Roman" w:hAnsi="Times New Roman" w:eastAsia="宋体" w:cs="宋体"/>
                <w:sz w:val="18"/>
                <w:szCs w:val="22"/>
                <w:lang w:val="en-US" w:eastAsia="zh-CN" w:bidi="ar-SA"/>
              </w:rPr>
              <w:t>满弓引拍、背弓明显、拍头下垂</w:t>
            </w:r>
          </w:p>
        </w:tc>
      </w:tr>
      <w:tr w14:paraId="33DE5E5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tcPr>
          <w:p w14:paraId="22DCEF95">
            <w:pPr>
              <w:spacing w:before="0" w:after="0" w:line="276" w:lineRule="auto"/>
            </w:pPr>
            <w:r>
              <w:rPr>
                <w:rFonts w:ascii="Times New Roman" w:hAnsi="Times New Roman" w:eastAsia="宋体" w:cs="宋体"/>
                <w:sz w:val="18"/>
                <w:szCs w:val="22"/>
                <w:lang w:val="en-US" w:eastAsia="zh-CN" w:bidi="ar-SA"/>
              </w:rPr>
              <w:t>后场反手</w:t>
            </w:r>
          </w:p>
        </w:tc>
        <w:tc>
          <w:tcPr>
            <w:tcW w:w="2078" w:type="dxa"/>
          </w:tcPr>
          <w:p w14:paraId="0F6BAE50">
            <w:pPr>
              <w:spacing w:before="0" w:after="0" w:line="276" w:lineRule="auto"/>
            </w:pPr>
            <w:r>
              <w:rPr>
                <w:rFonts w:ascii="Times New Roman" w:hAnsi="Times New Roman" w:eastAsia="宋体" w:cs="宋体"/>
                <w:sz w:val="18"/>
                <w:szCs w:val="22"/>
                <w:lang w:val="en-US" w:eastAsia="zh-CN" w:bidi="ar-SA"/>
              </w:rPr>
              <w:t>小幅度换握引拍</w:t>
            </w:r>
          </w:p>
        </w:tc>
        <w:tc>
          <w:tcPr>
            <w:tcW w:w="2078" w:type="dxa"/>
          </w:tcPr>
          <w:p w14:paraId="4104D52E">
            <w:pPr>
              <w:spacing w:before="0" w:after="0" w:line="276" w:lineRule="auto"/>
            </w:pPr>
            <w:r>
              <w:rPr>
                <w:rFonts w:ascii="Times New Roman" w:hAnsi="Times New Roman" w:eastAsia="宋体" w:cs="宋体"/>
                <w:sz w:val="18"/>
                <w:szCs w:val="22"/>
                <w:lang w:val="en-US" w:eastAsia="zh-CN" w:bidi="ar-SA"/>
              </w:rPr>
              <w:t>标准反手架拍</w:t>
            </w:r>
          </w:p>
        </w:tc>
        <w:tc>
          <w:tcPr>
            <w:tcW w:w="3244" w:type="dxa"/>
          </w:tcPr>
          <w:p w14:paraId="E1C7AC08">
            <w:pPr>
              <w:spacing w:before="0" w:after="0" w:line="276" w:lineRule="auto"/>
            </w:pPr>
            <w:r>
              <w:rPr>
                <w:rFonts w:ascii="Times New Roman" w:hAnsi="Times New Roman" w:eastAsia="宋体" w:cs="宋体"/>
                <w:sz w:val="18"/>
                <w:szCs w:val="22"/>
                <w:lang w:val="en-US" w:eastAsia="zh-CN" w:bidi="ar-SA"/>
              </w:rPr>
              <w:t>反手满引、身体背对网</w:t>
            </w:r>
          </w:p>
        </w:tc>
      </w:tr>
      <w:tr w14:paraId="6D1331C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tcPr>
          <w:p w14:paraId="668B4537">
            <w:pPr>
              <w:spacing w:before="0" w:after="0" w:line="276" w:lineRule="auto"/>
            </w:pPr>
            <w:r>
              <w:rPr>
                <w:rFonts w:ascii="Times New Roman" w:hAnsi="Times New Roman" w:eastAsia="宋体" w:cs="宋体"/>
                <w:sz w:val="18"/>
                <w:szCs w:val="22"/>
                <w:lang w:val="en-US" w:eastAsia="zh-CN" w:bidi="ar-SA"/>
              </w:rPr>
              <w:t>中场(平抽挡)</w:t>
            </w:r>
          </w:p>
        </w:tc>
        <w:tc>
          <w:tcPr>
            <w:tcW w:w="2078" w:type="dxa"/>
          </w:tcPr>
          <w:p w14:paraId="6F954714">
            <w:pPr>
              <w:spacing w:before="0" w:after="0" w:line="276" w:lineRule="auto"/>
            </w:pPr>
            <w:r>
              <w:rPr>
                <w:rFonts w:ascii="Times New Roman" w:hAnsi="Times New Roman" w:eastAsia="宋体" w:cs="宋体"/>
                <w:sz w:val="18"/>
                <w:szCs w:val="22"/>
                <w:lang w:val="en-US" w:eastAsia="zh-CN" w:bidi="ar-SA"/>
              </w:rPr>
              <w:t>举拍前置、几乎不转体</w:t>
            </w:r>
          </w:p>
        </w:tc>
        <w:tc>
          <w:tcPr>
            <w:tcW w:w="2078" w:type="dxa"/>
          </w:tcPr>
          <w:p w14:paraId="1E78449D">
            <w:pPr>
              <w:spacing w:before="0" w:after="0" w:line="276" w:lineRule="auto"/>
            </w:pPr>
            <w:r>
              <w:rPr>
                <w:rFonts w:ascii="Times New Roman" w:hAnsi="Times New Roman" w:eastAsia="宋体" w:cs="宋体"/>
                <w:sz w:val="18"/>
                <w:szCs w:val="22"/>
                <w:lang w:val="en-US" w:eastAsia="zh-CN" w:bidi="ar-SA"/>
              </w:rPr>
              <w:t>小幅转腰</w:t>
            </w:r>
          </w:p>
        </w:tc>
        <w:tc>
          <w:tcPr>
            <w:tcW w:w="3244" w:type="dxa"/>
          </w:tcPr>
          <w:p w14:paraId="3B70990F">
            <w:pPr>
              <w:spacing w:before="0" w:after="0" w:line="276" w:lineRule="auto"/>
            </w:pPr>
            <w:r>
              <w:rPr>
                <w:rFonts w:ascii="Times New Roman" w:hAnsi="Times New Roman" w:eastAsia="宋体" w:cs="宋体"/>
                <w:sz w:val="18"/>
                <w:szCs w:val="22"/>
                <w:lang w:val="en-US" w:eastAsia="zh-CN" w:bidi="ar-SA"/>
              </w:rPr>
              <w:t>大幅转腰、拍面后拉</w:t>
            </w:r>
          </w:p>
        </w:tc>
      </w:tr>
      <w:tr w14:paraId="468325C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tcPr>
          <w:p w14:paraId="9A54DAF7">
            <w:pPr>
              <w:spacing w:before="0" w:after="0" w:line="276" w:lineRule="auto"/>
            </w:pPr>
            <w:r>
              <w:rPr>
                <w:rFonts w:ascii="Times New Roman" w:hAnsi="Times New Roman" w:eastAsia="宋体" w:cs="宋体"/>
                <w:sz w:val="18"/>
                <w:szCs w:val="22"/>
                <w:lang w:val="en-US" w:eastAsia="zh-CN" w:bidi="ar-SA"/>
              </w:rPr>
              <w:t>网前正手</w:t>
            </w:r>
          </w:p>
        </w:tc>
        <w:tc>
          <w:tcPr>
            <w:tcW w:w="2078" w:type="dxa"/>
          </w:tcPr>
          <w:p w14:paraId="65970A20">
            <w:pPr>
              <w:spacing w:before="0" w:after="0" w:line="276" w:lineRule="auto"/>
            </w:pPr>
            <w:r>
              <w:rPr>
                <w:rFonts w:ascii="Times New Roman" w:hAnsi="Times New Roman" w:eastAsia="宋体" w:cs="宋体"/>
                <w:sz w:val="18"/>
                <w:szCs w:val="22"/>
                <w:lang w:val="en-US" w:eastAsia="zh-CN" w:bidi="ar-SA"/>
              </w:rPr>
              <w:t>抬肘、小引拍</w:t>
            </w:r>
          </w:p>
        </w:tc>
        <w:tc>
          <w:tcPr>
            <w:tcW w:w="2078" w:type="dxa"/>
          </w:tcPr>
          <w:p w14:paraId="B4F4BD23">
            <w:pPr>
              <w:spacing w:before="0" w:after="0" w:line="276" w:lineRule="auto"/>
            </w:pPr>
            <w:r>
              <w:rPr>
                <w:rFonts w:ascii="Times New Roman" w:hAnsi="Times New Roman" w:eastAsia="宋体" w:cs="宋体"/>
                <w:sz w:val="18"/>
                <w:szCs w:val="22"/>
                <w:lang w:val="en-US" w:eastAsia="zh-CN" w:bidi="ar-SA"/>
              </w:rPr>
              <w:t>标准网前架拍</w:t>
            </w:r>
          </w:p>
        </w:tc>
        <w:tc>
          <w:tcPr>
            <w:tcW w:w="3244" w:type="dxa"/>
          </w:tcPr>
          <w:p w14:paraId="CD59940F">
            <w:pPr>
              <w:spacing w:before="0" w:after="0" w:line="276" w:lineRule="auto"/>
            </w:pPr>
            <w:r>
              <w:rPr>
                <w:rFonts w:ascii="Times New Roman" w:hAnsi="Times New Roman" w:eastAsia="宋体" w:cs="宋体"/>
                <w:sz w:val="18"/>
                <w:szCs w:val="22"/>
                <w:lang w:val="en-US" w:eastAsia="zh-CN" w:bidi="ar-SA"/>
              </w:rPr>
              <w:t>手腕后屈最大、拍面亮出</w:t>
            </w:r>
          </w:p>
        </w:tc>
      </w:tr>
      <w:tr w14:paraId="99EF118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tcPr>
          <w:p w14:paraId="905A7D44">
            <w:pPr>
              <w:spacing w:before="0" w:after="0" w:line="276" w:lineRule="auto"/>
            </w:pPr>
            <w:r>
              <w:rPr>
                <w:rFonts w:ascii="Times New Roman" w:hAnsi="Times New Roman" w:eastAsia="宋体" w:cs="宋体"/>
                <w:sz w:val="18"/>
                <w:szCs w:val="22"/>
                <w:lang w:val="en-US" w:eastAsia="zh-CN" w:bidi="ar-SA"/>
              </w:rPr>
              <w:t>网前反手</w:t>
            </w:r>
          </w:p>
        </w:tc>
        <w:tc>
          <w:tcPr>
            <w:tcW w:w="2078" w:type="dxa"/>
          </w:tcPr>
          <w:p w14:paraId="5156F90B">
            <w:pPr>
              <w:spacing w:before="0" w:after="0" w:line="276" w:lineRule="auto"/>
            </w:pPr>
            <w:r>
              <w:rPr>
                <w:rFonts w:ascii="Times New Roman" w:hAnsi="Times New Roman" w:eastAsia="宋体" w:cs="宋体"/>
                <w:sz w:val="18"/>
                <w:szCs w:val="22"/>
                <w:lang w:val="en-US" w:eastAsia="zh-CN" w:bidi="ar-SA"/>
              </w:rPr>
              <w:t>拇指顶压小引拍</w:t>
            </w:r>
          </w:p>
        </w:tc>
        <w:tc>
          <w:tcPr>
            <w:tcW w:w="2078" w:type="dxa"/>
          </w:tcPr>
          <w:p w14:paraId="3AF4DF4A">
            <w:pPr>
              <w:spacing w:before="0" w:after="0" w:line="276" w:lineRule="auto"/>
            </w:pPr>
            <w:r>
              <w:rPr>
                <w:rFonts w:ascii="Times New Roman" w:hAnsi="Times New Roman" w:eastAsia="宋体" w:cs="宋体"/>
                <w:sz w:val="18"/>
                <w:szCs w:val="22"/>
                <w:lang w:val="en-US" w:eastAsia="zh-CN" w:bidi="ar-SA"/>
              </w:rPr>
              <w:t>标准反手网前架拍</w:t>
            </w:r>
          </w:p>
        </w:tc>
        <w:tc>
          <w:tcPr>
            <w:tcW w:w="3244" w:type="dxa"/>
          </w:tcPr>
          <w:p w14:paraId="7F5FFBD3">
            <w:pPr>
              <w:spacing w:before="0" w:after="0" w:line="276" w:lineRule="auto"/>
            </w:pPr>
            <w:r>
              <w:rPr>
                <w:rFonts w:ascii="Times New Roman" w:hAnsi="Times New Roman" w:eastAsia="宋体" w:cs="宋体"/>
                <w:sz w:val="18"/>
                <w:szCs w:val="22"/>
                <w:lang w:val="en-US" w:eastAsia="zh-CN" w:bidi="ar-SA"/>
              </w:rPr>
              <w:t>反手满引、肘部外展</w:t>
            </w:r>
          </w:p>
        </w:tc>
      </w:tr>
    </w:tbl>
    <w:p w14:paraId="658A84DB">
      <w:pPr>
        <w:spacing w:before="0" w:after="80" w:line="360" w:lineRule="auto"/>
      </w:pPr>
    </w:p>
    <w:p w14:paraId="32CCA57A">
      <w:pPr>
        <w:pStyle w:val="17"/>
        <w:spacing w:before="0" w:after="80" w:line="360" w:lineRule="auto"/>
        <w:ind w:firstLine="420"/>
      </w:pPr>
      <w:r>
        <w:rPr>
          <w:rFonts w:ascii="Times New Roman" w:hAnsi="Times New Roman" w:eastAsia="宋体" w:cs="仿宋"/>
          <w:sz w:val="21"/>
          <w:szCs w:val="32"/>
          <w:lang w:val="en-US" w:eastAsia="zh-CN" w:bidi="ar-SA"/>
        </w:rPr>
        <w:t>发球类共用网前正手低档与高档，不另做。FX 配套：每族三档对应三档聚气特效（环绕手臂与球拍的光效强度、圈数、粒径递增），参数槽 VFX_Charge_Low / Mid / High 的色相与形态初值见 §10.3（窗口外点按瞬发不播聚气）。</w:t>
      </w:r>
    </w:p>
    <w:p w14:paraId="21FACF13">
      <w:pPr>
        <w:pStyle w:val="21"/>
        <w:keepNext/>
        <w:spacing w:before="200" w:after="120"/>
      </w:pPr>
      <w:r>
        <w:rPr>
          <w:rFonts w:ascii="黑体" w:hAnsi="黑体" w:eastAsia="黑体" w:cs="宋体"/>
          <w:b/>
          <w:sz w:val="26"/>
          <w:szCs w:val="22"/>
          <w:lang w:val="en-US" w:eastAsia="zh-CN" w:bidi="ar-SA"/>
        </w:rPr>
        <w:t>9.4 L3 核心挥拍（56 套，映射真实羽毛球技术）</w:t>
      </w:r>
    </w:p>
    <w:p w14:paraId="5BE97519">
      <w:pPr>
        <w:pStyle w:val="23"/>
        <w:keepNext/>
        <w:spacing w:before="160" w:after="80"/>
      </w:pPr>
      <w:r>
        <w:rPr>
          <w:rFonts w:ascii="黑体" w:hAnsi="黑体" w:eastAsia="黑体" w:cs="黑体"/>
          <w:b/>
          <w:sz w:val="23"/>
          <w:szCs w:val="22"/>
          <w:lang w:val="en-US" w:eastAsia="zh-CN" w:bidi="ar-SA"/>
        </w:rPr>
        <w:t>A 控球键·低弧族（33 套）</w:t>
      </w:r>
    </w:p>
    <w:tbl>
      <w:tblPr>
        <w:tblStyle w:val="9"/>
        <w:tblW w:w="9494"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2770"/>
        <w:gridCol w:w="2771"/>
        <w:gridCol w:w="3953"/>
      </w:tblGrid>
      <w:tr w14:paraId="942DEB6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shd w:val="clear" w:color="auto" w:fill="D9E2F3"/>
          </w:tcPr>
          <w:p w14:paraId="F928B64D">
            <w:pPr>
              <w:spacing w:before="0" w:after="0" w:line="276" w:lineRule="auto"/>
              <w:jc w:val="center"/>
            </w:pPr>
            <w:r>
              <w:rPr>
                <w:rFonts w:ascii="Times New Roman" w:hAnsi="Times New Roman" w:eastAsia="宋体" w:cs="宋体"/>
                <w:b/>
                <w:sz w:val="18"/>
                <w:szCs w:val="22"/>
                <w:lang w:val="en-US" w:eastAsia="zh-CN" w:bidi="ar-SA"/>
              </w:rPr>
              <w:t>编号</w:t>
            </w:r>
          </w:p>
        </w:tc>
        <w:tc>
          <w:tcPr>
            <w:tcW w:w="2771" w:type="dxa"/>
            <w:shd w:val="clear" w:color="auto" w:fill="D9E2F3"/>
          </w:tcPr>
          <w:p w14:paraId="46190700">
            <w:pPr>
              <w:spacing w:before="0" w:after="0" w:line="276" w:lineRule="auto"/>
              <w:jc w:val="center"/>
            </w:pPr>
            <w:r>
              <w:rPr>
                <w:rFonts w:ascii="Times New Roman" w:hAnsi="Times New Roman" w:eastAsia="宋体" w:cs="宋体"/>
                <w:b/>
                <w:sz w:val="18"/>
                <w:szCs w:val="22"/>
                <w:lang w:val="en-US" w:eastAsia="zh-CN" w:bidi="ar-SA"/>
              </w:rPr>
              <w:t>真实技术映射</w:t>
            </w:r>
          </w:p>
        </w:tc>
        <w:tc>
          <w:tcPr>
            <w:tcW w:w="3953" w:type="dxa"/>
            <w:shd w:val="clear" w:color="auto" w:fill="D9E2F3"/>
          </w:tcPr>
          <w:p w14:paraId="B1E46D42">
            <w:pPr>
              <w:spacing w:before="0" w:after="0" w:line="276" w:lineRule="auto"/>
              <w:jc w:val="center"/>
            </w:pPr>
            <w:r>
              <w:rPr>
                <w:rFonts w:ascii="Times New Roman" w:hAnsi="Times New Roman" w:eastAsia="宋体" w:cs="宋体"/>
                <w:b/>
                <w:sz w:val="18"/>
                <w:szCs w:val="22"/>
                <w:lang w:val="en-US" w:eastAsia="zh-CN" w:bidi="ar-SA"/>
              </w:rPr>
              <w:t>触发条件（击球点高度 × 摇杆分区）</w:t>
            </w:r>
          </w:p>
        </w:tc>
      </w:tr>
      <w:tr w14:paraId="4DAB5E29">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56703104">
            <w:pPr>
              <w:spacing w:before="0" w:after="0" w:line="276" w:lineRule="auto"/>
            </w:pPr>
            <w:r>
              <w:rPr>
                <w:rFonts w:ascii="Times New Roman" w:hAnsi="Times New Roman" w:eastAsia="宋体" w:cs="宋体"/>
                <w:sz w:val="18"/>
                <w:szCs w:val="22"/>
                <w:lang w:val="en-US" w:eastAsia="zh-CN" w:bidi="ar-SA"/>
              </w:rPr>
              <w:t>A01</w:t>
            </w:r>
          </w:p>
        </w:tc>
        <w:tc>
          <w:tcPr>
            <w:tcW w:w="2771" w:type="dxa"/>
          </w:tcPr>
          <w:p w14:paraId="9CC76E9B">
            <w:pPr>
              <w:spacing w:before="0" w:after="0" w:line="276" w:lineRule="auto"/>
            </w:pPr>
            <w:r>
              <w:rPr>
                <w:rFonts w:ascii="Times New Roman" w:hAnsi="Times New Roman" w:eastAsia="宋体" w:cs="宋体"/>
                <w:sz w:val="18"/>
                <w:szCs w:val="22"/>
                <w:lang w:val="en-US" w:eastAsia="zh-CN" w:bidi="ar-SA"/>
              </w:rPr>
              <w:t>收吊（轻吊直线）</w:t>
            </w:r>
          </w:p>
        </w:tc>
        <w:tc>
          <w:tcPr>
            <w:tcW w:w="3953" w:type="dxa"/>
          </w:tcPr>
          <w:p w14:paraId="3FDC3AD1">
            <w:pPr>
              <w:spacing w:before="0" w:after="0" w:line="276" w:lineRule="auto"/>
            </w:pPr>
            <w:r>
              <w:rPr>
                <w:rFonts w:ascii="Times New Roman" w:hAnsi="Times New Roman" w:eastAsia="宋体" w:cs="宋体"/>
                <w:sz w:val="18"/>
                <w:szCs w:val="22"/>
                <w:lang w:val="en-US" w:eastAsia="zh-CN" w:bidi="ar-SA"/>
              </w:rPr>
              <w:t>后场头顶·窗口外 × 网前同侧 × 低蓄力</w:t>
            </w:r>
          </w:p>
        </w:tc>
      </w:tr>
      <w:tr w14:paraId="2C23A8F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E218C8A5">
            <w:pPr>
              <w:spacing w:before="0" w:after="0" w:line="276" w:lineRule="auto"/>
            </w:pPr>
            <w:r>
              <w:rPr>
                <w:rFonts w:ascii="Times New Roman" w:hAnsi="Times New Roman" w:eastAsia="宋体" w:cs="宋体"/>
                <w:sz w:val="18"/>
                <w:szCs w:val="22"/>
                <w:lang w:val="en-US" w:eastAsia="zh-CN" w:bidi="ar-SA"/>
              </w:rPr>
              <w:t>A02</w:t>
            </w:r>
          </w:p>
        </w:tc>
        <w:tc>
          <w:tcPr>
            <w:tcW w:w="2771" w:type="dxa"/>
          </w:tcPr>
          <w:p w14:paraId="1585CE2F">
            <w:pPr>
              <w:spacing w:before="0" w:after="0" w:line="276" w:lineRule="auto"/>
            </w:pPr>
            <w:r>
              <w:rPr>
                <w:rFonts w:ascii="Times New Roman" w:hAnsi="Times New Roman" w:eastAsia="宋体" w:cs="宋体"/>
                <w:sz w:val="18"/>
                <w:szCs w:val="22"/>
                <w:lang w:val="en-US" w:eastAsia="zh-CN" w:bidi="ar-SA"/>
              </w:rPr>
              <w:t>劈吊斜线</w:t>
            </w:r>
          </w:p>
        </w:tc>
        <w:tc>
          <w:tcPr>
            <w:tcW w:w="3953" w:type="dxa"/>
          </w:tcPr>
          <w:p w14:paraId="B10DF4A3">
            <w:pPr>
              <w:spacing w:before="0" w:after="0" w:line="276" w:lineRule="auto"/>
            </w:pPr>
            <w:r>
              <w:rPr>
                <w:rFonts w:ascii="Times New Roman" w:hAnsi="Times New Roman" w:eastAsia="宋体" w:cs="宋体"/>
                <w:sz w:val="18"/>
                <w:szCs w:val="22"/>
                <w:lang w:val="en-US" w:eastAsia="zh-CN" w:bidi="ar-SA"/>
              </w:rPr>
              <w:t>后场头顶·窗口外 × 网前对角 × 中高蓄力，切击</w:t>
            </w:r>
          </w:p>
        </w:tc>
      </w:tr>
      <w:tr w14:paraId="A3756AD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346694F3">
            <w:pPr>
              <w:spacing w:before="0" w:after="0" w:line="276" w:lineRule="auto"/>
            </w:pPr>
            <w:r>
              <w:rPr>
                <w:rFonts w:ascii="Times New Roman" w:hAnsi="Times New Roman" w:eastAsia="宋体" w:cs="宋体"/>
                <w:sz w:val="18"/>
                <w:szCs w:val="22"/>
                <w:lang w:val="en-US" w:eastAsia="zh-CN" w:bidi="ar-SA"/>
              </w:rPr>
              <w:t>A03</w:t>
            </w:r>
          </w:p>
        </w:tc>
        <w:tc>
          <w:tcPr>
            <w:tcW w:w="2771" w:type="dxa"/>
          </w:tcPr>
          <w:p w14:paraId="E2850133">
            <w:pPr>
              <w:spacing w:before="0" w:after="0" w:line="276" w:lineRule="auto"/>
            </w:pPr>
            <w:r>
              <w:rPr>
                <w:rFonts w:ascii="Times New Roman" w:hAnsi="Times New Roman" w:eastAsia="宋体" w:cs="宋体"/>
                <w:sz w:val="18"/>
                <w:szCs w:val="22"/>
                <w:lang w:val="en-US" w:eastAsia="zh-CN" w:bidi="ar-SA"/>
              </w:rPr>
              <w:t>滑板吊直线</w:t>
            </w:r>
          </w:p>
        </w:tc>
        <w:tc>
          <w:tcPr>
            <w:tcW w:w="3953" w:type="dxa"/>
          </w:tcPr>
          <w:p w14:paraId="AA74306D">
            <w:pPr>
              <w:spacing w:before="0" w:after="0" w:line="276" w:lineRule="auto"/>
            </w:pPr>
            <w:r>
              <w:rPr>
                <w:rFonts w:ascii="Times New Roman" w:hAnsi="Times New Roman" w:eastAsia="宋体" w:cs="宋体"/>
                <w:sz w:val="18"/>
                <w:szCs w:val="22"/>
                <w:lang w:val="en-US" w:eastAsia="zh-CN" w:bidi="ar-SA"/>
              </w:rPr>
              <w:t>后场头顶·窗口外 × 网前同侧 × 满蓄力，切击</w:t>
            </w:r>
          </w:p>
        </w:tc>
      </w:tr>
      <w:tr w14:paraId="EFE39C5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F7BD7577">
            <w:pPr>
              <w:spacing w:before="0" w:after="0" w:line="276" w:lineRule="auto"/>
            </w:pPr>
            <w:r>
              <w:rPr>
                <w:rFonts w:ascii="Times New Roman" w:hAnsi="Times New Roman" w:eastAsia="宋体" w:cs="宋体"/>
                <w:sz w:val="18"/>
                <w:szCs w:val="22"/>
                <w:lang w:val="en-US" w:eastAsia="zh-CN" w:bidi="ar-SA"/>
              </w:rPr>
              <w:t>A04</w:t>
            </w:r>
          </w:p>
        </w:tc>
        <w:tc>
          <w:tcPr>
            <w:tcW w:w="2771" w:type="dxa"/>
          </w:tcPr>
          <w:p w14:paraId="F09C2915">
            <w:pPr>
              <w:spacing w:before="0" w:after="0" w:line="276" w:lineRule="auto"/>
            </w:pPr>
            <w:r>
              <w:rPr>
                <w:rFonts w:ascii="Times New Roman" w:hAnsi="Times New Roman" w:eastAsia="宋体" w:cs="宋体"/>
                <w:sz w:val="18"/>
                <w:szCs w:val="22"/>
                <w:lang w:val="en-US" w:eastAsia="zh-CN" w:bidi="ar-SA"/>
              </w:rPr>
              <w:t>点杀</w:t>
            </w:r>
          </w:p>
        </w:tc>
        <w:tc>
          <w:tcPr>
            <w:tcW w:w="3953" w:type="dxa"/>
          </w:tcPr>
          <w:p w14:paraId="82F4F70F">
            <w:pPr>
              <w:spacing w:before="0" w:after="0" w:line="276" w:lineRule="auto"/>
            </w:pPr>
            <w:r>
              <w:rPr>
                <w:rFonts w:ascii="Times New Roman" w:hAnsi="Times New Roman" w:eastAsia="宋体" w:cs="宋体"/>
                <w:sz w:val="18"/>
                <w:szCs w:val="22"/>
                <w:lang w:val="en-US" w:eastAsia="zh-CN" w:bidi="ar-SA"/>
              </w:rPr>
              <w:t>后场头顶·杀球窗口内 × 深区 × 黄档及以上 × 松键时机 X=6</w:t>
            </w:r>
          </w:p>
        </w:tc>
      </w:tr>
      <w:tr w14:paraId="A6B68ABF">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3B888A78">
            <w:pPr>
              <w:spacing w:before="0" w:after="0" w:line="276" w:lineRule="auto"/>
            </w:pPr>
            <w:r>
              <w:rPr>
                <w:rFonts w:ascii="Times New Roman" w:hAnsi="Times New Roman" w:eastAsia="宋体" w:cs="宋体"/>
                <w:sz w:val="18"/>
                <w:szCs w:val="22"/>
                <w:lang w:val="en-US" w:eastAsia="zh-CN" w:bidi="ar-SA"/>
              </w:rPr>
              <w:t>A05</w:t>
            </w:r>
          </w:p>
        </w:tc>
        <w:tc>
          <w:tcPr>
            <w:tcW w:w="2771" w:type="dxa"/>
          </w:tcPr>
          <w:p w14:paraId="AB0254E1">
            <w:pPr>
              <w:spacing w:before="0" w:after="0" w:line="276" w:lineRule="auto"/>
            </w:pPr>
            <w:r>
              <w:rPr>
                <w:rFonts w:ascii="Times New Roman" w:hAnsi="Times New Roman" w:eastAsia="宋体" w:cs="宋体"/>
                <w:sz w:val="18"/>
                <w:szCs w:val="22"/>
                <w:lang w:val="en-US" w:eastAsia="zh-CN" w:bidi="ar-SA"/>
              </w:rPr>
              <w:t>重杀</w:t>
            </w:r>
          </w:p>
        </w:tc>
        <w:tc>
          <w:tcPr>
            <w:tcW w:w="3953" w:type="dxa"/>
          </w:tcPr>
          <w:p w14:paraId="F8EAD3AA">
            <w:pPr>
              <w:spacing w:before="0" w:after="0" w:line="276" w:lineRule="auto"/>
            </w:pPr>
            <w:r>
              <w:rPr>
                <w:rFonts w:ascii="Times New Roman" w:hAnsi="Times New Roman" w:eastAsia="宋体" w:cs="宋体"/>
                <w:sz w:val="18"/>
                <w:szCs w:val="22"/>
                <w:lang w:val="en-US" w:eastAsia="zh-CN" w:bidi="ar-SA"/>
              </w:rPr>
              <w:t>后场头顶·窗口内地面带（2.15–2.70m）× 深区 × 红/满档 × X=6</w:t>
            </w:r>
          </w:p>
        </w:tc>
      </w:tr>
      <w:tr w14:paraId="B7D8454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AAA72264">
            <w:pPr>
              <w:spacing w:before="0" w:after="0" w:line="276" w:lineRule="auto"/>
            </w:pPr>
            <w:r>
              <w:rPr>
                <w:rFonts w:ascii="Times New Roman" w:hAnsi="Times New Roman" w:eastAsia="宋体" w:cs="宋体"/>
                <w:sz w:val="18"/>
                <w:szCs w:val="22"/>
                <w:lang w:val="en-US" w:eastAsia="zh-CN" w:bidi="ar-SA"/>
              </w:rPr>
              <w:t>A06</w:t>
            </w:r>
          </w:p>
        </w:tc>
        <w:tc>
          <w:tcPr>
            <w:tcW w:w="2771" w:type="dxa"/>
          </w:tcPr>
          <w:p w14:paraId="D990B1D6">
            <w:pPr>
              <w:spacing w:before="0" w:after="0" w:line="276" w:lineRule="auto"/>
            </w:pPr>
            <w:r>
              <w:rPr>
                <w:rFonts w:ascii="Times New Roman" w:hAnsi="Times New Roman" w:eastAsia="宋体" w:cs="宋体"/>
                <w:sz w:val="18"/>
                <w:szCs w:val="22"/>
                <w:lang w:val="en-US" w:eastAsia="zh-CN" w:bidi="ar-SA"/>
              </w:rPr>
              <w:t>双脚跳杀</w:t>
            </w:r>
          </w:p>
        </w:tc>
        <w:tc>
          <w:tcPr>
            <w:tcW w:w="3953" w:type="dxa"/>
          </w:tcPr>
          <w:p w14:paraId="0D5B1058">
            <w:pPr>
              <w:spacing w:before="0" w:after="0" w:line="276" w:lineRule="auto"/>
            </w:pPr>
            <w:r>
              <w:rPr>
                <w:rFonts w:ascii="Times New Roman" w:hAnsi="Times New Roman" w:eastAsia="宋体"/>
                <w:sz w:val="18"/>
              </w:rPr>
              <w:t>后场·窗口内 × 深区 × 满蓄力（100%）× X=14——自动原地双脚起跳</w:t>
            </w:r>
          </w:p>
        </w:tc>
      </w:tr>
      <w:tr w14:paraId="9ECC6B0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E4732FED">
            <w:pPr>
              <w:spacing w:before="0" w:after="0" w:line="276" w:lineRule="auto"/>
            </w:pPr>
            <w:r>
              <w:rPr>
                <w:rFonts w:ascii="Times New Roman" w:hAnsi="Times New Roman" w:eastAsia="宋体" w:cs="宋体"/>
                <w:sz w:val="18"/>
                <w:szCs w:val="22"/>
                <w:lang w:val="en-US" w:eastAsia="zh-CN" w:bidi="ar-SA"/>
              </w:rPr>
              <w:t>A07</w:t>
            </w:r>
          </w:p>
        </w:tc>
        <w:tc>
          <w:tcPr>
            <w:tcW w:w="2771" w:type="dxa"/>
          </w:tcPr>
          <w:p w14:paraId="00FC70FB">
            <w:pPr>
              <w:spacing w:before="0" w:after="0" w:line="276" w:lineRule="auto"/>
            </w:pPr>
            <w:r>
              <w:rPr>
                <w:rFonts w:ascii="Times New Roman" w:hAnsi="Times New Roman" w:eastAsia="宋体" w:cs="宋体"/>
                <w:sz w:val="18"/>
                <w:szCs w:val="22"/>
                <w:lang w:val="en-US" w:eastAsia="zh-CN" w:bidi="ar-SA"/>
              </w:rPr>
              <w:t>单脚跳杀</w:t>
            </w:r>
          </w:p>
        </w:tc>
        <w:tc>
          <w:tcPr>
            <w:tcW w:w="3953" w:type="dxa"/>
          </w:tcPr>
          <w:p w14:paraId="6739383F">
            <w:pPr>
              <w:spacing w:before="0" w:after="0" w:line="276" w:lineRule="auto"/>
            </w:pPr>
            <w:r>
              <w:rPr>
                <w:rFonts w:ascii="Times New Roman" w:hAnsi="Times New Roman" w:eastAsia="宋体"/>
                <w:sz w:val="18"/>
              </w:rPr>
              <w:t>后场·窗口内起跳带（&gt;2.70m）× 深区 × 红档（75–99%）× X=12——自动单脚蹬转起跳</w:t>
            </w:r>
          </w:p>
        </w:tc>
      </w:tr>
      <w:tr w14:paraId="D5FC9E3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97E3E643">
            <w:pPr>
              <w:spacing w:before="0" w:after="0" w:line="276" w:lineRule="auto"/>
            </w:pPr>
            <w:r>
              <w:rPr>
                <w:rFonts w:ascii="Times New Roman" w:hAnsi="Times New Roman" w:eastAsia="宋体" w:cs="宋体"/>
                <w:sz w:val="18"/>
                <w:szCs w:val="22"/>
                <w:lang w:val="en-US" w:eastAsia="zh-CN" w:bidi="ar-SA"/>
              </w:rPr>
              <w:t>A08</w:t>
            </w:r>
          </w:p>
        </w:tc>
        <w:tc>
          <w:tcPr>
            <w:tcW w:w="2771" w:type="dxa"/>
          </w:tcPr>
          <w:p w14:paraId="FFA4A7F6">
            <w:pPr>
              <w:spacing w:before="0" w:after="0" w:line="276" w:lineRule="auto"/>
            </w:pPr>
            <w:r>
              <w:rPr>
                <w:rFonts w:ascii="Times New Roman" w:hAnsi="Times New Roman" w:eastAsia="宋体" w:cs="宋体"/>
                <w:sz w:val="18"/>
                <w:szCs w:val="22"/>
                <w:lang w:val="en-US" w:eastAsia="zh-CN" w:bidi="ar-SA"/>
              </w:rPr>
              <w:t>后撤满蓄力跳杀钉地板</w:t>
            </w:r>
          </w:p>
        </w:tc>
        <w:tc>
          <w:tcPr>
            <w:tcW w:w="3953" w:type="dxa"/>
          </w:tcPr>
          <w:p w14:paraId="08D11497">
            <w:pPr>
              <w:spacing w:before="0" w:after="0" w:line="276" w:lineRule="auto"/>
            </w:pPr>
            <w:r>
              <w:rPr>
                <w:rFonts w:ascii="Times New Roman" w:hAnsi="Times New Roman" w:eastAsia="宋体"/>
                <w:sz w:val="18"/>
              </w:rPr>
              <w:t>后场·窗口内 × 底线区 × 满蓄力 + 后撤步移动中 × X=14——后撤步双脚跳杀</w:t>
            </w:r>
          </w:p>
        </w:tc>
      </w:tr>
      <w:tr w14:paraId="A8C456F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B0EAD2F9">
            <w:pPr>
              <w:spacing w:before="0" w:after="0" w:line="276" w:lineRule="auto"/>
            </w:pPr>
            <w:r>
              <w:rPr>
                <w:rFonts w:ascii="Times New Roman" w:hAnsi="Times New Roman" w:eastAsia="宋体" w:cs="宋体"/>
                <w:sz w:val="18"/>
                <w:szCs w:val="22"/>
                <w:lang w:val="en-US" w:eastAsia="zh-CN" w:bidi="ar-SA"/>
              </w:rPr>
              <w:t>A09</w:t>
            </w:r>
          </w:p>
        </w:tc>
        <w:tc>
          <w:tcPr>
            <w:tcW w:w="2771" w:type="dxa"/>
          </w:tcPr>
          <w:p w14:paraId="2387C8E7">
            <w:pPr>
              <w:spacing w:before="0" w:after="0" w:line="276" w:lineRule="auto"/>
            </w:pPr>
            <w:r>
              <w:rPr>
                <w:rFonts w:ascii="Times New Roman" w:hAnsi="Times New Roman" w:eastAsia="宋体" w:cs="宋体"/>
                <w:sz w:val="18"/>
                <w:szCs w:val="22"/>
                <w:lang w:val="en-US" w:eastAsia="zh-CN" w:bidi="ar-SA"/>
              </w:rPr>
              <w:t>头顶突击平高低弧变体</w:t>
            </w:r>
          </w:p>
        </w:tc>
        <w:tc>
          <w:tcPr>
            <w:tcW w:w="3953" w:type="dxa"/>
          </w:tcPr>
          <w:p w14:paraId="30AE1A3F">
            <w:pPr>
              <w:spacing w:before="0" w:after="0" w:line="276" w:lineRule="auto"/>
            </w:pPr>
            <w:r>
              <w:rPr>
                <w:rFonts w:ascii="Times New Roman" w:hAnsi="Times New Roman" w:eastAsia="宋体" w:cs="宋体"/>
                <w:sz w:val="18"/>
                <w:szCs w:val="22"/>
                <w:lang w:val="en-US" w:eastAsia="zh-CN" w:bidi="ar-SA"/>
              </w:rPr>
              <w:t>后场·窗口内 × 腰线/底线</w:t>
            </w:r>
          </w:p>
        </w:tc>
      </w:tr>
      <w:tr w14:paraId="547D38C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4A10E0B8">
            <w:pPr>
              <w:spacing w:before="0" w:after="0" w:line="276" w:lineRule="auto"/>
            </w:pPr>
            <w:r>
              <w:rPr>
                <w:rFonts w:ascii="Times New Roman" w:hAnsi="Times New Roman" w:eastAsia="宋体" w:cs="宋体"/>
                <w:sz w:val="18"/>
                <w:szCs w:val="22"/>
                <w:lang w:val="en-US" w:eastAsia="zh-CN" w:bidi="ar-SA"/>
              </w:rPr>
              <w:t>A10</w:t>
            </w:r>
          </w:p>
        </w:tc>
        <w:tc>
          <w:tcPr>
            <w:tcW w:w="2771" w:type="dxa"/>
          </w:tcPr>
          <w:p w14:paraId="F7C3191B">
            <w:pPr>
              <w:spacing w:before="0" w:after="0" w:line="276" w:lineRule="auto"/>
            </w:pPr>
            <w:r>
              <w:rPr>
                <w:rFonts w:ascii="Times New Roman" w:hAnsi="Times New Roman" w:eastAsia="宋体" w:cs="宋体"/>
                <w:sz w:val="18"/>
                <w:szCs w:val="22"/>
                <w:lang w:val="en-US" w:eastAsia="zh-CN" w:bidi="ar-SA"/>
              </w:rPr>
              <w:t>反手高远过渡</w:t>
            </w:r>
          </w:p>
        </w:tc>
        <w:tc>
          <w:tcPr>
            <w:tcW w:w="3953" w:type="dxa"/>
          </w:tcPr>
          <w:p w14:paraId="2CC9287C">
            <w:pPr>
              <w:spacing w:before="0" w:after="0" w:line="276" w:lineRule="auto"/>
            </w:pPr>
            <w:r>
              <w:rPr>
                <w:rFonts w:ascii="Times New Roman" w:hAnsi="Times New Roman" w:eastAsia="宋体" w:cs="宋体"/>
                <w:sz w:val="18"/>
                <w:szCs w:val="22"/>
                <w:lang w:val="en-US" w:eastAsia="zh-CN" w:bidi="ar-SA"/>
              </w:rPr>
              <w:t>后场反手·窗口外 × 底线</w:t>
            </w:r>
          </w:p>
        </w:tc>
      </w:tr>
      <w:tr w14:paraId="ADA63D03">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B777763F">
            <w:pPr>
              <w:spacing w:before="0" w:after="0" w:line="276" w:lineRule="auto"/>
            </w:pPr>
            <w:r>
              <w:rPr>
                <w:rFonts w:ascii="Times New Roman" w:hAnsi="Times New Roman" w:eastAsia="宋体" w:cs="宋体"/>
                <w:sz w:val="18"/>
                <w:szCs w:val="22"/>
                <w:lang w:val="en-US" w:eastAsia="zh-CN" w:bidi="ar-SA"/>
              </w:rPr>
              <w:t>A11</w:t>
            </w:r>
          </w:p>
        </w:tc>
        <w:tc>
          <w:tcPr>
            <w:tcW w:w="2771" w:type="dxa"/>
          </w:tcPr>
          <w:p w14:paraId="46669960">
            <w:pPr>
              <w:spacing w:before="0" w:after="0" w:line="276" w:lineRule="auto"/>
            </w:pPr>
            <w:r>
              <w:rPr>
                <w:rFonts w:ascii="Times New Roman" w:hAnsi="Times New Roman" w:eastAsia="宋体" w:cs="宋体"/>
                <w:sz w:val="18"/>
                <w:szCs w:val="22"/>
                <w:lang w:val="en-US" w:eastAsia="zh-CN" w:bidi="ar-SA"/>
              </w:rPr>
              <w:t>反手吊球</w:t>
            </w:r>
          </w:p>
        </w:tc>
        <w:tc>
          <w:tcPr>
            <w:tcW w:w="3953" w:type="dxa"/>
          </w:tcPr>
          <w:p w14:paraId="76CF251B">
            <w:pPr>
              <w:spacing w:before="0" w:after="0" w:line="276" w:lineRule="auto"/>
            </w:pPr>
            <w:r>
              <w:rPr>
                <w:rFonts w:ascii="Times New Roman" w:hAnsi="Times New Roman" w:eastAsia="宋体" w:cs="宋体"/>
                <w:sz w:val="18"/>
                <w:szCs w:val="22"/>
                <w:lang w:val="en-US" w:eastAsia="zh-CN" w:bidi="ar-SA"/>
              </w:rPr>
              <w:t>后场反手·窗口外 × 网前</w:t>
            </w:r>
          </w:p>
        </w:tc>
      </w:tr>
      <w:tr w14:paraId="12AE18A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8CEE1268">
            <w:pPr>
              <w:spacing w:before="0" w:after="0" w:line="276" w:lineRule="auto"/>
            </w:pPr>
            <w:r>
              <w:rPr>
                <w:rFonts w:ascii="Times New Roman" w:hAnsi="Times New Roman" w:eastAsia="宋体" w:cs="宋体"/>
                <w:sz w:val="18"/>
                <w:szCs w:val="22"/>
                <w:lang w:val="en-US" w:eastAsia="zh-CN" w:bidi="ar-SA"/>
              </w:rPr>
              <w:t>A12</w:t>
            </w:r>
          </w:p>
        </w:tc>
        <w:tc>
          <w:tcPr>
            <w:tcW w:w="2771" w:type="dxa"/>
          </w:tcPr>
          <w:p w14:paraId="358983A5">
            <w:pPr>
              <w:spacing w:before="0" w:after="0" w:line="276" w:lineRule="auto"/>
            </w:pPr>
            <w:r>
              <w:rPr>
                <w:rFonts w:ascii="Times New Roman" w:hAnsi="Times New Roman" w:eastAsia="宋体" w:cs="宋体"/>
                <w:sz w:val="18"/>
                <w:szCs w:val="22"/>
                <w:lang w:val="en-US" w:eastAsia="zh-CN" w:bidi="ar-SA"/>
              </w:rPr>
              <w:t>反手劈杀</w:t>
            </w:r>
          </w:p>
        </w:tc>
        <w:tc>
          <w:tcPr>
            <w:tcW w:w="3953" w:type="dxa"/>
          </w:tcPr>
          <w:p w14:paraId="AA4D115D">
            <w:pPr>
              <w:spacing w:before="0" w:after="0" w:line="276" w:lineRule="auto"/>
            </w:pPr>
            <w:r>
              <w:rPr>
                <w:rFonts w:ascii="Times New Roman" w:hAnsi="Times New Roman" w:eastAsia="宋体" w:cs="宋体"/>
                <w:sz w:val="18"/>
                <w:szCs w:val="22"/>
                <w:lang w:val="en-US" w:eastAsia="zh-CN" w:bidi="ar-SA"/>
              </w:rPr>
              <w:t>后场反手·窗口内 × 对角深区 × 黄档及以上 × X=6</w:t>
            </w:r>
          </w:p>
        </w:tc>
      </w:tr>
      <w:tr w14:paraId="7551288B">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C79FE43E">
            <w:pPr>
              <w:spacing w:before="0" w:after="0" w:line="276" w:lineRule="auto"/>
            </w:pPr>
            <w:r>
              <w:rPr>
                <w:rFonts w:ascii="Times New Roman" w:hAnsi="Times New Roman" w:eastAsia="宋体" w:cs="宋体"/>
                <w:sz w:val="18"/>
                <w:szCs w:val="22"/>
                <w:lang w:val="en-US" w:eastAsia="zh-CN" w:bidi="ar-SA"/>
              </w:rPr>
              <w:t>A13</w:t>
            </w:r>
          </w:p>
        </w:tc>
        <w:tc>
          <w:tcPr>
            <w:tcW w:w="2771" w:type="dxa"/>
          </w:tcPr>
          <w:p w14:paraId="FFB0F04C">
            <w:pPr>
              <w:spacing w:before="0" w:after="0" w:line="276" w:lineRule="auto"/>
            </w:pPr>
            <w:r>
              <w:rPr>
                <w:rFonts w:ascii="Times New Roman" w:hAnsi="Times New Roman" w:eastAsia="宋体" w:cs="宋体"/>
                <w:sz w:val="18"/>
                <w:szCs w:val="22"/>
                <w:lang w:val="en-US" w:eastAsia="zh-CN" w:bidi="ar-SA"/>
              </w:rPr>
              <w:t>假动作（同一起手）</w:t>
            </w:r>
          </w:p>
        </w:tc>
        <w:tc>
          <w:tcPr>
            <w:tcW w:w="3953" w:type="dxa"/>
          </w:tcPr>
          <w:p w14:paraId="F7FECBF4">
            <w:pPr>
              <w:spacing w:before="0" w:after="0" w:line="276" w:lineRule="auto"/>
            </w:pPr>
            <w:r>
              <w:rPr>
                <w:rFonts w:ascii="Times New Roman" w:hAnsi="Times New Roman" w:eastAsia="宋体" w:cs="宋体"/>
                <w:sz w:val="18"/>
                <w:szCs w:val="22"/>
                <w:lang w:val="en-US" w:eastAsia="zh-CN" w:bidi="ar-SA"/>
              </w:rPr>
              <w:t>后场·窗口内 × 任意，起手与吊球共用</w:t>
            </w:r>
          </w:p>
        </w:tc>
      </w:tr>
      <w:tr w14:paraId="77A8F983">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C3E684D5">
            <w:pPr>
              <w:spacing w:before="0" w:after="0" w:line="276" w:lineRule="auto"/>
            </w:pPr>
            <w:r>
              <w:rPr>
                <w:rFonts w:ascii="Times New Roman" w:hAnsi="Times New Roman" w:eastAsia="宋体" w:cs="宋体"/>
                <w:sz w:val="18"/>
                <w:szCs w:val="22"/>
                <w:lang w:val="en-US" w:eastAsia="zh-CN" w:bidi="ar-SA"/>
              </w:rPr>
              <w:t>A14</w:t>
            </w:r>
          </w:p>
        </w:tc>
        <w:tc>
          <w:tcPr>
            <w:tcW w:w="2771" w:type="dxa"/>
          </w:tcPr>
          <w:p w14:paraId="8B5C7E7E">
            <w:pPr>
              <w:spacing w:before="0" w:after="0" w:line="276" w:lineRule="auto"/>
            </w:pPr>
            <w:r>
              <w:rPr>
                <w:rFonts w:ascii="Times New Roman" w:hAnsi="Times New Roman" w:eastAsia="宋体" w:cs="宋体"/>
                <w:sz w:val="18"/>
                <w:szCs w:val="22"/>
                <w:lang w:val="en-US" w:eastAsia="zh-CN" w:bidi="ar-SA"/>
              </w:rPr>
              <w:t>被动头顶过渡</w:t>
            </w:r>
          </w:p>
        </w:tc>
        <w:tc>
          <w:tcPr>
            <w:tcW w:w="3953" w:type="dxa"/>
          </w:tcPr>
          <w:p w14:paraId="D5BA72F4">
            <w:pPr>
              <w:spacing w:before="0" w:after="0" w:line="276" w:lineRule="auto"/>
            </w:pPr>
            <w:r>
              <w:rPr>
                <w:rFonts w:ascii="Times New Roman" w:hAnsi="Times New Roman" w:eastAsia="宋体" w:cs="宋体"/>
                <w:sz w:val="18"/>
                <w:szCs w:val="22"/>
                <w:lang w:val="en-US" w:eastAsia="zh-CN" w:bidi="ar-SA"/>
              </w:rPr>
              <w:t>后场·窗口外且身位落后 × 腰线</w:t>
            </w:r>
          </w:p>
        </w:tc>
      </w:tr>
      <w:tr w14:paraId="4EB623EA">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1FE5A86D">
            <w:pPr>
              <w:spacing w:before="0" w:after="0" w:line="276" w:lineRule="auto"/>
            </w:pPr>
            <w:r>
              <w:rPr>
                <w:rFonts w:ascii="Times New Roman" w:hAnsi="Times New Roman" w:eastAsia="宋体" w:cs="宋体"/>
                <w:sz w:val="18"/>
                <w:szCs w:val="22"/>
                <w:lang w:val="en-US" w:eastAsia="zh-CN" w:bidi="ar-SA"/>
              </w:rPr>
              <w:t>A15</w:t>
            </w:r>
          </w:p>
        </w:tc>
        <w:tc>
          <w:tcPr>
            <w:tcW w:w="2771" w:type="dxa"/>
          </w:tcPr>
          <w:p w14:paraId="8B970BC3">
            <w:pPr>
              <w:spacing w:before="0" w:after="0" w:line="276" w:lineRule="auto"/>
            </w:pPr>
            <w:r>
              <w:rPr>
                <w:rFonts w:ascii="Times New Roman" w:hAnsi="Times New Roman" w:eastAsia="宋体" w:cs="宋体"/>
                <w:sz w:val="18"/>
                <w:szCs w:val="22"/>
                <w:lang w:val="en-US" w:eastAsia="zh-CN" w:bidi="ar-SA"/>
              </w:rPr>
              <w:t>正手平抽</w:t>
            </w:r>
          </w:p>
        </w:tc>
        <w:tc>
          <w:tcPr>
            <w:tcW w:w="3953" w:type="dxa"/>
          </w:tcPr>
          <w:p w14:paraId="DB5C0EF5">
            <w:pPr>
              <w:spacing w:before="0" w:after="0" w:line="276" w:lineRule="auto"/>
            </w:pPr>
            <w:r>
              <w:rPr>
                <w:rFonts w:ascii="Times New Roman" w:hAnsi="Times New Roman" w:eastAsia="宋体" w:cs="宋体"/>
                <w:sz w:val="18"/>
                <w:szCs w:val="22"/>
                <w:lang w:val="en-US" w:eastAsia="zh-CN" w:bidi="ar-SA"/>
              </w:rPr>
              <w:t>中场·腰胸 × 腰线同侧 × 低蓄力</w:t>
            </w:r>
          </w:p>
        </w:tc>
      </w:tr>
      <w:tr w14:paraId="23B23F7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2B52A204">
            <w:pPr>
              <w:spacing w:before="0" w:after="0" w:line="276" w:lineRule="auto"/>
            </w:pPr>
            <w:r>
              <w:rPr>
                <w:rFonts w:ascii="Times New Roman" w:hAnsi="Times New Roman" w:eastAsia="宋体" w:cs="宋体"/>
                <w:sz w:val="18"/>
                <w:szCs w:val="22"/>
                <w:lang w:val="en-US" w:eastAsia="zh-CN" w:bidi="ar-SA"/>
              </w:rPr>
              <w:t>A16</w:t>
            </w:r>
          </w:p>
        </w:tc>
        <w:tc>
          <w:tcPr>
            <w:tcW w:w="2771" w:type="dxa"/>
          </w:tcPr>
          <w:p w14:paraId="CC64CCE5">
            <w:pPr>
              <w:spacing w:before="0" w:after="0" w:line="276" w:lineRule="auto"/>
            </w:pPr>
            <w:r>
              <w:rPr>
                <w:rFonts w:ascii="Times New Roman" w:hAnsi="Times New Roman" w:eastAsia="宋体" w:cs="宋体"/>
                <w:sz w:val="18"/>
                <w:szCs w:val="22"/>
                <w:lang w:val="en-US" w:eastAsia="zh-CN" w:bidi="ar-SA"/>
              </w:rPr>
              <w:t>反手平抽</w:t>
            </w:r>
          </w:p>
        </w:tc>
        <w:tc>
          <w:tcPr>
            <w:tcW w:w="3953" w:type="dxa"/>
          </w:tcPr>
          <w:p w14:paraId="8D689D42">
            <w:pPr>
              <w:spacing w:before="0" w:after="0" w:line="276" w:lineRule="auto"/>
            </w:pPr>
            <w:r>
              <w:rPr>
                <w:rFonts w:ascii="Times New Roman" w:hAnsi="Times New Roman" w:eastAsia="宋体" w:cs="宋体"/>
                <w:sz w:val="18"/>
                <w:szCs w:val="22"/>
                <w:lang w:val="en-US" w:eastAsia="zh-CN" w:bidi="ar-SA"/>
              </w:rPr>
              <w:t>中场·腰胸 × 反手侧 × 低蓄力</w:t>
            </w:r>
          </w:p>
        </w:tc>
      </w:tr>
      <w:tr w14:paraId="F978A1B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0415C096">
            <w:pPr>
              <w:spacing w:before="0" w:after="0" w:line="276" w:lineRule="auto"/>
            </w:pPr>
            <w:r>
              <w:rPr>
                <w:rFonts w:ascii="Times New Roman" w:hAnsi="Times New Roman" w:eastAsia="宋体" w:cs="宋体"/>
                <w:sz w:val="18"/>
                <w:szCs w:val="22"/>
                <w:lang w:val="en-US" w:eastAsia="zh-CN" w:bidi="ar-SA"/>
              </w:rPr>
              <w:t>A17</w:t>
            </w:r>
          </w:p>
        </w:tc>
        <w:tc>
          <w:tcPr>
            <w:tcW w:w="2771" w:type="dxa"/>
          </w:tcPr>
          <w:p w14:paraId="E3D6ACBC">
            <w:pPr>
              <w:spacing w:before="0" w:after="0" w:line="276" w:lineRule="auto"/>
            </w:pPr>
            <w:r>
              <w:rPr>
                <w:rFonts w:ascii="Times New Roman" w:hAnsi="Times New Roman" w:eastAsia="宋体" w:cs="宋体"/>
                <w:sz w:val="18"/>
                <w:szCs w:val="22"/>
                <w:lang w:val="en-US" w:eastAsia="zh-CN" w:bidi="ar-SA"/>
              </w:rPr>
              <w:t>软下压</w:t>
            </w:r>
          </w:p>
        </w:tc>
        <w:tc>
          <w:tcPr>
            <w:tcW w:w="3953" w:type="dxa"/>
          </w:tcPr>
          <w:p w14:paraId="ED5BB118">
            <w:pPr>
              <w:spacing w:before="0" w:after="0" w:line="276" w:lineRule="auto"/>
            </w:pPr>
            <w:r>
              <w:rPr>
                <w:rFonts w:ascii="Times New Roman" w:hAnsi="Times New Roman" w:eastAsia="宋体" w:cs="宋体"/>
                <w:sz w:val="18"/>
                <w:szCs w:val="22"/>
                <w:lang w:val="en-US" w:eastAsia="zh-CN" w:bidi="ar-SA"/>
              </w:rPr>
              <w:t>中场·腰胸 × 腰线 × 中蓄力</w:t>
            </w:r>
          </w:p>
        </w:tc>
      </w:tr>
      <w:tr w14:paraId="8D9337E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3AF28AFF">
            <w:pPr>
              <w:spacing w:before="0" w:after="0" w:line="276" w:lineRule="auto"/>
            </w:pPr>
            <w:r>
              <w:rPr>
                <w:rFonts w:ascii="Times New Roman" w:hAnsi="Times New Roman" w:eastAsia="宋体" w:cs="宋体"/>
                <w:sz w:val="18"/>
                <w:szCs w:val="22"/>
                <w:lang w:val="en-US" w:eastAsia="zh-CN" w:bidi="ar-SA"/>
              </w:rPr>
              <w:t>A18</w:t>
            </w:r>
          </w:p>
        </w:tc>
        <w:tc>
          <w:tcPr>
            <w:tcW w:w="2771" w:type="dxa"/>
          </w:tcPr>
          <w:p w14:paraId="60F511F9">
            <w:pPr>
              <w:spacing w:before="0" w:after="0" w:line="276" w:lineRule="auto"/>
            </w:pPr>
            <w:r>
              <w:rPr>
                <w:rFonts w:ascii="Times New Roman" w:hAnsi="Times New Roman" w:eastAsia="宋体" w:cs="宋体"/>
                <w:sz w:val="18"/>
                <w:szCs w:val="22"/>
                <w:lang w:val="en-US" w:eastAsia="zh-CN" w:bidi="ar-SA"/>
              </w:rPr>
              <w:t>硬压拦截</w:t>
            </w:r>
          </w:p>
        </w:tc>
        <w:tc>
          <w:tcPr>
            <w:tcW w:w="3953" w:type="dxa"/>
          </w:tcPr>
          <w:p w14:paraId="8AFA01F3">
            <w:pPr>
              <w:spacing w:before="0" w:after="0" w:line="276" w:lineRule="auto"/>
            </w:pPr>
            <w:r>
              <w:rPr>
                <w:rFonts w:ascii="Times New Roman" w:hAnsi="Times New Roman" w:eastAsia="宋体" w:cs="宋体"/>
                <w:sz w:val="18"/>
                <w:szCs w:val="22"/>
                <w:lang w:val="en-US" w:eastAsia="zh-CN" w:bidi="ar-SA"/>
              </w:rPr>
              <w:t>中场·腰胸 × 腰线 × 满蓄力</w:t>
            </w:r>
          </w:p>
        </w:tc>
      </w:tr>
      <w:tr w14:paraId="A21F1E72">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FB9328FA">
            <w:pPr>
              <w:spacing w:before="0" w:after="0" w:line="276" w:lineRule="auto"/>
            </w:pPr>
            <w:r>
              <w:rPr>
                <w:rFonts w:ascii="Times New Roman" w:hAnsi="Times New Roman" w:eastAsia="宋体" w:cs="宋体"/>
                <w:sz w:val="18"/>
                <w:szCs w:val="22"/>
                <w:lang w:val="en-US" w:eastAsia="zh-CN" w:bidi="ar-SA"/>
              </w:rPr>
              <w:t>A19</w:t>
            </w:r>
          </w:p>
        </w:tc>
        <w:tc>
          <w:tcPr>
            <w:tcW w:w="2771" w:type="dxa"/>
          </w:tcPr>
          <w:p w14:paraId="51A32446">
            <w:pPr>
              <w:spacing w:before="0" w:after="0" w:line="276" w:lineRule="auto"/>
            </w:pPr>
            <w:r>
              <w:rPr>
                <w:rFonts w:ascii="Times New Roman" w:hAnsi="Times New Roman" w:eastAsia="宋体" w:cs="宋体"/>
                <w:sz w:val="18"/>
                <w:szCs w:val="22"/>
                <w:lang w:val="en-US" w:eastAsia="zh-CN" w:bidi="ar-SA"/>
              </w:rPr>
              <w:t>抓推·原地点杀</w:t>
            </w:r>
          </w:p>
        </w:tc>
        <w:tc>
          <w:tcPr>
            <w:tcW w:w="3953" w:type="dxa"/>
          </w:tcPr>
          <w:p w14:paraId="1698E7ED">
            <w:pPr>
              <w:spacing w:before="0" w:after="0" w:line="276" w:lineRule="auto"/>
            </w:pPr>
            <w:r>
              <w:rPr>
                <w:rFonts w:ascii="Times New Roman" w:hAnsi="Times New Roman" w:eastAsia="宋体" w:cs="宋体"/>
                <w:sz w:val="18"/>
                <w:szCs w:val="22"/>
                <w:lang w:val="en-US" w:eastAsia="zh-CN" w:bidi="ar-SA"/>
              </w:rPr>
              <w:t>中场·高位（对手质量差）× 深区 × 黄档及以上 × X=6</w:t>
            </w:r>
          </w:p>
        </w:tc>
      </w:tr>
      <w:tr w14:paraId="A12AD0A8">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0F5301D9">
            <w:pPr>
              <w:spacing w:before="0" w:after="0" w:line="276" w:lineRule="auto"/>
            </w:pPr>
            <w:r>
              <w:rPr>
                <w:rFonts w:ascii="Times New Roman" w:hAnsi="Times New Roman" w:eastAsia="宋体" w:cs="宋体"/>
                <w:sz w:val="18"/>
                <w:szCs w:val="22"/>
                <w:lang w:val="en-US" w:eastAsia="zh-CN" w:bidi="ar-SA"/>
              </w:rPr>
              <w:t>A20</w:t>
            </w:r>
          </w:p>
        </w:tc>
        <w:tc>
          <w:tcPr>
            <w:tcW w:w="2771" w:type="dxa"/>
          </w:tcPr>
          <w:p w14:paraId="27326126">
            <w:pPr>
              <w:spacing w:before="0" w:after="0" w:line="276" w:lineRule="auto"/>
            </w:pPr>
            <w:r>
              <w:rPr>
                <w:rFonts w:ascii="Times New Roman" w:hAnsi="Times New Roman" w:eastAsia="宋体" w:cs="宋体"/>
                <w:sz w:val="18"/>
                <w:szCs w:val="22"/>
                <w:lang w:val="en-US" w:eastAsia="zh-CN" w:bidi="ar-SA"/>
              </w:rPr>
              <w:t>中场满蓄力蹬跨重杀</w:t>
            </w:r>
          </w:p>
        </w:tc>
        <w:tc>
          <w:tcPr>
            <w:tcW w:w="3953" w:type="dxa"/>
          </w:tcPr>
          <w:p w14:paraId="EA7A44B0">
            <w:pPr>
              <w:spacing w:before="0" w:after="0" w:line="276" w:lineRule="auto"/>
            </w:pPr>
            <w:r>
              <w:rPr>
                <w:rFonts w:ascii="Times New Roman" w:hAnsi="Times New Roman" w:eastAsia="宋体" w:cs="宋体"/>
                <w:sz w:val="18"/>
                <w:szCs w:val="22"/>
                <w:lang w:val="en-US" w:eastAsia="zh-CN" w:bidi="ar-SA"/>
              </w:rPr>
              <w:t>中场·窗口内 × 深区 × 红档及以上 + 蹬跨 × X=6</w:t>
            </w:r>
          </w:p>
        </w:tc>
      </w:tr>
      <w:tr w14:paraId="EB8037B8">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BADDC9D1">
            <w:pPr>
              <w:spacing w:before="0" w:after="0" w:line="276" w:lineRule="auto"/>
            </w:pPr>
            <w:r>
              <w:rPr>
                <w:rFonts w:ascii="Times New Roman" w:hAnsi="Times New Roman" w:eastAsia="宋体" w:cs="宋体"/>
                <w:sz w:val="18"/>
                <w:szCs w:val="22"/>
                <w:lang w:val="en-US" w:eastAsia="zh-CN" w:bidi="ar-SA"/>
              </w:rPr>
              <w:t>A21</w:t>
            </w:r>
          </w:p>
        </w:tc>
        <w:tc>
          <w:tcPr>
            <w:tcW w:w="2771" w:type="dxa"/>
          </w:tcPr>
          <w:p w14:paraId="1C66C4D1">
            <w:pPr>
              <w:spacing w:before="0" w:after="0" w:line="276" w:lineRule="auto"/>
            </w:pPr>
            <w:r>
              <w:rPr>
                <w:rFonts w:ascii="Times New Roman" w:hAnsi="Times New Roman" w:eastAsia="宋体" w:cs="宋体"/>
                <w:sz w:val="18"/>
                <w:szCs w:val="22"/>
                <w:lang w:val="en-US" w:eastAsia="zh-CN" w:bidi="ar-SA"/>
              </w:rPr>
              <w:t>接杀挡网</w:t>
            </w:r>
          </w:p>
        </w:tc>
        <w:tc>
          <w:tcPr>
            <w:tcW w:w="3953" w:type="dxa"/>
          </w:tcPr>
          <w:p w14:paraId="3390B2F8">
            <w:pPr>
              <w:spacing w:before="0" w:after="0" w:line="276" w:lineRule="auto"/>
            </w:pPr>
            <w:r>
              <w:rPr>
                <w:rFonts w:ascii="Times New Roman" w:hAnsi="Times New Roman" w:eastAsia="宋体" w:cs="宋体"/>
                <w:sz w:val="18"/>
                <w:szCs w:val="22"/>
                <w:lang w:val="en-US" w:eastAsia="zh-CN" w:bidi="ar-SA"/>
              </w:rPr>
              <w:t>中场·低位 × 网前</w:t>
            </w:r>
          </w:p>
        </w:tc>
      </w:tr>
      <w:tr w14:paraId="A7BCDCD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15979B24">
            <w:pPr>
              <w:spacing w:before="0" w:after="0" w:line="276" w:lineRule="auto"/>
            </w:pPr>
            <w:r>
              <w:rPr>
                <w:rFonts w:ascii="Times New Roman" w:hAnsi="Times New Roman" w:eastAsia="宋体" w:cs="宋体"/>
                <w:sz w:val="18"/>
                <w:szCs w:val="22"/>
                <w:lang w:val="en-US" w:eastAsia="zh-CN" w:bidi="ar-SA"/>
              </w:rPr>
              <w:t>A22</w:t>
            </w:r>
          </w:p>
        </w:tc>
        <w:tc>
          <w:tcPr>
            <w:tcW w:w="2771" w:type="dxa"/>
          </w:tcPr>
          <w:p w14:paraId="6A7F55CF">
            <w:pPr>
              <w:spacing w:before="0" w:after="0" w:line="276" w:lineRule="auto"/>
            </w:pPr>
            <w:r>
              <w:rPr>
                <w:rFonts w:ascii="Times New Roman" w:hAnsi="Times New Roman" w:eastAsia="宋体"/>
                <w:sz w:val="18"/>
              </w:rPr>
              <w:t>接杀平推底线</w:t>
            </w:r>
          </w:p>
        </w:tc>
        <w:tc>
          <w:tcPr>
            <w:tcW w:w="3953" w:type="dxa"/>
          </w:tcPr>
          <w:p w14:paraId="8FAFBE80">
            <w:pPr>
              <w:spacing w:before="0" w:after="0" w:line="276" w:lineRule="auto"/>
            </w:pPr>
            <w:r>
              <w:rPr>
                <w:rFonts w:ascii="Times New Roman" w:hAnsi="Times New Roman" w:eastAsia="宋体" w:cs="宋体"/>
                <w:sz w:val="18"/>
                <w:szCs w:val="22"/>
                <w:lang w:val="en-US" w:eastAsia="zh-CN" w:bidi="ar-SA"/>
              </w:rPr>
              <w:t>中场·低位 × 底线</w:t>
            </w:r>
          </w:p>
        </w:tc>
      </w:tr>
      <w:tr w14:paraId="A92E34EB">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D4A01D9C">
            <w:pPr>
              <w:spacing w:before="0" w:after="0" w:line="276" w:lineRule="auto"/>
            </w:pPr>
            <w:r>
              <w:rPr>
                <w:rFonts w:ascii="Times New Roman" w:hAnsi="Times New Roman" w:eastAsia="宋体" w:cs="宋体"/>
                <w:sz w:val="18"/>
                <w:szCs w:val="22"/>
                <w:lang w:val="en-US" w:eastAsia="zh-CN" w:bidi="ar-SA"/>
              </w:rPr>
              <w:t>A23</w:t>
            </w:r>
          </w:p>
        </w:tc>
        <w:tc>
          <w:tcPr>
            <w:tcW w:w="2771" w:type="dxa"/>
          </w:tcPr>
          <w:p w14:paraId="2157334C">
            <w:pPr>
              <w:spacing w:before="0" w:after="0" w:line="276" w:lineRule="auto"/>
            </w:pPr>
            <w:r>
              <w:rPr>
                <w:rFonts w:ascii="Times New Roman" w:hAnsi="Times New Roman" w:eastAsia="宋体" w:cs="宋体"/>
                <w:sz w:val="18"/>
                <w:szCs w:val="22"/>
                <w:lang w:val="en-US" w:eastAsia="zh-CN" w:bidi="ar-SA"/>
              </w:rPr>
              <w:t>正手放网</w:t>
            </w:r>
          </w:p>
        </w:tc>
        <w:tc>
          <w:tcPr>
            <w:tcW w:w="3953" w:type="dxa"/>
          </w:tcPr>
          <w:p w14:paraId="954177FE">
            <w:pPr>
              <w:spacing w:before="0" w:after="0" w:line="276" w:lineRule="auto"/>
            </w:pPr>
            <w:r>
              <w:rPr>
                <w:rFonts w:ascii="Times New Roman" w:hAnsi="Times New Roman" w:eastAsia="宋体" w:cs="宋体"/>
                <w:sz w:val="18"/>
                <w:szCs w:val="22"/>
                <w:lang w:val="en-US" w:eastAsia="zh-CN" w:bidi="ar-SA"/>
              </w:rPr>
              <w:t>网前·高位 × 网前同侧 × 低蓄力</w:t>
            </w:r>
          </w:p>
        </w:tc>
      </w:tr>
      <w:tr w14:paraId="492184E6">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2579B355">
            <w:pPr>
              <w:spacing w:before="0" w:after="0" w:line="276" w:lineRule="auto"/>
            </w:pPr>
            <w:r>
              <w:rPr>
                <w:rFonts w:ascii="Times New Roman" w:hAnsi="Times New Roman" w:eastAsia="宋体" w:cs="宋体"/>
                <w:sz w:val="18"/>
                <w:szCs w:val="22"/>
                <w:lang w:val="en-US" w:eastAsia="zh-CN" w:bidi="ar-SA"/>
              </w:rPr>
              <w:t>A24</w:t>
            </w:r>
          </w:p>
        </w:tc>
        <w:tc>
          <w:tcPr>
            <w:tcW w:w="2771" w:type="dxa"/>
          </w:tcPr>
          <w:p w14:paraId="8BE4145C">
            <w:pPr>
              <w:spacing w:before="0" w:after="0" w:line="276" w:lineRule="auto"/>
            </w:pPr>
            <w:r>
              <w:rPr>
                <w:rFonts w:ascii="Times New Roman" w:hAnsi="Times New Roman" w:eastAsia="宋体" w:cs="宋体"/>
                <w:sz w:val="18"/>
                <w:szCs w:val="22"/>
                <w:lang w:val="en-US" w:eastAsia="zh-CN" w:bidi="ar-SA"/>
              </w:rPr>
              <w:t>反手放网</w:t>
            </w:r>
          </w:p>
        </w:tc>
        <w:tc>
          <w:tcPr>
            <w:tcW w:w="3953" w:type="dxa"/>
          </w:tcPr>
          <w:p w14:paraId="2558DDFD">
            <w:pPr>
              <w:spacing w:before="0" w:after="0" w:line="276" w:lineRule="auto"/>
            </w:pPr>
            <w:r>
              <w:rPr>
                <w:rFonts w:ascii="Times New Roman" w:hAnsi="Times New Roman" w:eastAsia="宋体" w:cs="宋体"/>
                <w:sz w:val="18"/>
                <w:szCs w:val="22"/>
                <w:lang w:val="en-US" w:eastAsia="zh-CN" w:bidi="ar-SA"/>
              </w:rPr>
              <w:t>网前·高位·反手侧 × 网前 × 低蓄力</w:t>
            </w:r>
          </w:p>
        </w:tc>
      </w:tr>
      <w:tr w14:paraId="971C1D63">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BF09A795">
            <w:pPr>
              <w:spacing w:before="0" w:after="0" w:line="276" w:lineRule="auto"/>
            </w:pPr>
            <w:r>
              <w:rPr>
                <w:rFonts w:ascii="Times New Roman" w:hAnsi="Times New Roman" w:eastAsia="宋体" w:cs="宋体"/>
                <w:sz w:val="18"/>
                <w:szCs w:val="22"/>
                <w:lang w:val="en-US" w:eastAsia="zh-CN" w:bidi="ar-SA"/>
              </w:rPr>
              <w:t>A25</w:t>
            </w:r>
          </w:p>
        </w:tc>
        <w:tc>
          <w:tcPr>
            <w:tcW w:w="2771" w:type="dxa"/>
          </w:tcPr>
          <w:p w14:paraId="CE2AD520">
            <w:pPr>
              <w:spacing w:before="0" w:after="0" w:line="276" w:lineRule="auto"/>
            </w:pPr>
            <w:r>
              <w:rPr>
                <w:rFonts w:ascii="Times New Roman" w:hAnsi="Times New Roman" w:eastAsia="宋体" w:cs="宋体"/>
                <w:sz w:val="18"/>
                <w:szCs w:val="22"/>
                <w:lang w:val="en-US" w:eastAsia="zh-CN" w:bidi="ar-SA"/>
              </w:rPr>
              <w:t>正手搓球</w:t>
            </w:r>
          </w:p>
        </w:tc>
        <w:tc>
          <w:tcPr>
            <w:tcW w:w="3953" w:type="dxa"/>
          </w:tcPr>
          <w:p w14:paraId="5EB68D73">
            <w:pPr>
              <w:spacing w:before="0" w:after="0" w:line="276" w:lineRule="auto"/>
            </w:pPr>
            <w:r>
              <w:rPr>
                <w:rFonts w:ascii="Times New Roman" w:hAnsi="Times New Roman" w:eastAsia="宋体" w:cs="宋体"/>
                <w:sz w:val="18"/>
                <w:szCs w:val="22"/>
                <w:lang w:val="en-US" w:eastAsia="zh-CN" w:bidi="ar-SA"/>
              </w:rPr>
              <w:t>网前·高位 × 网前 × 中蓄力，切击</w:t>
            </w:r>
          </w:p>
        </w:tc>
      </w:tr>
      <w:tr w14:paraId="24E07A09">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BCD1CC22">
            <w:pPr>
              <w:spacing w:before="0" w:after="0" w:line="276" w:lineRule="auto"/>
            </w:pPr>
            <w:r>
              <w:rPr>
                <w:rFonts w:ascii="Times New Roman" w:hAnsi="Times New Roman" w:eastAsia="宋体" w:cs="宋体"/>
                <w:sz w:val="18"/>
                <w:szCs w:val="22"/>
                <w:lang w:val="en-US" w:eastAsia="zh-CN" w:bidi="ar-SA"/>
              </w:rPr>
              <w:t>A26</w:t>
            </w:r>
          </w:p>
        </w:tc>
        <w:tc>
          <w:tcPr>
            <w:tcW w:w="2771" w:type="dxa"/>
          </w:tcPr>
          <w:p w14:paraId="AD643B00">
            <w:pPr>
              <w:spacing w:before="0" w:after="0" w:line="276" w:lineRule="auto"/>
            </w:pPr>
            <w:r>
              <w:rPr>
                <w:rFonts w:ascii="Times New Roman" w:hAnsi="Times New Roman" w:eastAsia="宋体" w:cs="宋体"/>
                <w:sz w:val="18"/>
                <w:szCs w:val="22"/>
                <w:lang w:val="en-US" w:eastAsia="zh-CN" w:bidi="ar-SA"/>
              </w:rPr>
              <w:t>反手搓球</w:t>
            </w:r>
          </w:p>
        </w:tc>
        <w:tc>
          <w:tcPr>
            <w:tcW w:w="3953" w:type="dxa"/>
          </w:tcPr>
          <w:p w14:paraId="4D8A7248">
            <w:pPr>
              <w:spacing w:before="0" w:after="0" w:line="276" w:lineRule="auto"/>
            </w:pPr>
            <w:r>
              <w:rPr>
                <w:rFonts w:ascii="Times New Roman" w:hAnsi="Times New Roman" w:eastAsia="宋体" w:cs="宋体"/>
                <w:sz w:val="18"/>
                <w:szCs w:val="22"/>
                <w:lang w:val="en-US" w:eastAsia="zh-CN" w:bidi="ar-SA"/>
              </w:rPr>
              <w:t>网前·高位·反手 × 网前 × 中蓄力</w:t>
            </w:r>
          </w:p>
        </w:tc>
      </w:tr>
      <w:tr w14:paraId="FDD5C42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AF6F39B2">
            <w:pPr>
              <w:spacing w:before="0" w:after="0" w:line="276" w:lineRule="auto"/>
            </w:pPr>
            <w:r>
              <w:rPr>
                <w:rFonts w:ascii="Times New Roman" w:hAnsi="Times New Roman" w:eastAsia="宋体" w:cs="宋体"/>
                <w:sz w:val="18"/>
                <w:szCs w:val="22"/>
                <w:lang w:val="en-US" w:eastAsia="zh-CN" w:bidi="ar-SA"/>
              </w:rPr>
              <w:t>A27</w:t>
            </w:r>
          </w:p>
        </w:tc>
        <w:tc>
          <w:tcPr>
            <w:tcW w:w="2771" w:type="dxa"/>
          </w:tcPr>
          <w:p w14:paraId="2EBA40B3">
            <w:pPr>
              <w:spacing w:before="0" w:after="0" w:line="276" w:lineRule="auto"/>
            </w:pPr>
            <w:r>
              <w:rPr>
                <w:rFonts w:ascii="Times New Roman" w:hAnsi="Times New Roman" w:eastAsia="宋体" w:cs="宋体"/>
                <w:sz w:val="18"/>
                <w:szCs w:val="22"/>
                <w:lang w:val="en-US" w:eastAsia="zh-CN" w:bidi="ar-SA"/>
              </w:rPr>
              <w:t>正手勾对角</w:t>
            </w:r>
          </w:p>
        </w:tc>
        <w:tc>
          <w:tcPr>
            <w:tcW w:w="3953" w:type="dxa"/>
          </w:tcPr>
          <w:p w14:paraId="7F92A281">
            <w:pPr>
              <w:spacing w:before="0" w:after="0" w:line="276" w:lineRule="auto"/>
            </w:pPr>
            <w:r>
              <w:rPr>
                <w:rFonts w:ascii="Times New Roman" w:hAnsi="Times New Roman" w:eastAsia="宋体" w:cs="宋体"/>
                <w:sz w:val="18"/>
                <w:szCs w:val="22"/>
                <w:lang w:val="en-US" w:eastAsia="zh-CN" w:bidi="ar-SA"/>
              </w:rPr>
              <w:t>网前·高位 × 网前对角 × 中蓄力</w:t>
            </w:r>
          </w:p>
        </w:tc>
      </w:tr>
      <w:tr w14:paraId="54FAEC7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4A0569E6">
            <w:pPr>
              <w:spacing w:before="0" w:after="0" w:line="276" w:lineRule="auto"/>
            </w:pPr>
            <w:r>
              <w:rPr>
                <w:rFonts w:ascii="Times New Roman" w:hAnsi="Times New Roman" w:eastAsia="宋体" w:cs="宋体"/>
                <w:sz w:val="18"/>
                <w:szCs w:val="22"/>
                <w:lang w:val="en-US" w:eastAsia="zh-CN" w:bidi="ar-SA"/>
              </w:rPr>
              <w:t>A28</w:t>
            </w:r>
          </w:p>
        </w:tc>
        <w:tc>
          <w:tcPr>
            <w:tcW w:w="2771" w:type="dxa"/>
          </w:tcPr>
          <w:p w14:paraId="2A4EEF6A">
            <w:pPr>
              <w:spacing w:before="0" w:after="0" w:line="276" w:lineRule="auto"/>
            </w:pPr>
            <w:r>
              <w:rPr>
                <w:rFonts w:ascii="Times New Roman" w:hAnsi="Times New Roman" w:eastAsia="宋体" w:cs="宋体"/>
                <w:sz w:val="18"/>
                <w:szCs w:val="22"/>
                <w:lang w:val="en-US" w:eastAsia="zh-CN" w:bidi="ar-SA"/>
              </w:rPr>
              <w:t>反手勾对角</w:t>
            </w:r>
          </w:p>
        </w:tc>
        <w:tc>
          <w:tcPr>
            <w:tcW w:w="3953" w:type="dxa"/>
          </w:tcPr>
          <w:p w14:paraId="EB727BCE">
            <w:pPr>
              <w:spacing w:before="0" w:after="0" w:line="276" w:lineRule="auto"/>
            </w:pPr>
            <w:r>
              <w:rPr>
                <w:rFonts w:ascii="Times New Roman" w:hAnsi="Times New Roman" w:eastAsia="宋体" w:cs="宋体"/>
                <w:sz w:val="18"/>
                <w:szCs w:val="22"/>
                <w:lang w:val="en-US" w:eastAsia="zh-CN" w:bidi="ar-SA"/>
              </w:rPr>
              <w:t>网前·高位·反手 × 网前对角 × 中蓄力</w:t>
            </w:r>
          </w:p>
        </w:tc>
      </w:tr>
      <w:tr w14:paraId="051818B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51F9F43D">
            <w:pPr>
              <w:spacing w:before="0" w:after="0" w:line="276" w:lineRule="auto"/>
            </w:pPr>
            <w:r>
              <w:rPr>
                <w:rFonts w:ascii="Times New Roman" w:hAnsi="Times New Roman" w:eastAsia="宋体" w:cs="宋体"/>
                <w:sz w:val="18"/>
                <w:szCs w:val="22"/>
                <w:lang w:val="en-US" w:eastAsia="zh-CN" w:bidi="ar-SA"/>
              </w:rPr>
              <w:t>A29</w:t>
            </w:r>
          </w:p>
        </w:tc>
        <w:tc>
          <w:tcPr>
            <w:tcW w:w="2771" w:type="dxa"/>
          </w:tcPr>
          <w:p w14:paraId="CDAAE5EE">
            <w:pPr>
              <w:spacing w:before="0" w:after="0" w:line="276" w:lineRule="auto"/>
            </w:pPr>
            <w:r>
              <w:rPr>
                <w:rFonts w:ascii="Times New Roman" w:hAnsi="Times New Roman" w:eastAsia="宋体" w:cs="宋体"/>
                <w:sz w:val="18"/>
                <w:szCs w:val="22"/>
                <w:lang w:val="en-US" w:eastAsia="zh-CN" w:bidi="ar-SA"/>
              </w:rPr>
              <w:t>正手推球</w:t>
            </w:r>
          </w:p>
        </w:tc>
        <w:tc>
          <w:tcPr>
            <w:tcW w:w="3953" w:type="dxa"/>
          </w:tcPr>
          <w:p w14:paraId="5DE0B8A7">
            <w:pPr>
              <w:spacing w:before="0" w:after="0" w:line="276" w:lineRule="auto"/>
            </w:pPr>
            <w:r>
              <w:rPr>
                <w:rFonts w:ascii="Times New Roman" w:hAnsi="Times New Roman" w:eastAsia="宋体" w:cs="宋体"/>
                <w:sz w:val="18"/>
                <w:szCs w:val="22"/>
                <w:lang w:val="en-US" w:eastAsia="zh-CN" w:bidi="ar-SA"/>
              </w:rPr>
              <w:t>网前·高位 × 腰线/底线 × 满蓄力</w:t>
            </w:r>
          </w:p>
        </w:tc>
      </w:tr>
      <w:tr w14:paraId="5681AE0B">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01FD9C3F">
            <w:pPr>
              <w:spacing w:before="0" w:after="0" w:line="276" w:lineRule="auto"/>
            </w:pPr>
            <w:r>
              <w:rPr>
                <w:rFonts w:ascii="Times New Roman" w:hAnsi="Times New Roman" w:eastAsia="宋体" w:cs="宋体"/>
                <w:sz w:val="18"/>
                <w:szCs w:val="22"/>
                <w:lang w:val="en-US" w:eastAsia="zh-CN" w:bidi="ar-SA"/>
              </w:rPr>
              <w:t>A30</w:t>
            </w:r>
          </w:p>
        </w:tc>
        <w:tc>
          <w:tcPr>
            <w:tcW w:w="2771" w:type="dxa"/>
          </w:tcPr>
          <w:p w14:paraId="2BD45BD4">
            <w:pPr>
              <w:spacing w:before="0" w:after="0" w:line="276" w:lineRule="auto"/>
            </w:pPr>
            <w:r>
              <w:rPr>
                <w:rFonts w:ascii="Times New Roman" w:hAnsi="Times New Roman" w:eastAsia="宋体" w:cs="宋体"/>
                <w:sz w:val="18"/>
                <w:szCs w:val="22"/>
                <w:lang w:val="en-US" w:eastAsia="zh-CN" w:bidi="ar-SA"/>
              </w:rPr>
              <w:t>反手推球</w:t>
            </w:r>
          </w:p>
        </w:tc>
        <w:tc>
          <w:tcPr>
            <w:tcW w:w="3953" w:type="dxa"/>
          </w:tcPr>
          <w:p w14:paraId="DAC8B254">
            <w:pPr>
              <w:spacing w:before="0" w:after="0" w:line="276" w:lineRule="auto"/>
            </w:pPr>
            <w:r>
              <w:rPr>
                <w:rFonts w:ascii="Times New Roman" w:hAnsi="Times New Roman" w:eastAsia="宋体" w:cs="宋体"/>
                <w:sz w:val="18"/>
                <w:szCs w:val="22"/>
                <w:lang w:val="en-US" w:eastAsia="zh-CN" w:bidi="ar-SA"/>
              </w:rPr>
              <w:t>网前·高位·反手 × 腰线/底线 × 满蓄力</w:t>
            </w:r>
          </w:p>
        </w:tc>
      </w:tr>
      <w:tr w14:paraId="E3546DB9">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EF0AB2F2">
            <w:pPr>
              <w:spacing w:before="0" w:after="0" w:line="276" w:lineRule="auto"/>
            </w:pPr>
            <w:r>
              <w:rPr>
                <w:rFonts w:ascii="Times New Roman" w:hAnsi="Times New Roman" w:eastAsia="宋体" w:cs="宋体"/>
                <w:sz w:val="18"/>
                <w:szCs w:val="22"/>
                <w:lang w:val="en-US" w:eastAsia="zh-CN" w:bidi="ar-SA"/>
              </w:rPr>
              <w:t>A31</w:t>
            </w:r>
          </w:p>
        </w:tc>
        <w:tc>
          <w:tcPr>
            <w:tcW w:w="2771" w:type="dxa"/>
          </w:tcPr>
          <w:p w14:paraId="8B81C447">
            <w:pPr>
              <w:spacing w:before="0" w:after="0" w:line="276" w:lineRule="auto"/>
            </w:pPr>
            <w:r>
              <w:rPr>
                <w:rFonts w:ascii="Times New Roman" w:hAnsi="Times New Roman" w:eastAsia="宋体" w:cs="宋体"/>
                <w:sz w:val="18"/>
                <w:szCs w:val="22"/>
                <w:lang w:val="en-US" w:eastAsia="zh-CN" w:bidi="ar-SA"/>
              </w:rPr>
              <w:t>正手扑球</w:t>
            </w:r>
          </w:p>
        </w:tc>
        <w:tc>
          <w:tcPr>
            <w:tcW w:w="3953" w:type="dxa"/>
          </w:tcPr>
          <w:p w14:paraId="6C87381F">
            <w:pPr>
              <w:spacing w:before="0" w:after="0" w:line="276" w:lineRule="auto"/>
            </w:pPr>
            <w:r>
              <w:rPr>
                <w:rFonts w:ascii="Times New Roman" w:hAnsi="Times New Roman" w:eastAsia="宋体" w:cs="宋体"/>
                <w:b w:val="0"/>
                <w:sz w:val="18"/>
                <w:szCs w:val="22"/>
                <w:lang w:val="en-US" w:eastAsia="zh-CN" w:bidi="ar-SA"/>
              </w:rPr>
              <w:t>网前·高位 × 网前 × 红档及以上（≥75%） × X=6（语义 Kill）</w:t>
            </w:r>
          </w:p>
        </w:tc>
      </w:tr>
      <w:tr w14:paraId="6BA7AB5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83830FC8">
            <w:pPr>
              <w:spacing w:before="0" w:after="0" w:line="276" w:lineRule="auto"/>
            </w:pPr>
            <w:r>
              <w:rPr>
                <w:rFonts w:ascii="Times New Roman" w:hAnsi="Times New Roman" w:eastAsia="宋体" w:cs="宋体"/>
                <w:sz w:val="18"/>
                <w:szCs w:val="22"/>
                <w:lang w:val="en-US" w:eastAsia="zh-CN" w:bidi="ar-SA"/>
              </w:rPr>
              <w:t>A32</w:t>
            </w:r>
          </w:p>
        </w:tc>
        <w:tc>
          <w:tcPr>
            <w:tcW w:w="2771" w:type="dxa"/>
          </w:tcPr>
          <w:p w14:paraId="5E275615">
            <w:pPr>
              <w:spacing w:before="0" w:after="0" w:line="276" w:lineRule="auto"/>
            </w:pPr>
            <w:r>
              <w:rPr>
                <w:rFonts w:ascii="Times New Roman" w:hAnsi="Times New Roman" w:eastAsia="宋体" w:cs="宋体"/>
                <w:sz w:val="18"/>
                <w:szCs w:val="22"/>
                <w:lang w:val="en-US" w:eastAsia="zh-CN" w:bidi="ar-SA"/>
              </w:rPr>
              <w:t>反手扑球</w:t>
            </w:r>
          </w:p>
        </w:tc>
        <w:tc>
          <w:tcPr>
            <w:tcW w:w="3953" w:type="dxa"/>
          </w:tcPr>
          <w:p w14:paraId="E9A9292A">
            <w:pPr>
              <w:spacing w:before="0" w:after="0" w:line="276" w:lineRule="auto"/>
            </w:pPr>
            <w:r>
              <w:rPr>
                <w:rFonts w:ascii="Times New Roman" w:hAnsi="Times New Roman" w:eastAsia="宋体" w:cs="宋体"/>
                <w:b w:val="0"/>
                <w:sz w:val="18"/>
                <w:szCs w:val="22"/>
                <w:lang w:val="en-US" w:eastAsia="zh-CN" w:bidi="ar-SA"/>
              </w:rPr>
              <w:t>网前·高位·反手 × 网前 × 红档及以上（≥75%） × X=6（语义 Kill）</w:t>
            </w:r>
          </w:p>
        </w:tc>
      </w:tr>
      <w:tr w14:paraId="9A56644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94ADBC1B">
            <w:pPr>
              <w:spacing w:before="0" w:after="0" w:line="276" w:lineRule="auto"/>
            </w:pPr>
            <w:r>
              <w:rPr>
                <w:rFonts w:ascii="Times New Roman" w:hAnsi="Times New Roman" w:eastAsia="宋体" w:cs="宋体"/>
                <w:sz w:val="18"/>
                <w:szCs w:val="22"/>
                <w:lang w:val="en-US" w:eastAsia="zh-CN" w:bidi="ar-SA"/>
              </w:rPr>
              <w:t>A33</w:t>
            </w:r>
          </w:p>
        </w:tc>
        <w:tc>
          <w:tcPr>
            <w:tcW w:w="2771" w:type="dxa"/>
          </w:tcPr>
          <w:p w14:paraId="4E47D04B">
            <w:pPr>
              <w:spacing w:before="0" w:after="0" w:line="276" w:lineRule="auto"/>
            </w:pPr>
            <w:r>
              <w:rPr>
                <w:rFonts w:ascii="Times New Roman" w:hAnsi="Times New Roman" w:eastAsia="宋体"/>
                <w:sz w:val="18"/>
              </w:rPr>
              <w:t>正手网前冲刺扑球</w:t>
            </w:r>
          </w:p>
        </w:tc>
        <w:tc>
          <w:tcPr>
            <w:tcW w:w="3953" w:type="dxa"/>
          </w:tcPr>
          <w:p w14:paraId="1333DB2C">
            <w:pPr>
              <w:spacing w:before="0" w:after="0" w:line="276" w:lineRule="auto"/>
            </w:pPr>
            <w:r>
              <w:rPr>
                <w:rFonts w:ascii="Times New Roman" w:hAnsi="Times New Roman" w:eastAsia="宋体"/>
                <w:b w:val="0"/>
                <w:sz w:val="18"/>
              </w:rPr>
              <w:t>网前·高位 × 网前 × 向前移动中 + 红档及以上（≥75%） × X=6（无起跳，语义 Kill）</w:t>
            </w:r>
          </w:p>
        </w:tc>
      </w:tr>
    </w:tbl>
    <w:p w14:paraId="704FC45B">
      <w:pPr>
        <w:pStyle w:val="17"/>
        <w:spacing w:before="0" w:after="80" w:line="360" w:lineRule="auto"/>
        <w:ind w:firstLine="420"/>
      </w:pPr>
      <w:r>
        <w:rPr>
          <w:rFonts w:ascii="Times New Roman" w:hAnsi="Times New Roman" w:eastAsia="宋体" w:cs="仿宋"/>
          <w:sz w:val="21"/>
          <w:szCs w:val="32"/>
          <w:lang w:val="en-US" w:eastAsia="zh-CN" w:bidi="ar-SA"/>
        </w:rPr>
        <w:t>注：本节各表“窗口内/窗口外”均指杀球窗口（§5.3 空间条件），与蓄力窗口（§3.4）无关。“低/中/高/满蓄力”分别对应白/黄/红/满四档；杀球类（球种语义 Smash/Kill）的档位门槛与松键时机 X 以 §3.2 与 §5.3 为准，不满足时按 §9.9 最近邻回退为同族非杀球动作。A17 软下压、A18 硬压拦截的球种语义为 Drive（非杀球，不触发对方接杀判定与 §5.7 抵消）。</w:t>
      </w:r>
    </w:p>
    <w:p w14:paraId="764FBC5A">
      <w:pPr>
        <w:spacing w:before="0" w:after="80" w:line="360" w:lineRule="auto"/>
      </w:pPr>
    </w:p>
    <w:p w14:paraId="FA3F496B">
      <w:pPr>
        <w:pStyle w:val="23"/>
        <w:keepNext/>
        <w:spacing w:before="160" w:after="80"/>
      </w:pPr>
      <w:r>
        <w:rPr>
          <w:rFonts w:ascii="黑体" w:hAnsi="黑体" w:eastAsia="黑体" w:cs="黑体"/>
          <w:b/>
          <w:sz w:val="23"/>
          <w:szCs w:val="22"/>
          <w:lang w:val="en-US" w:eastAsia="zh-CN" w:bidi="ar-SA"/>
        </w:rPr>
        <w:t>B 高球键·高弧族（10 套）</w:t>
      </w:r>
    </w:p>
    <w:tbl>
      <w:tblPr>
        <w:tblStyle w:val="9"/>
        <w:tblW w:w="9499"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2770"/>
        <w:gridCol w:w="2771"/>
        <w:gridCol w:w="3958"/>
      </w:tblGrid>
      <w:tr w14:paraId="73119FB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shd w:val="clear" w:color="auto" w:fill="D9E2F3"/>
          </w:tcPr>
          <w:p w14:paraId="73FABD08">
            <w:pPr>
              <w:spacing w:before="0" w:after="0" w:line="276" w:lineRule="auto"/>
              <w:jc w:val="center"/>
            </w:pPr>
            <w:r>
              <w:rPr>
                <w:rFonts w:ascii="Times New Roman" w:hAnsi="Times New Roman" w:eastAsia="宋体" w:cs="宋体"/>
                <w:b/>
                <w:sz w:val="18"/>
                <w:szCs w:val="22"/>
                <w:lang w:val="en-US" w:eastAsia="zh-CN" w:bidi="ar-SA"/>
              </w:rPr>
              <w:t>编号</w:t>
            </w:r>
          </w:p>
        </w:tc>
        <w:tc>
          <w:tcPr>
            <w:tcW w:w="2771" w:type="dxa"/>
            <w:shd w:val="clear" w:color="auto" w:fill="D9E2F3"/>
          </w:tcPr>
          <w:p w14:paraId="B94B28BA">
            <w:pPr>
              <w:spacing w:before="0" w:after="0" w:line="276" w:lineRule="auto"/>
              <w:jc w:val="center"/>
            </w:pPr>
            <w:r>
              <w:rPr>
                <w:rFonts w:ascii="Times New Roman" w:hAnsi="Times New Roman" w:eastAsia="宋体" w:cs="宋体"/>
                <w:b/>
                <w:sz w:val="18"/>
                <w:szCs w:val="22"/>
                <w:lang w:val="en-US" w:eastAsia="zh-CN" w:bidi="ar-SA"/>
              </w:rPr>
              <w:t>真实技术映射</w:t>
            </w:r>
          </w:p>
        </w:tc>
        <w:tc>
          <w:tcPr>
            <w:tcW w:w="3958" w:type="dxa"/>
            <w:shd w:val="clear" w:color="auto" w:fill="D9E2F3"/>
          </w:tcPr>
          <w:p w14:paraId="544260A2">
            <w:pPr>
              <w:spacing w:before="0" w:after="0" w:line="276" w:lineRule="auto"/>
              <w:jc w:val="center"/>
            </w:pPr>
            <w:r>
              <w:rPr>
                <w:rFonts w:ascii="Times New Roman" w:hAnsi="Times New Roman" w:eastAsia="宋体" w:cs="宋体"/>
                <w:b/>
                <w:sz w:val="18"/>
                <w:szCs w:val="22"/>
                <w:lang w:val="en-US" w:eastAsia="zh-CN" w:bidi="ar-SA"/>
              </w:rPr>
              <w:t>触发条件</w:t>
            </w:r>
          </w:p>
        </w:tc>
      </w:tr>
      <w:tr w14:paraId="73375FE0">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37AC469B">
            <w:pPr>
              <w:spacing w:before="0" w:after="0" w:line="276" w:lineRule="auto"/>
            </w:pPr>
            <w:r>
              <w:rPr>
                <w:rFonts w:ascii="Times New Roman" w:hAnsi="Times New Roman" w:eastAsia="宋体" w:cs="宋体"/>
                <w:sz w:val="18"/>
                <w:szCs w:val="22"/>
                <w:lang w:val="en-US" w:eastAsia="zh-CN" w:bidi="ar-SA"/>
              </w:rPr>
              <w:t>B01</w:t>
            </w:r>
          </w:p>
        </w:tc>
        <w:tc>
          <w:tcPr>
            <w:tcW w:w="2771" w:type="dxa"/>
          </w:tcPr>
          <w:p w14:paraId="2B29ED29">
            <w:pPr>
              <w:spacing w:before="0" w:after="0" w:line="276" w:lineRule="auto"/>
            </w:pPr>
            <w:r>
              <w:rPr>
                <w:rFonts w:ascii="Times New Roman" w:hAnsi="Times New Roman" w:eastAsia="宋体" w:cs="宋体"/>
                <w:sz w:val="18"/>
                <w:szCs w:val="22"/>
                <w:lang w:val="en-US" w:eastAsia="zh-CN" w:bidi="ar-SA"/>
              </w:rPr>
              <w:t>高远球</w:t>
            </w:r>
          </w:p>
        </w:tc>
        <w:tc>
          <w:tcPr>
            <w:tcW w:w="3958" w:type="dxa"/>
          </w:tcPr>
          <w:p w14:paraId="5B4B7B81">
            <w:pPr>
              <w:spacing w:before="0" w:after="0" w:line="276" w:lineRule="auto"/>
            </w:pPr>
            <w:r>
              <w:rPr>
                <w:rFonts w:ascii="Times New Roman" w:hAnsi="Times New Roman" w:eastAsia="宋体" w:cs="宋体"/>
                <w:sz w:val="18"/>
                <w:szCs w:val="22"/>
                <w:lang w:val="en-US" w:eastAsia="zh-CN" w:bidi="ar-SA"/>
              </w:rPr>
              <w:t>后场·高位 × 底线三区 × 低蓄力</w:t>
            </w:r>
          </w:p>
        </w:tc>
      </w:tr>
      <w:tr w14:paraId="42D8127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5DA3ECF9">
            <w:pPr>
              <w:spacing w:before="0" w:after="0" w:line="276" w:lineRule="auto"/>
            </w:pPr>
            <w:r>
              <w:rPr>
                <w:rFonts w:ascii="Times New Roman" w:hAnsi="Times New Roman" w:eastAsia="宋体" w:cs="宋体"/>
                <w:sz w:val="18"/>
                <w:szCs w:val="22"/>
                <w:lang w:val="en-US" w:eastAsia="zh-CN" w:bidi="ar-SA"/>
              </w:rPr>
              <w:t>B02</w:t>
            </w:r>
          </w:p>
        </w:tc>
        <w:tc>
          <w:tcPr>
            <w:tcW w:w="2771" w:type="dxa"/>
          </w:tcPr>
          <w:p w14:paraId="6EFEE750">
            <w:pPr>
              <w:spacing w:before="0" w:after="0" w:line="276" w:lineRule="auto"/>
            </w:pPr>
            <w:r>
              <w:rPr>
                <w:rFonts w:ascii="Times New Roman" w:hAnsi="Times New Roman" w:eastAsia="宋体" w:cs="宋体"/>
                <w:sz w:val="18"/>
                <w:szCs w:val="22"/>
                <w:lang w:val="en-US" w:eastAsia="zh-CN" w:bidi="ar-SA"/>
              </w:rPr>
              <w:t>平高球</w:t>
            </w:r>
          </w:p>
        </w:tc>
        <w:tc>
          <w:tcPr>
            <w:tcW w:w="3958" w:type="dxa"/>
          </w:tcPr>
          <w:p w14:paraId="2DF1DE24">
            <w:pPr>
              <w:spacing w:before="0" w:after="0" w:line="276" w:lineRule="auto"/>
            </w:pPr>
            <w:r>
              <w:rPr>
                <w:rFonts w:ascii="Times New Roman" w:hAnsi="Times New Roman" w:eastAsia="宋体" w:cs="宋体"/>
                <w:sz w:val="18"/>
                <w:szCs w:val="22"/>
                <w:lang w:val="en-US" w:eastAsia="zh-CN" w:bidi="ar-SA"/>
              </w:rPr>
              <w:t>后场·高位 × 底线三区 × 满蓄力</w:t>
            </w:r>
          </w:p>
        </w:tc>
      </w:tr>
      <w:tr w14:paraId="E9085F1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93D4C68F">
            <w:pPr>
              <w:spacing w:before="0" w:after="0" w:line="276" w:lineRule="auto"/>
            </w:pPr>
            <w:r>
              <w:rPr>
                <w:rFonts w:ascii="Times New Roman" w:hAnsi="Times New Roman" w:eastAsia="宋体" w:cs="宋体"/>
                <w:sz w:val="18"/>
                <w:szCs w:val="22"/>
                <w:lang w:val="en-US" w:eastAsia="zh-CN" w:bidi="ar-SA"/>
              </w:rPr>
              <w:t>B03</w:t>
            </w:r>
          </w:p>
        </w:tc>
        <w:tc>
          <w:tcPr>
            <w:tcW w:w="2771" w:type="dxa"/>
          </w:tcPr>
          <w:p w14:paraId="F7C5E679">
            <w:pPr>
              <w:spacing w:before="0" w:after="0" w:line="276" w:lineRule="auto"/>
            </w:pPr>
            <w:r>
              <w:rPr>
                <w:rFonts w:ascii="Times New Roman" w:hAnsi="Times New Roman" w:eastAsia="宋体" w:cs="宋体"/>
                <w:sz w:val="18"/>
                <w:szCs w:val="22"/>
                <w:lang w:val="en-US" w:eastAsia="zh-CN" w:bidi="ar-SA"/>
              </w:rPr>
              <w:t>突击平高（攻击性高远）</w:t>
            </w:r>
          </w:p>
        </w:tc>
        <w:tc>
          <w:tcPr>
            <w:tcW w:w="3958" w:type="dxa"/>
          </w:tcPr>
          <w:p w14:paraId="843842F7">
            <w:pPr>
              <w:spacing w:before="0" w:after="0" w:line="276" w:lineRule="auto"/>
            </w:pPr>
            <w:r>
              <w:rPr>
                <w:rFonts w:ascii="Times New Roman" w:hAnsi="Times New Roman" w:eastAsia="宋体" w:cs="宋体"/>
                <w:sz w:val="18"/>
                <w:szCs w:val="22"/>
                <w:lang w:val="en-US" w:eastAsia="zh-CN" w:bidi="ar-SA"/>
              </w:rPr>
              <w:t>后场·窗口内 × 腰线/底线 × 满蓄力</w:t>
            </w:r>
          </w:p>
        </w:tc>
      </w:tr>
      <w:tr w14:paraId="E65BD20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BEBC74E3">
            <w:pPr>
              <w:spacing w:before="0" w:after="0" w:line="276" w:lineRule="auto"/>
            </w:pPr>
            <w:r>
              <w:rPr>
                <w:rFonts w:ascii="Times New Roman" w:hAnsi="Times New Roman" w:eastAsia="宋体" w:cs="宋体"/>
                <w:sz w:val="18"/>
                <w:szCs w:val="22"/>
                <w:lang w:val="en-US" w:eastAsia="zh-CN" w:bidi="ar-SA"/>
              </w:rPr>
              <w:t>B04</w:t>
            </w:r>
          </w:p>
        </w:tc>
        <w:tc>
          <w:tcPr>
            <w:tcW w:w="2771" w:type="dxa"/>
          </w:tcPr>
          <w:p w14:paraId="406488AA">
            <w:pPr>
              <w:spacing w:before="0" w:after="0" w:line="276" w:lineRule="auto"/>
            </w:pPr>
            <w:r>
              <w:rPr>
                <w:rFonts w:ascii="Times New Roman" w:hAnsi="Times New Roman" w:eastAsia="宋体" w:cs="宋体"/>
                <w:sz w:val="18"/>
                <w:szCs w:val="22"/>
                <w:lang w:val="en-US" w:eastAsia="zh-CN" w:bidi="ar-SA"/>
              </w:rPr>
              <w:t>过渡高远</w:t>
            </w:r>
          </w:p>
        </w:tc>
        <w:tc>
          <w:tcPr>
            <w:tcW w:w="3958" w:type="dxa"/>
          </w:tcPr>
          <w:p w14:paraId="B1C8E5D8">
            <w:pPr>
              <w:spacing w:before="0" w:after="0" w:line="276" w:lineRule="auto"/>
            </w:pPr>
            <w:r>
              <w:rPr>
                <w:rFonts w:ascii="Times New Roman" w:hAnsi="Times New Roman" w:eastAsia="宋体" w:cs="宋体"/>
                <w:sz w:val="18"/>
                <w:szCs w:val="22"/>
                <w:lang w:val="en-US" w:eastAsia="zh-CN" w:bidi="ar-SA"/>
              </w:rPr>
              <w:t>后场·窗口外 × 腰线</w:t>
            </w:r>
          </w:p>
        </w:tc>
      </w:tr>
      <w:tr w14:paraId="F73C398B">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CC6DD08D">
            <w:pPr>
              <w:spacing w:before="0" w:after="0" w:line="276" w:lineRule="auto"/>
            </w:pPr>
            <w:r>
              <w:rPr>
                <w:rFonts w:ascii="Times New Roman" w:hAnsi="Times New Roman" w:eastAsia="宋体" w:cs="宋体"/>
                <w:sz w:val="18"/>
                <w:szCs w:val="22"/>
                <w:lang w:val="en-US" w:eastAsia="zh-CN" w:bidi="ar-SA"/>
              </w:rPr>
              <w:t>B05</w:t>
            </w:r>
          </w:p>
        </w:tc>
        <w:tc>
          <w:tcPr>
            <w:tcW w:w="2771" w:type="dxa"/>
          </w:tcPr>
          <w:p w14:paraId="05F84A22">
            <w:pPr>
              <w:spacing w:before="0" w:after="0" w:line="276" w:lineRule="auto"/>
            </w:pPr>
            <w:r>
              <w:rPr>
                <w:rFonts w:ascii="Times New Roman" w:hAnsi="Times New Roman" w:eastAsia="宋体" w:cs="宋体"/>
                <w:sz w:val="18"/>
                <w:szCs w:val="22"/>
                <w:lang w:val="en-US" w:eastAsia="zh-CN" w:bidi="ar-SA"/>
              </w:rPr>
              <w:t>挑高球</w:t>
            </w:r>
          </w:p>
        </w:tc>
        <w:tc>
          <w:tcPr>
            <w:tcW w:w="3958" w:type="dxa"/>
          </w:tcPr>
          <w:p w14:paraId="FED9C2BF">
            <w:pPr>
              <w:spacing w:before="0" w:after="0" w:line="276" w:lineRule="auto"/>
            </w:pPr>
            <w:r>
              <w:rPr>
                <w:rFonts w:ascii="Times New Roman" w:hAnsi="Times New Roman" w:eastAsia="宋体" w:cs="宋体"/>
                <w:sz w:val="18"/>
                <w:szCs w:val="22"/>
                <w:lang w:val="en-US" w:eastAsia="zh-CN" w:bidi="ar-SA"/>
              </w:rPr>
              <w:t>中场/网前·腰胸 × 底线 × 低蓄力</w:t>
            </w:r>
          </w:p>
        </w:tc>
      </w:tr>
      <w:tr w14:paraId="EE54BB3F">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0A1CCF51">
            <w:pPr>
              <w:spacing w:before="0" w:after="0" w:line="276" w:lineRule="auto"/>
            </w:pPr>
            <w:r>
              <w:rPr>
                <w:rFonts w:ascii="Times New Roman" w:hAnsi="Times New Roman" w:eastAsia="宋体" w:cs="宋体"/>
                <w:sz w:val="18"/>
                <w:szCs w:val="22"/>
                <w:lang w:val="en-US" w:eastAsia="zh-CN" w:bidi="ar-SA"/>
              </w:rPr>
              <w:t>B06</w:t>
            </w:r>
          </w:p>
        </w:tc>
        <w:tc>
          <w:tcPr>
            <w:tcW w:w="2771" w:type="dxa"/>
          </w:tcPr>
          <w:p w14:paraId="66F2C0B8">
            <w:pPr>
              <w:spacing w:before="0" w:after="0" w:line="276" w:lineRule="auto"/>
            </w:pPr>
            <w:r>
              <w:rPr>
                <w:rFonts w:ascii="Times New Roman" w:hAnsi="Times New Roman" w:eastAsia="宋体" w:cs="宋体"/>
                <w:sz w:val="18"/>
                <w:szCs w:val="22"/>
                <w:lang w:val="en-US" w:eastAsia="zh-CN" w:bidi="ar-SA"/>
              </w:rPr>
              <w:t>推挑（快速过顶高球）</w:t>
            </w:r>
          </w:p>
        </w:tc>
        <w:tc>
          <w:tcPr>
            <w:tcW w:w="3958" w:type="dxa"/>
          </w:tcPr>
          <w:p w14:paraId="7F79F171">
            <w:pPr>
              <w:spacing w:before="0" w:after="0" w:line="276" w:lineRule="auto"/>
            </w:pPr>
            <w:r>
              <w:rPr>
                <w:rFonts w:ascii="Times New Roman" w:hAnsi="Times New Roman" w:eastAsia="宋体" w:cs="宋体"/>
                <w:sz w:val="18"/>
                <w:szCs w:val="22"/>
                <w:lang w:val="en-US" w:eastAsia="zh-CN" w:bidi="ar-SA"/>
              </w:rPr>
              <w:t>网前·高位 × 底线 × 满蓄力</w:t>
            </w:r>
          </w:p>
        </w:tc>
      </w:tr>
      <w:tr w14:paraId="D0158AAA">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39A1A61B">
            <w:pPr>
              <w:spacing w:before="0" w:after="0" w:line="276" w:lineRule="auto"/>
            </w:pPr>
            <w:r>
              <w:rPr>
                <w:rFonts w:ascii="Times New Roman" w:hAnsi="Times New Roman" w:eastAsia="宋体" w:cs="宋体"/>
                <w:sz w:val="18"/>
                <w:szCs w:val="22"/>
                <w:lang w:val="en-US" w:eastAsia="zh-CN" w:bidi="ar-SA"/>
              </w:rPr>
              <w:t>B07</w:t>
            </w:r>
          </w:p>
        </w:tc>
        <w:tc>
          <w:tcPr>
            <w:tcW w:w="2771" w:type="dxa"/>
          </w:tcPr>
          <w:p w14:paraId="F6D1595D">
            <w:pPr>
              <w:spacing w:before="0" w:after="0" w:line="276" w:lineRule="auto"/>
            </w:pPr>
            <w:r>
              <w:rPr>
                <w:rFonts w:ascii="Times New Roman" w:hAnsi="Times New Roman" w:eastAsia="宋体" w:cs="宋体"/>
                <w:sz w:val="18"/>
                <w:szCs w:val="22"/>
                <w:lang w:val="en-US" w:eastAsia="zh-CN" w:bidi="ar-SA"/>
              </w:rPr>
              <w:t>低点挑高球</w:t>
            </w:r>
          </w:p>
        </w:tc>
        <w:tc>
          <w:tcPr>
            <w:tcW w:w="3958" w:type="dxa"/>
          </w:tcPr>
          <w:p w14:paraId="63EE3411">
            <w:pPr>
              <w:spacing w:before="0" w:after="0" w:line="276" w:lineRule="auto"/>
            </w:pPr>
            <w:r>
              <w:rPr>
                <w:rFonts w:ascii="Times New Roman" w:hAnsi="Times New Roman" w:eastAsia="宋体" w:cs="宋体"/>
                <w:sz w:val="18"/>
                <w:szCs w:val="22"/>
                <w:lang w:val="en-US" w:eastAsia="zh-CN" w:bidi="ar-SA"/>
              </w:rPr>
              <w:t>网前·膝下低位 × 底线</w:t>
            </w:r>
          </w:p>
        </w:tc>
      </w:tr>
      <w:tr w14:paraId="2EA7C936">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FBD2330E">
            <w:pPr>
              <w:spacing w:before="0" w:after="0" w:line="276" w:lineRule="auto"/>
            </w:pPr>
            <w:r>
              <w:rPr>
                <w:rFonts w:ascii="Times New Roman" w:hAnsi="Times New Roman" w:eastAsia="宋体" w:cs="宋体"/>
                <w:sz w:val="18"/>
                <w:szCs w:val="22"/>
                <w:lang w:val="en-US" w:eastAsia="zh-CN" w:bidi="ar-SA"/>
              </w:rPr>
              <w:t>B08</w:t>
            </w:r>
          </w:p>
        </w:tc>
        <w:tc>
          <w:tcPr>
            <w:tcW w:w="2771" w:type="dxa"/>
          </w:tcPr>
          <w:p w14:paraId="F0265049">
            <w:pPr>
              <w:spacing w:before="0" w:after="0" w:line="276" w:lineRule="auto"/>
            </w:pPr>
            <w:r>
              <w:rPr>
                <w:rFonts w:ascii="Times New Roman" w:hAnsi="Times New Roman" w:eastAsia="宋体" w:cs="宋体"/>
                <w:sz w:val="18"/>
                <w:szCs w:val="22"/>
                <w:lang w:val="en-US" w:eastAsia="zh-CN" w:bidi="ar-SA"/>
              </w:rPr>
              <w:t>被动防守挑高</w:t>
            </w:r>
          </w:p>
        </w:tc>
        <w:tc>
          <w:tcPr>
            <w:tcW w:w="3958" w:type="dxa"/>
          </w:tcPr>
          <w:p w14:paraId="CA4F2880">
            <w:pPr>
              <w:spacing w:before="0" w:after="0" w:line="276" w:lineRule="auto"/>
            </w:pPr>
            <w:r>
              <w:rPr>
                <w:rFonts w:ascii="Times New Roman" w:hAnsi="Times New Roman" w:eastAsia="宋体" w:cs="宋体"/>
                <w:sz w:val="18"/>
                <w:szCs w:val="22"/>
                <w:lang w:val="en-US" w:eastAsia="zh-CN" w:bidi="ar-SA"/>
              </w:rPr>
              <w:t>中场·低位 × 底线</w:t>
            </w:r>
          </w:p>
        </w:tc>
      </w:tr>
      <w:tr w14:paraId="4251CEE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AE3EA9D4">
            <w:pPr>
              <w:spacing w:before="0" w:after="0" w:line="276" w:lineRule="auto"/>
            </w:pPr>
            <w:r>
              <w:rPr>
                <w:rFonts w:ascii="Times New Roman" w:hAnsi="Times New Roman" w:eastAsia="宋体" w:cs="宋体"/>
                <w:sz w:val="18"/>
                <w:szCs w:val="22"/>
                <w:lang w:val="en-US" w:eastAsia="zh-CN" w:bidi="ar-SA"/>
              </w:rPr>
              <w:t>B09</w:t>
            </w:r>
          </w:p>
        </w:tc>
        <w:tc>
          <w:tcPr>
            <w:tcW w:w="2771" w:type="dxa"/>
          </w:tcPr>
          <w:p w14:paraId="D88D79CB">
            <w:pPr>
              <w:spacing w:before="0" w:after="0" w:line="276" w:lineRule="auto"/>
            </w:pPr>
            <w:r>
              <w:rPr>
                <w:rFonts w:ascii="Times New Roman" w:hAnsi="Times New Roman" w:eastAsia="宋体" w:cs="宋体"/>
                <w:sz w:val="18"/>
                <w:szCs w:val="22"/>
                <w:lang w:val="en-US" w:eastAsia="zh-CN" w:bidi="ar-SA"/>
              </w:rPr>
              <w:t>反手挑球</w:t>
            </w:r>
          </w:p>
        </w:tc>
        <w:tc>
          <w:tcPr>
            <w:tcW w:w="3958" w:type="dxa"/>
          </w:tcPr>
          <w:p w14:paraId="16F5E0BE">
            <w:pPr>
              <w:spacing w:before="0" w:after="0" w:line="276" w:lineRule="auto"/>
            </w:pPr>
            <w:r>
              <w:rPr>
                <w:rFonts w:ascii="Times New Roman" w:hAnsi="Times New Roman" w:eastAsia="宋体" w:cs="宋体"/>
                <w:sz w:val="18"/>
                <w:szCs w:val="22"/>
                <w:lang w:val="en-US" w:eastAsia="zh-CN" w:bidi="ar-SA"/>
              </w:rPr>
              <w:t>全场反手侧·低位 × 底线</w:t>
            </w:r>
          </w:p>
        </w:tc>
      </w:tr>
      <w:tr w14:paraId="CB258B31">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AE237241">
            <w:pPr>
              <w:spacing w:before="0" w:after="0" w:line="276" w:lineRule="auto"/>
            </w:pPr>
            <w:r>
              <w:rPr>
                <w:rFonts w:ascii="Times New Roman" w:hAnsi="Times New Roman" w:eastAsia="宋体" w:cs="宋体"/>
                <w:sz w:val="18"/>
                <w:szCs w:val="22"/>
                <w:lang w:val="en-US" w:eastAsia="zh-CN" w:bidi="ar-SA"/>
              </w:rPr>
              <w:t>B10</w:t>
            </w:r>
          </w:p>
        </w:tc>
        <w:tc>
          <w:tcPr>
            <w:tcW w:w="2771" w:type="dxa"/>
          </w:tcPr>
          <w:p w14:paraId="3A468615">
            <w:pPr>
              <w:spacing w:before="0" w:after="0" w:line="276" w:lineRule="auto"/>
            </w:pPr>
            <w:r>
              <w:rPr>
                <w:rFonts w:ascii="Times New Roman" w:hAnsi="Times New Roman" w:eastAsia="宋体" w:cs="宋体"/>
                <w:sz w:val="18"/>
                <w:szCs w:val="22"/>
                <w:lang w:val="en-US" w:eastAsia="zh-CN" w:bidi="ar-SA"/>
              </w:rPr>
              <w:t>假动作挑球（起手同放网）</w:t>
            </w:r>
          </w:p>
        </w:tc>
        <w:tc>
          <w:tcPr>
            <w:tcW w:w="3958" w:type="dxa"/>
          </w:tcPr>
          <w:p w14:paraId="24C4CCCF">
            <w:pPr>
              <w:spacing w:before="0" w:after="0" w:line="276" w:lineRule="auto"/>
            </w:pPr>
            <w:r>
              <w:rPr>
                <w:rFonts w:ascii="Times New Roman" w:hAnsi="Times New Roman" w:eastAsia="宋体" w:cs="宋体"/>
                <w:sz w:val="18"/>
                <w:szCs w:val="22"/>
                <w:lang w:val="en-US" w:eastAsia="zh-CN" w:bidi="ar-SA"/>
              </w:rPr>
              <w:t>网前·高位 × 底线，起手与 A23 共用</w:t>
            </w:r>
          </w:p>
        </w:tc>
      </w:tr>
    </w:tbl>
    <w:p w14:paraId="3174DFBF">
      <w:pPr>
        <w:spacing w:before="0" w:after="80" w:line="360" w:lineRule="auto"/>
      </w:pPr>
    </w:p>
    <w:p w14:paraId="8EFCBABA">
      <w:pPr>
        <w:pStyle w:val="23"/>
        <w:keepNext/>
        <w:spacing w:before="160" w:after="80"/>
      </w:pPr>
      <w:r>
        <w:rPr>
          <w:rFonts w:ascii="黑体" w:hAnsi="黑体" w:eastAsia="黑体" w:cs="黑体"/>
          <w:b/>
          <w:sz w:val="23"/>
          <w:szCs w:val="22"/>
          <w:lang w:val="en-US" w:eastAsia="zh-CN" w:bidi="ar-SA"/>
        </w:rPr>
        <w:t>C 被迫/救球/失衡（7 套）</w:t>
      </w:r>
    </w:p>
    <w:tbl>
      <w:tblPr>
        <w:tblStyle w:val="9"/>
        <w:tblW w:w="9483"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2770"/>
        <w:gridCol w:w="2771"/>
        <w:gridCol w:w="3942"/>
      </w:tblGrid>
      <w:tr w14:paraId="65C439B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shd w:val="clear" w:color="auto" w:fill="D9E2F3"/>
          </w:tcPr>
          <w:p w14:paraId="7916C30D">
            <w:pPr>
              <w:spacing w:before="0" w:after="0" w:line="276" w:lineRule="auto"/>
              <w:jc w:val="center"/>
            </w:pPr>
            <w:r>
              <w:rPr>
                <w:rFonts w:ascii="Times New Roman" w:hAnsi="Times New Roman" w:eastAsia="宋体" w:cs="宋体"/>
                <w:b/>
                <w:sz w:val="18"/>
                <w:szCs w:val="22"/>
                <w:lang w:val="en-US" w:eastAsia="zh-CN" w:bidi="ar-SA"/>
              </w:rPr>
              <w:t>编号</w:t>
            </w:r>
          </w:p>
        </w:tc>
        <w:tc>
          <w:tcPr>
            <w:tcW w:w="2771" w:type="dxa"/>
            <w:shd w:val="clear" w:color="auto" w:fill="D9E2F3"/>
          </w:tcPr>
          <w:p w14:paraId="A32DA435">
            <w:pPr>
              <w:spacing w:before="0" w:after="0" w:line="276" w:lineRule="auto"/>
              <w:jc w:val="center"/>
            </w:pPr>
            <w:r>
              <w:rPr>
                <w:rFonts w:ascii="Times New Roman" w:hAnsi="Times New Roman" w:eastAsia="宋体" w:cs="宋体"/>
                <w:b/>
                <w:sz w:val="18"/>
                <w:szCs w:val="22"/>
                <w:lang w:val="en-US" w:eastAsia="zh-CN" w:bidi="ar-SA"/>
              </w:rPr>
              <w:t>名称</w:t>
            </w:r>
          </w:p>
        </w:tc>
        <w:tc>
          <w:tcPr>
            <w:tcW w:w="3942" w:type="dxa"/>
            <w:shd w:val="clear" w:color="auto" w:fill="D9E2F3"/>
          </w:tcPr>
          <w:p w14:paraId="67EFA735">
            <w:pPr>
              <w:spacing w:before="0" w:after="0" w:line="276" w:lineRule="auto"/>
              <w:jc w:val="center"/>
            </w:pPr>
            <w:r>
              <w:rPr>
                <w:rFonts w:ascii="Times New Roman" w:hAnsi="Times New Roman" w:eastAsia="宋体" w:cs="宋体"/>
                <w:b/>
                <w:sz w:val="18"/>
                <w:szCs w:val="22"/>
                <w:lang w:val="en-US" w:eastAsia="zh-CN" w:bidi="ar-SA"/>
              </w:rPr>
              <w:t>说明</w:t>
            </w:r>
          </w:p>
        </w:tc>
      </w:tr>
      <w:tr w14:paraId="B5389E1F">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33410CCC">
            <w:pPr>
              <w:spacing w:before="0" w:after="0" w:line="276" w:lineRule="auto"/>
            </w:pPr>
            <w:r>
              <w:rPr>
                <w:rFonts w:ascii="Times New Roman" w:hAnsi="Times New Roman" w:eastAsia="宋体" w:cs="宋体"/>
                <w:sz w:val="18"/>
                <w:szCs w:val="22"/>
                <w:lang w:val="en-US" w:eastAsia="zh-CN" w:bidi="ar-SA"/>
              </w:rPr>
              <w:t>C01</w:t>
            </w:r>
          </w:p>
        </w:tc>
        <w:tc>
          <w:tcPr>
            <w:tcW w:w="2771" w:type="dxa"/>
          </w:tcPr>
          <w:p w14:paraId="2F5B65DD">
            <w:pPr>
              <w:spacing w:before="0" w:after="0" w:line="276" w:lineRule="auto"/>
            </w:pPr>
            <w:r>
              <w:rPr>
                <w:rFonts w:ascii="Times New Roman" w:hAnsi="Times New Roman" w:eastAsia="宋体" w:cs="宋体"/>
                <w:sz w:val="18"/>
                <w:szCs w:val="22"/>
                <w:lang w:val="en-US" w:eastAsia="zh-CN" w:bidi="ar-SA"/>
              </w:rPr>
              <w:t>正手大跨步弓步救网</w:t>
            </w:r>
          </w:p>
        </w:tc>
        <w:tc>
          <w:tcPr>
            <w:tcW w:w="3942" w:type="dxa"/>
          </w:tcPr>
          <w:p w14:paraId="1935A65E">
            <w:pPr>
              <w:spacing w:before="0" w:after="0" w:line="276" w:lineRule="auto"/>
            </w:pPr>
            <w:r>
              <w:rPr>
                <w:rFonts w:ascii="Times New Roman" w:hAnsi="Times New Roman" w:eastAsia="宋体" w:cs="宋体"/>
                <w:b w:val="0"/>
                <w:sz w:val="18"/>
                <w:szCs w:val="22"/>
                <w:lang w:val="en-US" w:eastAsia="zh-CN" w:bidi="ar-SA"/>
              </w:rPr>
              <w:t>常规糟糕救球之一（bad 大跨步，体力按档位消耗再额外 −10%）</w:t>
            </w:r>
          </w:p>
        </w:tc>
      </w:tr>
      <w:tr w14:paraId="A9A5D166">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F74BBDCF">
            <w:pPr>
              <w:spacing w:before="0" w:after="0" w:line="276" w:lineRule="auto"/>
            </w:pPr>
            <w:r>
              <w:rPr>
                <w:rFonts w:ascii="Times New Roman" w:hAnsi="Times New Roman" w:eastAsia="宋体" w:cs="宋体"/>
                <w:sz w:val="18"/>
                <w:szCs w:val="22"/>
                <w:lang w:val="en-US" w:eastAsia="zh-CN" w:bidi="ar-SA"/>
              </w:rPr>
              <w:t>C02</w:t>
            </w:r>
          </w:p>
        </w:tc>
        <w:tc>
          <w:tcPr>
            <w:tcW w:w="2771" w:type="dxa"/>
          </w:tcPr>
          <w:p w14:paraId="20464C4A">
            <w:pPr>
              <w:spacing w:before="0" w:after="0" w:line="276" w:lineRule="auto"/>
            </w:pPr>
            <w:r>
              <w:rPr>
                <w:rFonts w:ascii="Times New Roman" w:hAnsi="Times New Roman" w:eastAsia="宋体" w:cs="宋体"/>
                <w:sz w:val="18"/>
                <w:szCs w:val="22"/>
                <w:lang w:val="en-US" w:eastAsia="zh-CN" w:bidi="ar-SA"/>
              </w:rPr>
              <w:t>反手底线捞球</w:t>
            </w:r>
          </w:p>
        </w:tc>
        <w:tc>
          <w:tcPr>
            <w:tcW w:w="3942" w:type="dxa"/>
          </w:tcPr>
          <w:p w14:paraId="AD0EA0E9">
            <w:pPr>
              <w:spacing w:before="0" w:after="0" w:line="276" w:lineRule="auto"/>
            </w:pPr>
            <w:r>
              <w:rPr>
                <w:rFonts w:ascii="Times New Roman" w:hAnsi="Times New Roman" w:eastAsia="宋体" w:cs="宋体"/>
                <w:sz w:val="18"/>
                <w:szCs w:val="22"/>
                <w:lang w:val="en-US" w:eastAsia="zh-CN" w:bidi="ar-SA"/>
              </w:rPr>
              <w:t>身后被动</w:t>
            </w:r>
          </w:p>
        </w:tc>
      </w:tr>
      <w:tr w14:paraId="4BC0A3BB">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7E3B1C08">
            <w:pPr>
              <w:spacing w:before="0" w:after="0" w:line="276" w:lineRule="auto"/>
            </w:pPr>
            <w:r>
              <w:rPr>
                <w:rFonts w:ascii="Times New Roman" w:hAnsi="Times New Roman" w:eastAsia="宋体" w:cs="宋体"/>
                <w:sz w:val="18"/>
                <w:szCs w:val="22"/>
                <w:lang w:val="en-US" w:eastAsia="zh-CN" w:bidi="ar-SA"/>
              </w:rPr>
              <w:t>C03</w:t>
            </w:r>
          </w:p>
        </w:tc>
        <w:tc>
          <w:tcPr>
            <w:tcW w:w="2771" w:type="dxa"/>
          </w:tcPr>
          <w:p w14:paraId="5F6C1E64">
            <w:pPr>
              <w:spacing w:before="0" w:after="0" w:line="276" w:lineRule="auto"/>
            </w:pPr>
            <w:r>
              <w:rPr>
                <w:rFonts w:ascii="Times New Roman" w:hAnsi="Times New Roman" w:eastAsia="宋体" w:cs="宋体"/>
                <w:sz w:val="18"/>
                <w:szCs w:val="22"/>
                <w:lang w:val="en-US" w:eastAsia="zh-CN" w:bidi="ar-SA"/>
              </w:rPr>
              <w:t>远距离鱼跃救球</w:t>
            </w:r>
          </w:p>
        </w:tc>
        <w:tc>
          <w:tcPr>
            <w:tcW w:w="3942" w:type="dxa"/>
          </w:tcPr>
          <w:p w14:paraId="A02A1CEA">
            <w:pPr>
              <w:spacing w:before="0" w:after="0" w:line="276" w:lineRule="auto"/>
            </w:pPr>
            <w:r>
              <w:rPr>
                <w:rFonts w:ascii="Times New Roman" w:hAnsi="Times New Roman" w:eastAsia="宋体" w:cs="宋体"/>
                <w:b w:val="0"/>
                <w:sz w:val="18"/>
                <w:szCs w:val="22"/>
                <w:lang w:val="en-US" w:eastAsia="zh-CN" w:bidi="ar-SA"/>
              </w:rPr>
              <w:t>鱼跃救球，体力额外 −15%（不叠加 bad −10%）；时机精准可打出“鱼跃完美接杀”（§5.4，意志 +20），否则为 bad（意志 −2）；体力红区禁用（该范围来球在红区视为够不到）</w:t>
            </w:r>
          </w:p>
        </w:tc>
      </w:tr>
      <w:tr w14:paraId="33F944DF">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7C910332">
            <w:pPr>
              <w:spacing w:before="0" w:after="0" w:line="276" w:lineRule="auto"/>
            </w:pPr>
            <w:r>
              <w:rPr>
                <w:rFonts w:ascii="Times New Roman" w:hAnsi="Times New Roman" w:eastAsia="宋体" w:cs="宋体"/>
                <w:sz w:val="18"/>
                <w:szCs w:val="22"/>
                <w:lang w:val="en-US" w:eastAsia="zh-CN" w:bidi="ar-SA"/>
              </w:rPr>
              <w:t>C04</w:t>
            </w:r>
          </w:p>
        </w:tc>
        <w:tc>
          <w:tcPr>
            <w:tcW w:w="2771" w:type="dxa"/>
          </w:tcPr>
          <w:p w14:paraId="8842F53C">
            <w:pPr>
              <w:spacing w:before="0" w:after="0" w:line="276" w:lineRule="auto"/>
            </w:pPr>
            <w:r>
              <w:rPr>
                <w:rFonts w:ascii="Times New Roman" w:hAnsi="Times New Roman" w:eastAsia="宋体" w:cs="宋体"/>
                <w:sz w:val="18"/>
                <w:szCs w:val="22"/>
                <w:lang w:val="en-US" w:eastAsia="zh-CN" w:bidi="ar-SA"/>
              </w:rPr>
              <w:t>追身侧挡</w:t>
            </w:r>
          </w:p>
        </w:tc>
        <w:tc>
          <w:tcPr>
            <w:tcW w:w="3942" w:type="dxa"/>
          </w:tcPr>
          <w:p w14:paraId="410E5207">
            <w:pPr>
              <w:spacing w:before="0" w:after="0" w:line="276" w:lineRule="auto"/>
            </w:pPr>
            <w:r>
              <w:rPr>
                <w:rFonts w:ascii="Times New Roman" w:hAnsi="Times New Roman" w:eastAsia="宋体" w:cs="宋体"/>
                <w:sz w:val="18"/>
                <w:szCs w:val="22"/>
                <w:lang w:val="en-US" w:eastAsia="zh-CN" w:bidi="ar-SA"/>
              </w:rPr>
              <w:t>球打身体</w:t>
            </w:r>
          </w:p>
        </w:tc>
      </w:tr>
      <w:tr w14:paraId="A7A18731">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4CCA52C1">
            <w:pPr>
              <w:spacing w:before="0" w:after="0" w:line="276" w:lineRule="auto"/>
            </w:pPr>
            <w:r>
              <w:rPr>
                <w:rFonts w:ascii="Times New Roman" w:hAnsi="Times New Roman" w:eastAsia="宋体" w:cs="宋体"/>
                <w:sz w:val="18"/>
                <w:szCs w:val="22"/>
                <w:lang w:val="en-US" w:eastAsia="zh-CN" w:bidi="ar-SA"/>
              </w:rPr>
              <w:t>C05</w:t>
            </w:r>
          </w:p>
        </w:tc>
        <w:tc>
          <w:tcPr>
            <w:tcW w:w="2771" w:type="dxa"/>
          </w:tcPr>
          <w:p w14:paraId="AA592B20">
            <w:pPr>
              <w:spacing w:before="0" w:after="0" w:line="276" w:lineRule="auto"/>
            </w:pPr>
            <w:r>
              <w:rPr>
                <w:rFonts w:ascii="Times New Roman" w:hAnsi="Times New Roman" w:eastAsia="宋体" w:cs="宋体"/>
                <w:sz w:val="18"/>
                <w:szCs w:val="22"/>
                <w:lang w:val="en-US" w:eastAsia="zh-CN" w:bidi="ar-SA"/>
              </w:rPr>
              <w:t>被动身后过渡</w:t>
            </w:r>
          </w:p>
        </w:tc>
        <w:tc>
          <w:tcPr>
            <w:tcW w:w="3942" w:type="dxa"/>
          </w:tcPr>
          <w:p w14:paraId="A8148C52">
            <w:pPr>
              <w:spacing w:before="0" w:after="0" w:line="276" w:lineRule="auto"/>
            </w:pPr>
            <w:r>
              <w:rPr>
                <w:rFonts w:ascii="Times New Roman" w:hAnsi="Times New Roman" w:eastAsia="宋体" w:cs="宋体"/>
                <w:sz w:val="18"/>
                <w:szCs w:val="22"/>
                <w:lang w:val="en-US" w:eastAsia="zh-CN" w:bidi="ar-SA"/>
              </w:rPr>
              <w:t>球已过人</w:t>
            </w:r>
          </w:p>
        </w:tc>
      </w:tr>
      <w:tr w14:paraId="5A1A7761">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59731E29">
            <w:pPr>
              <w:spacing w:before="0" w:after="0" w:line="276" w:lineRule="auto"/>
            </w:pPr>
            <w:r>
              <w:rPr>
                <w:rFonts w:ascii="Times New Roman" w:hAnsi="Times New Roman" w:eastAsia="宋体" w:cs="宋体"/>
                <w:sz w:val="18"/>
                <w:szCs w:val="22"/>
                <w:lang w:val="en-US" w:eastAsia="zh-CN" w:bidi="ar-SA"/>
              </w:rPr>
              <w:t>C06</w:t>
            </w:r>
          </w:p>
        </w:tc>
        <w:tc>
          <w:tcPr>
            <w:tcW w:w="2771" w:type="dxa"/>
          </w:tcPr>
          <w:p w14:paraId="439F2834">
            <w:pPr>
              <w:spacing w:before="0" w:after="0" w:line="276" w:lineRule="auto"/>
            </w:pPr>
            <w:r>
              <w:rPr>
                <w:rFonts w:ascii="Times New Roman" w:hAnsi="Times New Roman" w:eastAsia="宋体" w:cs="宋体"/>
                <w:sz w:val="18"/>
                <w:szCs w:val="22"/>
                <w:lang w:val="en-US" w:eastAsia="zh-CN" w:bidi="ar-SA"/>
              </w:rPr>
              <w:t>失衡单手回球</w:t>
            </w:r>
          </w:p>
        </w:tc>
        <w:tc>
          <w:tcPr>
            <w:tcW w:w="3942" w:type="dxa"/>
          </w:tcPr>
          <w:p w14:paraId="DA526DAB">
            <w:pPr>
              <w:spacing w:before="0" w:after="0" w:line="276" w:lineRule="auto"/>
            </w:pPr>
            <w:r>
              <w:rPr>
                <w:rFonts w:ascii="Times New Roman" w:hAnsi="Times New Roman" w:eastAsia="宋体" w:cs="宋体"/>
                <w:sz w:val="18"/>
                <w:szCs w:val="22"/>
                <w:lang w:val="en-US" w:eastAsia="zh-CN" w:bidi="ar-SA"/>
              </w:rPr>
              <w:t>勉强够到</w:t>
            </w:r>
          </w:p>
        </w:tc>
      </w:tr>
      <w:tr w14:paraId="A5132EB1">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5F8ACFD9">
            <w:pPr>
              <w:spacing w:before="0" w:after="0" w:line="276" w:lineRule="auto"/>
            </w:pPr>
            <w:r>
              <w:rPr>
                <w:rFonts w:ascii="Times New Roman" w:hAnsi="Times New Roman" w:eastAsia="宋体" w:cs="宋体"/>
                <w:sz w:val="18"/>
                <w:szCs w:val="22"/>
                <w:lang w:val="en-US" w:eastAsia="zh-CN" w:bidi="ar-SA"/>
              </w:rPr>
              <w:t>C07</w:t>
            </w:r>
          </w:p>
        </w:tc>
        <w:tc>
          <w:tcPr>
            <w:tcW w:w="2771" w:type="dxa"/>
          </w:tcPr>
          <w:p w14:paraId="450861B9">
            <w:pPr>
              <w:spacing w:before="0" w:after="0" w:line="276" w:lineRule="auto"/>
            </w:pPr>
            <w:r>
              <w:rPr>
                <w:rFonts w:ascii="Times New Roman" w:hAnsi="Times New Roman" w:eastAsia="宋体" w:cs="宋体"/>
                <w:sz w:val="18"/>
                <w:szCs w:val="22"/>
                <w:lang w:val="en-US" w:eastAsia="zh-CN" w:bidi="ar-SA"/>
              </w:rPr>
              <w:t>踉跄倒地起身</w:t>
            </w:r>
          </w:p>
        </w:tc>
        <w:tc>
          <w:tcPr>
            <w:tcW w:w="3942" w:type="dxa"/>
          </w:tcPr>
          <w:p w14:paraId="C35A75B7">
            <w:pPr>
              <w:spacing w:before="0" w:after="0" w:line="276" w:lineRule="auto"/>
            </w:pPr>
            <w:r>
              <w:rPr>
                <w:rFonts w:ascii="Times New Roman" w:hAnsi="Times New Roman" w:eastAsia="宋体" w:cs="宋体"/>
                <w:sz w:val="18"/>
                <w:szCs w:val="22"/>
                <w:lang w:val="en-US" w:eastAsia="zh-CN" w:bidi="ar-SA"/>
              </w:rPr>
              <w:t>救球失败后缀</w:t>
            </w:r>
          </w:p>
        </w:tc>
      </w:tr>
    </w:tbl>
    <w:p w14:paraId="56561D1F">
      <w:pPr>
        <w:spacing w:before="0" w:after="80" w:line="360" w:lineRule="auto"/>
      </w:pPr>
    </w:p>
    <w:p w14:paraId="6225DCD5">
      <w:pPr>
        <w:pStyle w:val="23"/>
        <w:keepNext/>
        <w:spacing w:before="160" w:after="80"/>
      </w:pPr>
      <w:r>
        <w:rPr>
          <w:rFonts w:ascii="黑体" w:hAnsi="黑体" w:eastAsia="黑体" w:cs="黑体"/>
          <w:b/>
          <w:sz w:val="23"/>
          <w:szCs w:val="22"/>
          <w:lang w:val="en-US" w:eastAsia="zh-CN" w:bidi="ar-SA"/>
        </w:rPr>
        <w:t>D 发球/接发（6 套）</w:t>
      </w:r>
    </w:p>
    <w:tbl>
      <w:tblPr>
        <w:tblStyle w:val="9"/>
        <w:tblW w:w="9468"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2770"/>
        <w:gridCol w:w="2771"/>
        <w:gridCol w:w="3927"/>
      </w:tblGrid>
      <w:tr w14:paraId="B17D5DA9">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shd w:val="clear" w:color="auto" w:fill="D9E2F3"/>
          </w:tcPr>
          <w:p w14:paraId="F23D1BD7">
            <w:pPr>
              <w:spacing w:before="0" w:after="0" w:line="276" w:lineRule="auto"/>
              <w:jc w:val="center"/>
            </w:pPr>
            <w:r>
              <w:rPr>
                <w:rFonts w:ascii="Times New Roman" w:hAnsi="Times New Roman" w:eastAsia="宋体" w:cs="宋体"/>
                <w:b/>
                <w:sz w:val="18"/>
                <w:szCs w:val="22"/>
                <w:lang w:val="en-US" w:eastAsia="zh-CN" w:bidi="ar-SA"/>
              </w:rPr>
              <w:t>编号</w:t>
            </w:r>
          </w:p>
        </w:tc>
        <w:tc>
          <w:tcPr>
            <w:tcW w:w="2771" w:type="dxa"/>
            <w:shd w:val="clear" w:color="auto" w:fill="D9E2F3"/>
          </w:tcPr>
          <w:p w14:paraId="E47DA930">
            <w:pPr>
              <w:spacing w:before="0" w:after="0" w:line="276" w:lineRule="auto"/>
              <w:jc w:val="center"/>
            </w:pPr>
            <w:r>
              <w:rPr>
                <w:rFonts w:ascii="Times New Roman" w:hAnsi="Times New Roman" w:eastAsia="宋体" w:cs="宋体"/>
                <w:b/>
                <w:sz w:val="18"/>
                <w:szCs w:val="22"/>
                <w:lang w:val="en-US" w:eastAsia="zh-CN" w:bidi="ar-SA"/>
              </w:rPr>
              <w:t>名称</w:t>
            </w:r>
          </w:p>
        </w:tc>
        <w:tc>
          <w:tcPr>
            <w:tcW w:w="3927" w:type="dxa"/>
            <w:shd w:val="clear" w:color="auto" w:fill="D9E2F3"/>
          </w:tcPr>
          <w:p w14:paraId="02706C83">
            <w:pPr>
              <w:spacing w:before="0" w:after="0" w:line="276" w:lineRule="auto"/>
              <w:jc w:val="center"/>
            </w:pPr>
            <w:r>
              <w:rPr>
                <w:rFonts w:ascii="Times New Roman" w:hAnsi="Times New Roman" w:eastAsia="宋体" w:cs="宋体"/>
                <w:b/>
                <w:sz w:val="18"/>
                <w:szCs w:val="22"/>
                <w:lang w:val="en-US" w:eastAsia="zh-CN" w:bidi="ar-SA"/>
              </w:rPr>
              <w:t>说明</w:t>
            </w:r>
          </w:p>
        </w:tc>
      </w:tr>
      <w:tr w14:paraId="83EDFBD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0DA388F2">
            <w:pPr>
              <w:spacing w:before="0" w:after="0" w:line="276" w:lineRule="auto"/>
            </w:pPr>
            <w:r>
              <w:rPr>
                <w:rFonts w:ascii="Times New Roman" w:hAnsi="Times New Roman" w:eastAsia="宋体" w:cs="宋体"/>
                <w:sz w:val="18"/>
                <w:szCs w:val="22"/>
                <w:lang w:val="en-US" w:eastAsia="zh-CN" w:bidi="ar-SA"/>
              </w:rPr>
              <w:t>D01</w:t>
            </w:r>
          </w:p>
        </w:tc>
        <w:tc>
          <w:tcPr>
            <w:tcW w:w="2771" w:type="dxa"/>
          </w:tcPr>
          <w:p w14:paraId="E2788D6B">
            <w:pPr>
              <w:spacing w:before="0" w:after="0" w:line="276" w:lineRule="auto"/>
            </w:pPr>
            <w:r>
              <w:rPr>
                <w:rFonts w:ascii="Times New Roman" w:hAnsi="Times New Roman" w:eastAsia="宋体" w:cs="宋体"/>
                <w:sz w:val="18"/>
                <w:szCs w:val="22"/>
                <w:lang w:val="en-US" w:eastAsia="zh-CN" w:bidi="ar-SA"/>
              </w:rPr>
              <w:t>反手发小球</w:t>
            </w:r>
          </w:p>
        </w:tc>
        <w:tc>
          <w:tcPr>
            <w:tcW w:w="3927" w:type="dxa"/>
          </w:tcPr>
          <w:p w14:paraId="69E39CA2">
            <w:pPr>
              <w:spacing w:before="0" w:after="0" w:line="276" w:lineRule="auto"/>
            </w:pPr>
            <w:r>
              <w:rPr>
                <w:rFonts w:ascii="Times New Roman" w:hAnsi="Times New Roman" w:eastAsia="宋体"/>
                <w:b w:val="0"/>
                <w:sz w:val="18"/>
              </w:rPr>
              <w:t>控球键 + 发球条 &lt;50%；反手视角/反手发球姿势（固定）；不受发球蓄力加速</w:t>
            </w:r>
          </w:p>
        </w:tc>
      </w:tr>
      <w:tr w14:paraId="663638D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A91DCC4A">
            <w:pPr>
              <w:spacing w:before="0" w:after="0" w:line="276" w:lineRule="auto"/>
            </w:pPr>
            <w:r>
              <w:rPr>
                <w:rFonts w:ascii="Times New Roman" w:hAnsi="Times New Roman" w:eastAsia="宋体" w:cs="宋体"/>
                <w:sz w:val="18"/>
                <w:szCs w:val="22"/>
                <w:lang w:val="en-US" w:eastAsia="zh-CN" w:bidi="ar-SA"/>
              </w:rPr>
              <w:t>D02</w:t>
            </w:r>
          </w:p>
        </w:tc>
        <w:tc>
          <w:tcPr>
            <w:tcW w:w="2771" w:type="dxa"/>
          </w:tcPr>
          <w:p w14:paraId="1A8FCCCB">
            <w:pPr>
              <w:spacing w:before="0" w:after="0" w:line="276" w:lineRule="auto"/>
            </w:pPr>
            <w:r>
              <w:rPr>
                <w:rFonts w:ascii="Times New Roman" w:hAnsi="Times New Roman" w:eastAsia="宋体" w:cs="宋体"/>
                <w:sz w:val="18"/>
                <w:szCs w:val="22"/>
                <w:lang w:val="en-US" w:eastAsia="zh-CN" w:bidi="ar-SA"/>
              </w:rPr>
              <w:t>正手发高远</w:t>
            </w:r>
          </w:p>
        </w:tc>
        <w:tc>
          <w:tcPr>
            <w:tcW w:w="3927" w:type="dxa"/>
          </w:tcPr>
          <w:p w14:paraId="3EA7F93D">
            <w:pPr>
              <w:spacing w:before="0" w:after="0" w:line="276" w:lineRule="auto"/>
            </w:pPr>
            <w:r>
              <w:rPr>
                <w:rFonts w:ascii="Times New Roman" w:hAnsi="Times New Roman" w:eastAsia="宋体"/>
                <w:b w:val="0"/>
                <w:sz w:val="18"/>
              </w:rPr>
              <w:t>高球键 + 发球条 ≥50%（满条 1.68s，只压底线、不追求直接得分，女单常用）；&lt;50% 为正手发高近网变体；正手视角/正手发球姿势（固定）；高球键没有偷后场</w:t>
            </w:r>
          </w:p>
        </w:tc>
      </w:tr>
      <w:tr w14:paraId="42417C3F">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FFE7D36D">
            <w:pPr>
              <w:spacing w:before="0" w:after="0" w:line="276" w:lineRule="auto"/>
            </w:pPr>
            <w:r>
              <w:rPr>
                <w:rFonts w:ascii="Times New Roman" w:hAnsi="Times New Roman" w:eastAsia="宋体" w:cs="宋体"/>
                <w:sz w:val="18"/>
                <w:szCs w:val="22"/>
                <w:lang w:val="en-US" w:eastAsia="zh-CN" w:bidi="ar-SA"/>
              </w:rPr>
              <w:t>D03</w:t>
            </w:r>
          </w:p>
        </w:tc>
        <w:tc>
          <w:tcPr>
            <w:tcW w:w="2771" w:type="dxa"/>
          </w:tcPr>
          <w:p w14:paraId="6437CEBB">
            <w:pPr>
              <w:spacing w:before="0" w:after="0" w:line="276" w:lineRule="auto"/>
            </w:pPr>
            <w:r>
              <w:rPr>
                <w:rFonts w:ascii="Times New Roman" w:hAnsi="Times New Roman" w:eastAsia="宋体" w:cs="宋体"/>
                <w:b w:val="0"/>
                <w:sz w:val="18"/>
                <w:szCs w:val="22"/>
                <w:lang w:val="en-US" w:eastAsia="zh-CN" w:bidi="ar-SA"/>
              </w:rPr>
              <w:t>偷后场</w:t>
            </w:r>
          </w:p>
        </w:tc>
        <w:tc>
          <w:tcPr>
            <w:tcW w:w="3927" w:type="dxa"/>
          </w:tcPr>
          <w:p w14:paraId="08890739">
            <w:pPr>
              <w:spacing w:before="0" w:after="0" w:line="276" w:lineRule="auto"/>
            </w:pPr>
            <w:r>
              <w:rPr>
                <w:rFonts w:ascii="Times New Roman" w:hAnsi="Times New Roman" w:eastAsia="宋体"/>
                <w:b w:val="0"/>
                <w:sz w:val="18"/>
              </w:rPr>
              <w:t>控球键 + 发球条 ≥50%（低弧平快直奔底线，满条 0.94s）；起手与 D01 共用至出手瞬间；男单主流发球 = 反手发小球 + 偷后场</w:t>
            </w:r>
          </w:p>
        </w:tc>
      </w:tr>
      <w:tr w14:paraId="29A8E0E0">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B9442C55">
            <w:pPr>
              <w:spacing w:before="0" w:after="0" w:line="276" w:lineRule="auto"/>
            </w:pPr>
            <w:r>
              <w:rPr>
                <w:rFonts w:ascii="Times New Roman" w:hAnsi="Times New Roman" w:eastAsia="宋体" w:cs="宋体"/>
                <w:sz w:val="18"/>
                <w:szCs w:val="22"/>
                <w:lang w:val="en-US" w:eastAsia="zh-CN" w:bidi="ar-SA"/>
              </w:rPr>
              <w:t>D04</w:t>
            </w:r>
          </w:p>
        </w:tc>
        <w:tc>
          <w:tcPr>
            <w:tcW w:w="2771" w:type="dxa"/>
          </w:tcPr>
          <w:p w14:paraId="1E7B7EBF">
            <w:pPr>
              <w:spacing w:before="0" w:after="0" w:line="276" w:lineRule="auto"/>
            </w:pPr>
            <w:r>
              <w:rPr>
                <w:rFonts w:ascii="Times New Roman" w:hAnsi="Times New Roman" w:eastAsia="宋体"/>
                <w:sz w:val="18"/>
              </w:rPr>
              <w:t>接发抢网扑</w:t>
            </w:r>
          </w:p>
        </w:tc>
        <w:tc>
          <w:tcPr>
            <w:tcW w:w="3927" w:type="dxa"/>
          </w:tcPr>
          <w:p w14:paraId="4454AFF0">
            <w:pPr>
              <w:spacing w:before="0" w:after="0" w:line="276" w:lineRule="auto"/>
            </w:pPr>
            <w:r>
              <w:rPr>
                <w:rFonts w:ascii="Times New Roman" w:hAnsi="Times New Roman" w:eastAsia="宋体"/>
                <w:b w:val="0"/>
                <w:sz w:val="18"/>
              </w:rPr>
              <w:t>高位来球 + 控球键红档及以上（≥75%）+ 前方向（网前冲刺扑球，语义 Kill，X=6）</w:t>
            </w:r>
          </w:p>
        </w:tc>
      </w:tr>
      <w:tr w14:paraId="C8D43C23">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4AA5A1C4">
            <w:pPr>
              <w:spacing w:before="0" w:after="0" w:line="276" w:lineRule="auto"/>
            </w:pPr>
            <w:r>
              <w:rPr>
                <w:rFonts w:ascii="Times New Roman" w:hAnsi="Times New Roman" w:eastAsia="宋体" w:cs="宋体"/>
                <w:sz w:val="18"/>
                <w:szCs w:val="22"/>
                <w:lang w:val="en-US" w:eastAsia="zh-CN" w:bidi="ar-SA"/>
              </w:rPr>
              <w:t>D05</w:t>
            </w:r>
          </w:p>
        </w:tc>
        <w:tc>
          <w:tcPr>
            <w:tcW w:w="2771" w:type="dxa"/>
          </w:tcPr>
          <w:p w14:paraId="7AE152B1">
            <w:pPr>
              <w:spacing w:before="0" w:after="0" w:line="276" w:lineRule="auto"/>
            </w:pPr>
            <w:r>
              <w:rPr>
                <w:rFonts w:ascii="Times New Roman" w:hAnsi="Times New Roman" w:eastAsia="宋体"/>
                <w:sz w:val="18"/>
              </w:rPr>
              <w:t>接发放网</w:t>
            </w:r>
          </w:p>
        </w:tc>
        <w:tc>
          <w:tcPr>
            <w:tcW w:w="3927" w:type="dxa"/>
          </w:tcPr>
          <w:p w14:paraId="50895382">
            <w:pPr>
              <w:spacing w:before="0" w:after="0" w:line="276" w:lineRule="auto"/>
            </w:pPr>
            <w:r>
              <w:rPr>
                <w:rFonts w:ascii="Times New Roman" w:hAnsi="Times New Roman" w:eastAsia="宋体"/>
                <w:sz w:val="18"/>
              </w:rPr>
              <w:t>低位来球 + 控球键</w:t>
            </w:r>
          </w:p>
        </w:tc>
      </w:tr>
      <w:tr w14:paraId="EF7AF392">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C027863E">
            <w:pPr>
              <w:spacing w:before="0" w:after="0" w:line="276" w:lineRule="auto"/>
            </w:pPr>
            <w:r>
              <w:rPr>
                <w:rFonts w:ascii="Times New Roman" w:hAnsi="Times New Roman" w:eastAsia="宋体" w:cs="宋体"/>
                <w:sz w:val="18"/>
                <w:szCs w:val="22"/>
                <w:lang w:val="en-US" w:eastAsia="zh-CN" w:bidi="ar-SA"/>
              </w:rPr>
              <w:t>D06</w:t>
            </w:r>
          </w:p>
        </w:tc>
        <w:tc>
          <w:tcPr>
            <w:tcW w:w="2771" w:type="dxa"/>
          </w:tcPr>
          <w:p w14:paraId="581BD18B">
            <w:pPr>
              <w:spacing w:before="0" w:after="0" w:line="276" w:lineRule="auto"/>
            </w:pPr>
            <w:r>
              <w:rPr>
                <w:rFonts w:ascii="Times New Roman" w:hAnsi="Times New Roman" w:eastAsia="宋体"/>
                <w:sz w:val="18"/>
              </w:rPr>
              <w:t>接发挑后场</w:t>
            </w:r>
          </w:p>
        </w:tc>
        <w:tc>
          <w:tcPr>
            <w:tcW w:w="3927" w:type="dxa"/>
          </w:tcPr>
          <w:p w14:paraId="639F61AE">
            <w:pPr>
              <w:spacing w:before="0" w:after="0" w:line="276" w:lineRule="auto"/>
            </w:pPr>
            <w:r>
              <w:rPr>
                <w:rFonts w:ascii="Times New Roman" w:hAnsi="Times New Roman" w:eastAsia="宋体"/>
                <w:sz w:val="18"/>
              </w:rPr>
              <w:t>高球键</w:t>
            </w:r>
          </w:p>
        </w:tc>
      </w:tr>
    </w:tbl>
    <w:p w14:paraId="B154E121">
      <w:pPr>
        <w:spacing w:before="0" w:after="80" w:line="360" w:lineRule="auto"/>
      </w:pPr>
    </w:p>
    <w:p w14:paraId="7B132E61">
      <w:pPr>
        <w:pStyle w:val="21"/>
        <w:keepNext/>
        <w:spacing w:before="200" w:after="120"/>
      </w:pPr>
      <w:r>
        <w:rPr>
          <w:rFonts w:ascii="黑体" w:hAnsi="黑体" w:eastAsia="黑体" w:cs="宋体"/>
          <w:b/>
          <w:sz w:val="26"/>
          <w:szCs w:val="22"/>
          <w:lang w:val="en-US" w:eastAsia="zh-CN" w:bidi="ar-SA"/>
        </w:rPr>
        <w:t>9.5 L4 收拍与转体回位（9 套）</w:t>
      </w:r>
    </w:p>
    <w:tbl>
      <w:tblPr>
        <w:tblStyle w:val="9"/>
        <w:tblW w:w="9457"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2770"/>
        <w:gridCol w:w="2771"/>
        <w:gridCol w:w="3916"/>
      </w:tblGrid>
      <w:tr w14:paraId="C4A14880">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shd w:val="clear" w:color="auto" w:fill="D9E2F3"/>
          </w:tcPr>
          <w:p w14:paraId="77313FE5">
            <w:pPr>
              <w:spacing w:before="0" w:after="0" w:line="276" w:lineRule="auto"/>
              <w:jc w:val="center"/>
            </w:pPr>
            <w:r>
              <w:rPr>
                <w:rFonts w:ascii="Times New Roman" w:hAnsi="Times New Roman" w:eastAsia="宋体" w:cs="宋体"/>
                <w:b/>
                <w:sz w:val="18"/>
                <w:szCs w:val="22"/>
                <w:lang w:val="en-US" w:eastAsia="zh-CN" w:bidi="ar-SA"/>
              </w:rPr>
              <w:t>编号</w:t>
            </w:r>
          </w:p>
        </w:tc>
        <w:tc>
          <w:tcPr>
            <w:tcW w:w="2771" w:type="dxa"/>
            <w:shd w:val="clear" w:color="auto" w:fill="D9E2F3"/>
          </w:tcPr>
          <w:p w14:paraId="6D67C400">
            <w:pPr>
              <w:spacing w:before="0" w:after="0" w:line="276" w:lineRule="auto"/>
              <w:jc w:val="center"/>
            </w:pPr>
            <w:r>
              <w:rPr>
                <w:rFonts w:ascii="Times New Roman" w:hAnsi="Times New Roman" w:eastAsia="宋体" w:cs="宋体"/>
                <w:b/>
                <w:sz w:val="18"/>
                <w:szCs w:val="22"/>
                <w:lang w:val="en-US" w:eastAsia="zh-CN" w:bidi="ar-SA"/>
              </w:rPr>
              <w:t>名称</w:t>
            </w:r>
          </w:p>
        </w:tc>
        <w:tc>
          <w:tcPr>
            <w:tcW w:w="3916" w:type="dxa"/>
            <w:shd w:val="clear" w:color="auto" w:fill="D9E2F3"/>
          </w:tcPr>
          <w:p w14:paraId="C73B9D3E">
            <w:pPr>
              <w:spacing w:before="0" w:after="0" w:line="276" w:lineRule="auto"/>
              <w:jc w:val="center"/>
            </w:pPr>
            <w:r>
              <w:rPr>
                <w:rFonts w:ascii="Times New Roman" w:hAnsi="Times New Roman" w:eastAsia="宋体" w:cs="宋体"/>
                <w:b/>
                <w:sz w:val="18"/>
                <w:szCs w:val="22"/>
                <w:lang w:val="en-US" w:eastAsia="zh-CN" w:bidi="ar-SA"/>
              </w:rPr>
              <w:t>承接</w:t>
            </w:r>
          </w:p>
        </w:tc>
      </w:tr>
      <w:tr w14:paraId="B5025B1F">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FE5BF07E">
            <w:pPr>
              <w:spacing w:before="0" w:after="0" w:line="276" w:lineRule="auto"/>
            </w:pPr>
            <w:r>
              <w:rPr>
                <w:rFonts w:ascii="Times New Roman" w:hAnsi="Times New Roman" w:eastAsia="宋体" w:cs="宋体"/>
                <w:sz w:val="18"/>
                <w:szCs w:val="22"/>
                <w:lang w:val="en-US" w:eastAsia="zh-CN" w:bidi="ar-SA"/>
              </w:rPr>
              <w:t>RCV-01</w:t>
            </w:r>
          </w:p>
        </w:tc>
        <w:tc>
          <w:tcPr>
            <w:tcW w:w="2771" w:type="dxa"/>
          </w:tcPr>
          <w:p w14:paraId="2E6E22A8">
            <w:pPr>
              <w:spacing w:before="0" w:after="0" w:line="276" w:lineRule="auto"/>
            </w:pPr>
            <w:r>
              <w:rPr>
                <w:rFonts w:ascii="Times New Roman" w:hAnsi="Times New Roman" w:eastAsia="宋体" w:cs="宋体"/>
                <w:sz w:val="18"/>
                <w:szCs w:val="22"/>
                <w:lang w:val="en-US" w:eastAsia="zh-CN" w:bidi="ar-SA"/>
              </w:rPr>
              <w:t>大收拍（跳杀/重杀后）</w:t>
            </w:r>
          </w:p>
        </w:tc>
        <w:tc>
          <w:tcPr>
            <w:tcW w:w="3916" w:type="dxa"/>
          </w:tcPr>
          <w:p w14:paraId="14CA0B9D">
            <w:pPr>
              <w:spacing w:before="0" w:after="0" w:line="276" w:lineRule="auto"/>
            </w:pPr>
            <w:r>
              <w:rPr>
                <w:rFonts w:ascii="Times New Roman" w:hAnsi="Times New Roman" w:eastAsia="宋体" w:cs="宋体"/>
                <w:sz w:val="18"/>
                <w:szCs w:val="22"/>
                <w:lang w:val="en-US" w:eastAsia="zh-CN" w:bidi="ar-SA"/>
              </w:rPr>
              <w:t>A05~A09、A20</w:t>
            </w:r>
          </w:p>
        </w:tc>
      </w:tr>
      <w:tr w14:paraId="046ACB02">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ED7C537C">
            <w:pPr>
              <w:spacing w:before="0" w:after="0" w:line="276" w:lineRule="auto"/>
            </w:pPr>
            <w:r>
              <w:rPr>
                <w:rFonts w:ascii="Times New Roman" w:hAnsi="Times New Roman" w:eastAsia="宋体" w:cs="宋体"/>
                <w:sz w:val="18"/>
                <w:szCs w:val="22"/>
                <w:lang w:val="en-US" w:eastAsia="zh-CN" w:bidi="ar-SA"/>
              </w:rPr>
              <w:t>RCV-02</w:t>
            </w:r>
          </w:p>
        </w:tc>
        <w:tc>
          <w:tcPr>
            <w:tcW w:w="2771" w:type="dxa"/>
          </w:tcPr>
          <w:p w14:paraId="BA6D452C">
            <w:pPr>
              <w:spacing w:before="0" w:after="0" w:line="276" w:lineRule="auto"/>
            </w:pPr>
            <w:r>
              <w:rPr>
                <w:rFonts w:ascii="Times New Roman" w:hAnsi="Times New Roman" w:eastAsia="宋体" w:cs="宋体"/>
                <w:sz w:val="18"/>
                <w:szCs w:val="22"/>
                <w:lang w:val="en-US" w:eastAsia="zh-CN" w:bidi="ar-SA"/>
              </w:rPr>
              <w:t>中收拍（平抽/推/挑）</w:t>
            </w:r>
          </w:p>
        </w:tc>
        <w:tc>
          <w:tcPr>
            <w:tcW w:w="3916" w:type="dxa"/>
          </w:tcPr>
          <w:p w14:paraId="C4960455">
            <w:pPr>
              <w:spacing w:before="0" w:after="0" w:line="276" w:lineRule="auto"/>
            </w:pPr>
            <w:r>
              <w:rPr>
                <w:rFonts w:ascii="Times New Roman" w:hAnsi="Times New Roman" w:eastAsia="宋体" w:cs="宋体"/>
                <w:sz w:val="18"/>
                <w:szCs w:val="22"/>
                <w:lang w:val="en-US" w:eastAsia="zh-CN" w:bidi="ar-SA"/>
              </w:rPr>
              <w:t>A15~A22、B 组</w:t>
            </w:r>
          </w:p>
        </w:tc>
      </w:tr>
      <w:tr w14:paraId="67A034D0">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F25DEDC9">
            <w:pPr>
              <w:spacing w:before="0" w:after="0" w:line="276" w:lineRule="auto"/>
            </w:pPr>
            <w:r>
              <w:rPr>
                <w:rFonts w:ascii="Times New Roman" w:hAnsi="Times New Roman" w:eastAsia="宋体" w:cs="宋体"/>
                <w:sz w:val="18"/>
                <w:szCs w:val="22"/>
                <w:lang w:val="en-US" w:eastAsia="zh-CN" w:bidi="ar-SA"/>
              </w:rPr>
              <w:t>RCV-03</w:t>
            </w:r>
          </w:p>
        </w:tc>
        <w:tc>
          <w:tcPr>
            <w:tcW w:w="2771" w:type="dxa"/>
          </w:tcPr>
          <w:p w14:paraId="A4C53A13">
            <w:pPr>
              <w:spacing w:before="0" w:after="0" w:line="276" w:lineRule="auto"/>
            </w:pPr>
            <w:r>
              <w:rPr>
                <w:rFonts w:ascii="Times New Roman" w:hAnsi="Times New Roman" w:eastAsia="宋体" w:cs="宋体"/>
                <w:sz w:val="18"/>
                <w:szCs w:val="22"/>
                <w:lang w:val="en-US" w:eastAsia="zh-CN" w:bidi="ar-SA"/>
              </w:rPr>
              <w:t>小收拍（放网/搓/勾/扑）</w:t>
            </w:r>
          </w:p>
        </w:tc>
        <w:tc>
          <w:tcPr>
            <w:tcW w:w="3916" w:type="dxa"/>
          </w:tcPr>
          <w:p w14:paraId="3C9AC057">
            <w:pPr>
              <w:spacing w:before="0" w:after="0" w:line="276" w:lineRule="auto"/>
            </w:pPr>
            <w:r>
              <w:rPr>
                <w:rFonts w:ascii="Times New Roman" w:hAnsi="Times New Roman" w:eastAsia="宋体" w:cs="宋体"/>
                <w:sz w:val="18"/>
                <w:szCs w:val="22"/>
                <w:lang w:val="en-US" w:eastAsia="zh-CN" w:bidi="ar-SA"/>
              </w:rPr>
              <w:t>A23~A33</w:t>
            </w:r>
          </w:p>
        </w:tc>
      </w:tr>
      <w:tr w14:paraId="9622A089">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795872F5">
            <w:pPr>
              <w:spacing w:before="0" w:after="0" w:line="276" w:lineRule="auto"/>
            </w:pPr>
            <w:r>
              <w:rPr>
                <w:rFonts w:ascii="Times New Roman" w:hAnsi="Times New Roman" w:eastAsia="宋体" w:cs="宋体"/>
                <w:sz w:val="18"/>
                <w:szCs w:val="22"/>
                <w:lang w:val="en-US" w:eastAsia="zh-CN" w:bidi="ar-SA"/>
              </w:rPr>
              <w:t>RCV-04</w:t>
            </w:r>
          </w:p>
        </w:tc>
        <w:tc>
          <w:tcPr>
            <w:tcW w:w="2771" w:type="dxa"/>
          </w:tcPr>
          <w:p w14:paraId="25725579">
            <w:pPr>
              <w:spacing w:before="0" w:after="0" w:line="276" w:lineRule="auto"/>
            </w:pPr>
            <w:r>
              <w:rPr>
                <w:rFonts w:ascii="Times New Roman" w:hAnsi="Times New Roman" w:eastAsia="宋体" w:cs="宋体"/>
                <w:sz w:val="18"/>
                <w:szCs w:val="22"/>
                <w:lang w:val="en-US" w:eastAsia="zh-CN" w:bidi="ar-SA"/>
              </w:rPr>
              <w:t>反手收拍</w:t>
            </w:r>
          </w:p>
        </w:tc>
        <w:tc>
          <w:tcPr>
            <w:tcW w:w="3916" w:type="dxa"/>
          </w:tcPr>
          <w:p w14:paraId="4A2A3642">
            <w:pPr>
              <w:spacing w:before="0" w:after="0" w:line="276" w:lineRule="auto"/>
            </w:pPr>
            <w:r>
              <w:rPr>
                <w:rFonts w:ascii="Times New Roman" w:hAnsi="Times New Roman" w:eastAsia="宋体" w:cs="宋体"/>
                <w:sz w:val="18"/>
                <w:szCs w:val="22"/>
                <w:lang w:val="en-US" w:eastAsia="zh-CN" w:bidi="ar-SA"/>
              </w:rPr>
              <w:t>所有反手族</w:t>
            </w:r>
          </w:p>
        </w:tc>
      </w:tr>
      <w:tr w14:paraId="4E7EF210">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6EFB00BD">
            <w:pPr>
              <w:spacing w:before="0" w:after="0" w:line="276" w:lineRule="auto"/>
            </w:pPr>
            <w:r>
              <w:rPr>
                <w:rFonts w:ascii="Times New Roman" w:hAnsi="Times New Roman" w:eastAsia="宋体" w:cs="宋体"/>
                <w:sz w:val="18"/>
                <w:szCs w:val="22"/>
                <w:lang w:val="en-US" w:eastAsia="zh-CN" w:bidi="ar-SA"/>
              </w:rPr>
              <w:t>RCV-05</w:t>
            </w:r>
          </w:p>
        </w:tc>
        <w:tc>
          <w:tcPr>
            <w:tcW w:w="2771" w:type="dxa"/>
          </w:tcPr>
          <w:p w14:paraId="2CBB2BB8">
            <w:pPr>
              <w:spacing w:before="0" w:after="0" w:line="276" w:lineRule="auto"/>
            </w:pPr>
            <w:r>
              <w:rPr>
                <w:rFonts w:ascii="Times New Roman" w:hAnsi="Times New Roman" w:eastAsia="宋体" w:cs="宋体"/>
                <w:sz w:val="18"/>
                <w:szCs w:val="22"/>
                <w:lang w:val="en-US" w:eastAsia="zh-CN" w:bidi="ar-SA"/>
              </w:rPr>
              <w:t>跳杀落地缓冲</w:t>
            </w:r>
          </w:p>
        </w:tc>
        <w:tc>
          <w:tcPr>
            <w:tcW w:w="3916" w:type="dxa"/>
          </w:tcPr>
          <w:p w14:paraId="2BA2A7F8">
            <w:pPr>
              <w:spacing w:before="0" w:after="0" w:line="276" w:lineRule="auto"/>
            </w:pPr>
            <w:r>
              <w:rPr>
                <w:rFonts w:ascii="Times New Roman" w:hAnsi="Times New Roman" w:eastAsia="宋体"/>
                <w:sz w:val="18"/>
              </w:rPr>
              <w:t>A06~A08、A20</w:t>
            </w:r>
          </w:p>
        </w:tc>
      </w:tr>
      <w:tr w14:paraId="F280379F">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14A91EA8">
            <w:pPr>
              <w:spacing w:before="0" w:after="0" w:line="276" w:lineRule="auto"/>
            </w:pPr>
            <w:r>
              <w:rPr>
                <w:rFonts w:ascii="Times New Roman" w:hAnsi="Times New Roman" w:eastAsia="宋体" w:cs="宋体"/>
                <w:sz w:val="18"/>
                <w:szCs w:val="22"/>
                <w:lang w:val="en-US" w:eastAsia="zh-CN" w:bidi="ar-SA"/>
              </w:rPr>
              <w:t>RCV-06</w:t>
            </w:r>
          </w:p>
        </w:tc>
        <w:tc>
          <w:tcPr>
            <w:tcW w:w="2771" w:type="dxa"/>
          </w:tcPr>
          <w:p w14:paraId="F72145DE">
            <w:pPr>
              <w:spacing w:before="0" w:after="0" w:line="276" w:lineRule="auto"/>
            </w:pPr>
            <w:r>
              <w:rPr>
                <w:rFonts w:ascii="Times New Roman" w:hAnsi="Times New Roman" w:eastAsia="宋体" w:cs="宋体"/>
                <w:sz w:val="18"/>
                <w:szCs w:val="22"/>
                <w:lang w:val="en-US" w:eastAsia="zh-CN" w:bidi="ar-SA"/>
              </w:rPr>
              <w:t>快回位（优势态）</w:t>
            </w:r>
          </w:p>
        </w:tc>
        <w:tc>
          <w:tcPr>
            <w:tcW w:w="3916" w:type="dxa"/>
          </w:tcPr>
          <w:p w14:paraId="542495D0">
            <w:pPr>
              <w:spacing w:before="0" w:after="0" w:line="276" w:lineRule="auto"/>
            </w:pPr>
            <w:r>
              <w:rPr>
                <w:rFonts w:ascii="Times New Roman" w:hAnsi="Times New Roman" w:eastAsia="宋体" w:cs="宋体"/>
                <w:sz w:val="18"/>
                <w:szCs w:val="22"/>
                <w:lang w:val="en-US" w:eastAsia="zh-CN" w:bidi="ar-SA"/>
              </w:rPr>
              <w:t>完美/普通命中</w:t>
            </w:r>
          </w:p>
        </w:tc>
      </w:tr>
      <w:tr w14:paraId="A7CAABE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322BCF5F">
            <w:pPr>
              <w:spacing w:before="0" w:after="0" w:line="276" w:lineRule="auto"/>
            </w:pPr>
            <w:r>
              <w:rPr>
                <w:rFonts w:ascii="Times New Roman" w:hAnsi="Times New Roman" w:eastAsia="宋体" w:cs="宋体"/>
                <w:sz w:val="18"/>
                <w:szCs w:val="22"/>
                <w:lang w:val="en-US" w:eastAsia="zh-CN" w:bidi="ar-SA"/>
              </w:rPr>
              <w:t>RCV-07</w:t>
            </w:r>
          </w:p>
        </w:tc>
        <w:tc>
          <w:tcPr>
            <w:tcW w:w="2771" w:type="dxa"/>
          </w:tcPr>
          <w:p w14:paraId="9F56EB63">
            <w:pPr>
              <w:spacing w:before="0" w:after="0" w:line="276" w:lineRule="auto"/>
            </w:pPr>
            <w:r>
              <w:rPr>
                <w:rFonts w:ascii="Times New Roman" w:hAnsi="Times New Roman" w:eastAsia="宋体" w:cs="宋体"/>
                <w:sz w:val="18"/>
                <w:szCs w:val="22"/>
                <w:lang w:val="en-US" w:eastAsia="zh-CN" w:bidi="ar-SA"/>
              </w:rPr>
              <w:t>慢回位（劣势态）</w:t>
            </w:r>
          </w:p>
        </w:tc>
        <w:tc>
          <w:tcPr>
            <w:tcW w:w="3916" w:type="dxa"/>
          </w:tcPr>
          <w:p w14:paraId="7F3F7731">
            <w:pPr>
              <w:spacing w:before="0" w:after="0" w:line="276" w:lineRule="auto"/>
            </w:pPr>
            <w:r>
              <w:rPr>
                <w:rFonts w:ascii="Times New Roman" w:hAnsi="Times New Roman" w:eastAsia="宋体" w:cs="宋体"/>
                <w:sz w:val="18"/>
                <w:szCs w:val="22"/>
                <w:lang w:val="en-US" w:eastAsia="zh-CN" w:bidi="ar-SA"/>
              </w:rPr>
              <w:t>糟糕命中后</w:t>
            </w:r>
          </w:p>
        </w:tc>
      </w:tr>
      <w:tr w14:paraId="2C8CC706">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882B1F6C">
            <w:pPr>
              <w:spacing w:before="0" w:after="0" w:line="276" w:lineRule="auto"/>
            </w:pPr>
            <w:r>
              <w:rPr>
                <w:rFonts w:ascii="Times New Roman" w:hAnsi="Times New Roman" w:eastAsia="宋体" w:cs="宋体"/>
                <w:sz w:val="18"/>
                <w:szCs w:val="22"/>
                <w:lang w:val="en-US" w:eastAsia="zh-CN" w:bidi="ar-SA"/>
              </w:rPr>
              <w:t>RCV-08</w:t>
            </w:r>
          </w:p>
        </w:tc>
        <w:tc>
          <w:tcPr>
            <w:tcW w:w="2771" w:type="dxa"/>
          </w:tcPr>
          <w:p w14:paraId="F9D96E18">
            <w:pPr>
              <w:spacing w:before="0" w:after="0" w:line="276" w:lineRule="auto"/>
            </w:pPr>
            <w:r>
              <w:rPr>
                <w:rFonts w:ascii="Times New Roman" w:hAnsi="Times New Roman" w:eastAsia="宋体" w:cs="宋体"/>
                <w:sz w:val="18"/>
                <w:szCs w:val="22"/>
                <w:lang w:val="en-US" w:eastAsia="zh-CN" w:bidi="ar-SA"/>
              </w:rPr>
              <w:t>踉跄调整</w:t>
            </w:r>
          </w:p>
        </w:tc>
        <w:tc>
          <w:tcPr>
            <w:tcW w:w="3916" w:type="dxa"/>
          </w:tcPr>
          <w:p w14:paraId="1297B223">
            <w:pPr>
              <w:spacing w:before="0" w:after="0" w:line="276" w:lineRule="auto"/>
            </w:pPr>
            <w:r>
              <w:rPr>
                <w:rFonts w:ascii="Times New Roman" w:hAnsi="Times New Roman" w:eastAsia="宋体" w:cs="宋体"/>
                <w:sz w:val="18"/>
                <w:szCs w:val="22"/>
                <w:lang w:val="en-US" w:eastAsia="zh-CN" w:bidi="ar-SA"/>
              </w:rPr>
              <w:t>失衡后缀</w:t>
            </w:r>
          </w:p>
        </w:tc>
      </w:tr>
      <w:tr w14:paraId="D7165A9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BB735CCF">
            <w:pPr>
              <w:spacing w:before="0" w:after="0" w:line="276" w:lineRule="auto"/>
            </w:pPr>
            <w:r>
              <w:rPr>
                <w:rFonts w:ascii="Times New Roman" w:hAnsi="Times New Roman" w:eastAsia="宋体" w:cs="宋体"/>
                <w:sz w:val="18"/>
                <w:szCs w:val="22"/>
                <w:lang w:val="en-US" w:eastAsia="zh-CN" w:bidi="ar-SA"/>
              </w:rPr>
              <w:t>RCV-09</w:t>
            </w:r>
          </w:p>
        </w:tc>
        <w:tc>
          <w:tcPr>
            <w:tcW w:w="2771" w:type="dxa"/>
          </w:tcPr>
          <w:p w14:paraId="989AF30F">
            <w:pPr>
              <w:spacing w:before="0" w:after="0" w:line="276" w:lineRule="auto"/>
            </w:pPr>
            <w:r>
              <w:rPr>
                <w:rFonts w:ascii="Times New Roman" w:hAnsi="Times New Roman" w:eastAsia="宋体" w:cs="宋体"/>
                <w:sz w:val="18"/>
                <w:szCs w:val="22"/>
                <w:lang w:val="en-US" w:eastAsia="zh-CN" w:bidi="ar-SA"/>
              </w:rPr>
              <w:t>倒地起身还原</w:t>
            </w:r>
          </w:p>
        </w:tc>
        <w:tc>
          <w:tcPr>
            <w:tcW w:w="3916" w:type="dxa"/>
          </w:tcPr>
          <w:p w14:paraId="1A3BB622">
            <w:pPr>
              <w:spacing w:before="0" w:after="0" w:line="276" w:lineRule="auto"/>
            </w:pPr>
            <w:r>
              <w:rPr>
                <w:rFonts w:ascii="Times New Roman" w:hAnsi="Times New Roman" w:eastAsia="宋体" w:cs="宋体"/>
                <w:sz w:val="18"/>
                <w:szCs w:val="22"/>
                <w:lang w:val="en-US" w:eastAsia="zh-CN" w:bidi="ar-SA"/>
              </w:rPr>
              <w:t>C07 之后</w:t>
            </w:r>
          </w:p>
        </w:tc>
      </w:tr>
    </w:tbl>
    <w:p w14:paraId="A11FD1C4">
      <w:pPr>
        <w:spacing w:before="0" w:after="80" w:line="360" w:lineRule="auto"/>
      </w:pPr>
    </w:p>
    <w:p w14:paraId="855A494A">
      <w:pPr>
        <w:pStyle w:val="21"/>
        <w:keepNext/>
        <w:spacing w:before="200" w:after="120"/>
      </w:pPr>
      <w:r>
        <w:rPr>
          <w:rFonts w:ascii="黑体" w:hAnsi="黑体" w:eastAsia="黑体" w:cs="宋体"/>
          <w:b/>
          <w:sz w:val="26"/>
          <w:szCs w:val="22"/>
          <w:lang w:val="en-US" w:eastAsia="zh-CN" w:bidi="ar-SA"/>
        </w:rPr>
        <w:t>9.6 L5 特殊前缀/后缀（2 套 + 2 个变体标记）</w:t>
      </w:r>
    </w:p>
    <w:tbl>
      <w:tblPr>
        <w:tblStyle w:val="9"/>
        <w:tblW w:w="9457"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2078"/>
        <w:gridCol w:w="2078"/>
        <w:gridCol w:w="2078"/>
        <w:gridCol w:w="3223"/>
      </w:tblGrid>
      <w:tr w14:paraId="9CEFF46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shd w:val="clear" w:color="auto" w:fill="D9E2F3"/>
          </w:tcPr>
          <w:p w14:paraId="1FAF93BD">
            <w:pPr>
              <w:spacing w:before="0" w:after="0" w:line="276" w:lineRule="auto"/>
              <w:jc w:val="center"/>
            </w:pPr>
            <w:r>
              <w:rPr>
                <w:rFonts w:ascii="Times New Roman" w:hAnsi="Times New Roman" w:eastAsia="宋体" w:cs="宋体"/>
                <w:b/>
                <w:sz w:val="18"/>
                <w:szCs w:val="22"/>
                <w:lang w:val="en-US" w:eastAsia="zh-CN" w:bidi="ar-SA"/>
              </w:rPr>
              <w:t>编号</w:t>
            </w:r>
          </w:p>
        </w:tc>
        <w:tc>
          <w:tcPr>
            <w:tcW w:w="2078" w:type="dxa"/>
            <w:shd w:val="clear" w:color="auto" w:fill="D9E2F3"/>
          </w:tcPr>
          <w:p w14:paraId="1D4AE34D">
            <w:pPr>
              <w:spacing w:before="0" w:after="0" w:line="276" w:lineRule="auto"/>
              <w:jc w:val="center"/>
            </w:pPr>
            <w:r>
              <w:rPr>
                <w:rFonts w:ascii="Times New Roman" w:hAnsi="Times New Roman" w:eastAsia="宋体" w:cs="宋体"/>
                <w:b/>
                <w:sz w:val="18"/>
                <w:szCs w:val="22"/>
                <w:lang w:val="en-US" w:eastAsia="zh-CN" w:bidi="ar-SA"/>
              </w:rPr>
              <w:t>名称</w:t>
            </w:r>
          </w:p>
        </w:tc>
        <w:tc>
          <w:tcPr>
            <w:tcW w:w="2078" w:type="dxa"/>
            <w:shd w:val="clear" w:color="auto" w:fill="D9E2F3"/>
          </w:tcPr>
          <w:p w14:paraId="4DF98F11">
            <w:pPr>
              <w:spacing w:before="0" w:after="0" w:line="276" w:lineRule="auto"/>
              <w:jc w:val="center"/>
            </w:pPr>
            <w:r>
              <w:rPr>
                <w:rFonts w:ascii="Times New Roman" w:hAnsi="Times New Roman" w:eastAsia="宋体" w:cs="宋体"/>
                <w:b/>
                <w:sz w:val="18"/>
                <w:szCs w:val="22"/>
                <w:lang w:val="en-US" w:eastAsia="zh-CN" w:bidi="ar-SA"/>
              </w:rPr>
              <w:t>触发</w:t>
            </w:r>
          </w:p>
        </w:tc>
        <w:tc>
          <w:tcPr>
            <w:tcW w:w="3223" w:type="dxa"/>
            <w:shd w:val="clear" w:color="auto" w:fill="D9E2F3"/>
          </w:tcPr>
          <w:p w14:paraId="8128D40C">
            <w:pPr>
              <w:spacing w:before="0" w:after="0" w:line="276" w:lineRule="auto"/>
              <w:jc w:val="center"/>
            </w:pPr>
            <w:r>
              <w:rPr>
                <w:rFonts w:ascii="Times New Roman" w:hAnsi="Times New Roman" w:eastAsia="宋体" w:cs="宋体"/>
                <w:b/>
                <w:sz w:val="18"/>
                <w:szCs w:val="22"/>
                <w:lang w:val="en-US" w:eastAsia="zh-CN" w:bidi="ar-SA"/>
              </w:rPr>
              <w:t>说明</w:t>
            </w:r>
          </w:p>
        </w:tc>
      </w:tr>
      <w:tr w14:paraId="F37DDDF0">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tcPr>
          <w:p w14:paraId="77900D27">
            <w:pPr>
              <w:spacing w:before="0" w:after="0" w:line="276" w:lineRule="auto"/>
            </w:pPr>
            <w:r>
              <w:rPr>
                <w:rFonts w:ascii="Times New Roman" w:hAnsi="Times New Roman" w:eastAsia="宋体" w:cs="宋体"/>
                <w:sz w:val="18"/>
                <w:szCs w:val="22"/>
                <w:lang w:val="en-US" w:eastAsia="zh-CN" w:bidi="ar-SA"/>
              </w:rPr>
              <w:t>PRE-BAD-01</w:t>
            </w:r>
          </w:p>
        </w:tc>
        <w:tc>
          <w:tcPr>
            <w:tcW w:w="2078" w:type="dxa"/>
          </w:tcPr>
          <w:p w14:paraId="0BAFBEDE">
            <w:pPr>
              <w:spacing w:before="0" w:after="0" w:line="276" w:lineRule="auto"/>
            </w:pPr>
            <w:r>
              <w:rPr>
                <w:rFonts w:ascii="Times New Roman" w:hAnsi="Times New Roman" w:eastAsia="宋体" w:cs="宋体"/>
                <w:sz w:val="18"/>
                <w:szCs w:val="22"/>
                <w:lang w:val="en-US" w:eastAsia="zh-CN" w:bidi="ar-SA"/>
              </w:rPr>
              <w:t>大跨步吃力 + 手臂伸直救球</w:t>
            </w:r>
          </w:p>
        </w:tc>
        <w:tc>
          <w:tcPr>
            <w:tcW w:w="2078" w:type="dxa"/>
          </w:tcPr>
          <w:p w14:paraId="71823E64">
            <w:pPr>
              <w:spacing w:before="0" w:after="0" w:line="276" w:lineRule="auto"/>
            </w:pPr>
            <w:r>
              <w:rPr>
                <w:rFonts w:ascii="Times New Roman" w:hAnsi="Times New Roman" w:eastAsia="宋体"/>
                <w:sz w:val="18"/>
              </w:rPr>
              <w:t>糟糕击球（bad 质量：TouchRing 带内触球 / 网前低位救球强制降档）</w:t>
            </w:r>
          </w:p>
        </w:tc>
        <w:tc>
          <w:tcPr>
            <w:tcW w:w="3223" w:type="dxa"/>
          </w:tcPr>
          <w:p w14:paraId="5161D8F7">
            <w:pPr>
              <w:spacing w:before="0" w:after="0" w:line="276" w:lineRule="auto"/>
            </w:pPr>
            <w:r>
              <w:rPr>
                <w:rFonts w:ascii="Times New Roman" w:hAnsi="Times New Roman" w:eastAsia="宋体" w:cs="宋体"/>
                <w:sz w:val="18"/>
                <w:szCs w:val="22"/>
                <w:lang w:val="en-US" w:eastAsia="zh-CN" w:bidi="ar-SA"/>
              </w:rPr>
              <w:t>先播前缀再无缝衔接玩家所选正常击球</w:t>
            </w:r>
          </w:p>
        </w:tc>
      </w:tr>
      <w:tr w14:paraId="5CA2CCD6">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tcPr>
          <w:p w14:paraId="135D0A8C">
            <w:pPr>
              <w:spacing w:before="0" w:after="0" w:line="276" w:lineRule="auto"/>
            </w:pPr>
            <w:r>
              <w:rPr>
                <w:rFonts w:ascii="Times New Roman" w:hAnsi="Times New Roman" w:eastAsia="宋体" w:cs="宋体"/>
                <w:sz w:val="18"/>
                <w:szCs w:val="22"/>
                <w:lang w:val="en-US" w:eastAsia="zh-CN" w:bidi="ar-SA"/>
              </w:rPr>
              <w:t>PRE-WHIFF</w:t>
            </w:r>
          </w:p>
        </w:tc>
        <w:tc>
          <w:tcPr>
            <w:tcW w:w="2078" w:type="dxa"/>
          </w:tcPr>
          <w:p w14:paraId="751E6064">
            <w:pPr>
              <w:spacing w:before="0" w:after="0" w:line="276" w:lineRule="auto"/>
            </w:pPr>
            <w:r>
              <w:rPr>
                <w:rFonts w:ascii="Times New Roman" w:hAnsi="Times New Roman" w:eastAsia="宋体" w:cs="宋体"/>
                <w:sz w:val="18"/>
                <w:szCs w:val="22"/>
                <w:lang w:val="en-US" w:eastAsia="zh-CN" w:bidi="ar-SA"/>
              </w:rPr>
              <w:t>挥空失衡</w:t>
            </w:r>
          </w:p>
        </w:tc>
        <w:tc>
          <w:tcPr>
            <w:tcW w:w="2078" w:type="dxa"/>
          </w:tcPr>
          <w:p w14:paraId="194D2473">
            <w:pPr>
              <w:spacing w:before="0" w:after="0" w:line="276" w:lineRule="auto"/>
            </w:pPr>
            <w:r>
              <w:rPr>
                <w:rFonts w:ascii="Times New Roman" w:hAnsi="Times New Roman" w:eastAsia="宋体"/>
                <w:sz w:val="18"/>
              </w:rPr>
              <w:t>完全够不到（d &gt; ReturnReach + TouchRing）且本次来球零命中</w:t>
            </w:r>
          </w:p>
        </w:tc>
        <w:tc>
          <w:tcPr>
            <w:tcW w:w="3223" w:type="dxa"/>
          </w:tcPr>
          <w:p w14:paraId="5A3A5181">
            <w:pPr>
              <w:spacing w:before="0" w:after="0" w:line="276" w:lineRule="auto"/>
            </w:pPr>
            <w:r>
              <w:rPr>
                <w:rFonts w:ascii="Times New Roman" w:hAnsi="Times New Roman" w:eastAsia="宋体" w:cs="宋体"/>
                <w:sz w:val="18"/>
                <w:szCs w:val="22"/>
                <w:lang w:val="en-US" w:eastAsia="zh-CN" w:bidi="ar-SA"/>
              </w:rPr>
              <w:t>不生成弹道</w:t>
            </w:r>
          </w:p>
        </w:tc>
      </w:tr>
      <w:tr w14:paraId="3FC58DA1">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tcPr>
          <w:p w14:paraId="5456CDD2">
            <w:pPr>
              <w:spacing w:before="0" w:after="0" w:line="276" w:lineRule="auto"/>
            </w:pPr>
            <w:r>
              <w:rPr>
                <w:rFonts w:ascii="Times New Roman" w:hAnsi="Times New Roman" w:eastAsia="宋体" w:cs="宋体"/>
                <w:sz w:val="18"/>
                <w:szCs w:val="22"/>
                <w:lang w:val="en-US" w:eastAsia="zh-CN" w:bidi="ar-SA"/>
              </w:rPr>
              <w:t>VAR-STEP</w:t>
            </w:r>
          </w:p>
        </w:tc>
        <w:tc>
          <w:tcPr>
            <w:tcW w:w="2078" w:type="dxa"/>
          </w:tcPr>
          <w:p w14:paraId="C32D7FB1">
            <w:pPr>
              <w:spacing w:before="0" w:after="0" w:line="276" w:lineRule="auto"/>
            </w:pPr>
            <w:r>
              <w:rPr>
                <w:rFonts w:ascii="Times New Roman" w:hAnsi="Times New Roman" w:eastAsia="宋体" w:cs="宋体"/>
                <w:sz w:val="18"/>
                <w:szCs w:val="22"/>
                <w:lang w:val="en-US" w:eastAsia="zh-CN" w:bidi="ar-SA"/>
              </w:rPr>
              <w:t>跨步击球微变体</w:t>
            </w:r>
          </w:p>
        </w:tc>
        <w:tc>
          <w:tcPr>
            <w:tcW w:w="2078" w:type="dxa"/>
          </w:tcPr>
          <w:p w14:paraId="5C03D8B6">
            <w:pPr>
              <w:spacing w:before="0" w:after="0" w:line="276" w:lineRule="auto"/>
            </w:pPr>
            <w:r>
              <w:rPr>
                <w:rFonts w:ascii="Times New Roman" w:hAnsi="Times New Roman" w:eastAsia="宋体" w:cs="宋体"/>
                <w:sz w:val="18"/>
                <w:szCs w:val="22"/>
                <w:lang w:val="en-US" w:eastAsia="zh-CN" w:bidi="ar-SA"/>
              </w:rPr>
              <w:t>普通/完美质量下的跨步情形</w:t>
            </w:r>
          </w:p>
        </w:tc>
        <w:tc>
          <w:tcPr>
            <w:tcW w:w="3223" w:type="dxa"/>
          </w:tcPr>
          <w:p w14:paraId="166252A9">
            <w:pPr>
              <w:spacing w:before="0" w:after="0" w:line="276" w:lineRule="auto"/>
            </w:pPr>
            <w:r>
              <w:rPr>
                <w:rFonts w:ascii="Times New Roman" w:hAnsi="Times New Roman" w:eastAsia="宋体" w:cs="宋体"/>
                <w:sz w:val="18"/>
                <w:szCs w:val="22"/>
                <w:lang w:val="en-US" w:eastAsia="zh-CN" w:bidi="ar-SA"/>
              </w:rPr>
              <w:t>非独立资产，手臂与腿骨骼层 ±15% 局部偏移混合</w:t>
            </w:r>
          </w:p>
        </w:tc>
      </w:tr>
      <w:tr w14:paraId="4A67AD6A">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078" w:type="dxa"/>
          </w:tcPr>
          <w:p w14:paraId="DB2BDD18">
            <w:pPr>
              <w:spacing w:before="0" w:after="0" w:line="276" w:lineRule="auto"/>
            </w:pPr>
            <w:r>
              <w:rPr>
                <w:rFonts w:ascii="Times New Roman" w:hAnsi="Times New Roman" w:eastAsia="宋体" w:cs="宋体"/>
                <w:sz w:val="18"/>
                <w:szCs w:val="22"/>
                <w:lang w:val="en-US" w:eastAsia="zh-CN" w:bidi="ar-SA"/>
              </w:rPr>
              <w:t>VAR-IDLE</w:t>
            </w:r>
          </w:p>
        </w:tc>
        <w:tc>
          <w:tcPr>
            <w:tcW w:w="2078" w:type="dxa"/>
          </w:tcPr>
          <w:p w14:paraId="326EBBA0">
            <w:pPr>
              <w:spacing w:before="0" w:after="0" w:line="276" w:lineRule="auto"/>
            </w:pPr>
            <w:r>
              <w:rPr>
                <w:rFonts w:ascii="Times New Roman" w:hAnsi="Times New Roman" w:eastAsia="宋体" w:cs="宋体"/>
                <w:sz w:val="18"/>
                <w:szCs w:val="22"/>
                <w:lang w:val="en-US" w:eastAsia="zh-CN" w:bidi="ar-SA"/>
              </w:rPr>
              <w:t>完美击球</w:t>
            </w:r>
          </w:p>
        </w:tc>
        <w:tc>
          <w:tcPr>
            <w:tcW w:w="2078" w:type="dxa"/>
          </w:tcPr>
          <w:p w14:paraId="950E58CE">
            <w:pPr>
              <w:spacing w:before="0" w:after="0" w:line="276" w:lineRule="auto"/>
            </w:pPr>
            <w:r>
              <w:rPr>
                <w:rFonts w:ascii="Times New Roman" w:hAnsi="Times New Roman" w:eastAsia="宋体" w:cs="宋体"/>
                <w:sz w:val="18"/>
                <w:szCs w:val="22"/>
                <w:lang w:val="en-US" w:eastAsia="zh-CN" w:bidi="ar-SA"/>
              </w:rPr>
              <w:t>泡泡窗口内命中</w:t>
            </w:r>
          </w:p>
        </w:tc>
        <w:tc>
          <w:tcPr>
            <w:tcW w:w="3223" w:type="dxa"/>
          </w:tcPr>
          <w:p w14:paraId="08235E69">
            <w:pPr>
              <w:spacing w:before="0" w:after="0" w:line="276" w:lineRule="auto"/>
            </w:pPr>
            <w:r>
              <w:rPr>
                <w:rFonts w:ascii="Times New Roman" w:hAnsi="Times New Roman" w:eastAsia="宋体" w:cs="宋体"/>
                <w:sz w:val="18"/>
                <w:szCs w:val="22"/>
                <w:lang w:val="en-US" w:eastAsia="zh-CN" w:bidi="ar-SA"/>
              </w:rPr>
              <w:t>明确约定：无任何额外姿势，仅基础动作 + 音效/镜头微震</w:t>
            </w:r>
          </w:p>
        </w:tc>
      </w:tr>
    </w:tbl>
    <w:p w14:paraId="C5A430D3">
      <w:pPr>
        <w:spacing w:before="0" w:after="80" w:line="360" w:lineRule="auto"/>
      </w:pPr>
    </w:p>
    <w:p w14:paraId="2380431E">
      <w:pPr>
        <w:pStyle w:val="21"/>
        <w:keepNext/>
        <w:spacing w:before="200" w:after="120"/>
      </w:pPr>
      <w:r>
        <w:rPr>
          <w:rFonts w:ascii="黑体" w:hAnsi="黑体" w:eastAsia="黑体" w:cs="宋体"/>
          <w:b/>
          <w:sz w:val="26"/>
          <w:szCs w:val="22"/>
          <w:lang w:val="en-US" w:eastAsia="zh-CN" w:bidi="ar-SA"/>
        </w:rPr>
        <w:t>9.7 播放时序与融合规则</w:t>
      </w:r>
    </w:p>
    <w:p w14:paraId="A3FD0AB1">
      <w:pPr>
        <w:pStyle w:val="17"/>
        <w:spacing w:before="0" w:after="80" w:line="360" w:lineRule="auto"/>
        <w:ind w:firstLine="420"/>
      </w:pPr>
      <w:r>
        <w:rPr>
          <w:rFonts w:ascii="Times New Roman" w:hAnsi="Times New Roman" w:eastAsia="宋体"/>
          <w:sz w:val="21"/>
        </w:rPr>
        <w:t>L1 步法到位 → L2 蓄力前摇（仅蓄力窗口内；松键或蓄满 100% 自动出手即按当前档结算并锁定球种语义 + 动作 + 命中帧，不可回零重蓄；窗口外点按跳过 L2 直接进 L3）→ L3 核心挥拍（不可中断，击球帧位于中段）→ L4 收拍回位 → L0。bad 前缀插入于 L1 与 L2 之间，时长 ≤0.2s，根运动补偿保证落点与朝向不变；层间交叉淡入 6–10 帧（@60Hz，即 0.10–0.17s），禁止硬切。L1/L2 并行期实现：移动中侧身架拍采用“上半身蓄力前摇+下半身步法”骨骼 mask 双层叠加（Mecanim AvatarMask 分层），写入动画制作规范。切击与跳杀手法（劈吊、滑板、搓、勾、扑、跳杀）必须独立制作，不得用缩放加速替代。判定时点口径：输入在按键所属 tick 记录，动作在 L3 中段“击球帧”结算——击球帧 tick = L3 起始 tick + hitFrameOffset（常量写死并进配置表），两者相差 = 该动作 L3 前段固定帧数（配置项 hitFrameOffset，默认 6 tick；单脚蹬转跳杀 12、双脚跳杀 14，与杀球松键时机 X 相等，§5.3；L3 默认 16 tick（跳杀 20）、L4 默认 12 tick，冷却 = L3+L4，两键共用）；回放按 tick 精确重建。起跳不设独立输入，由蓄力档自动分级（见 §9.10）。</w:t>
      </w:r>
    </w:p>
    <w:p w14:paraId="4295AC90">
      <w:pPr>
        <w:pStyle w:val="21"/>
        <w:keepNext/>
        <w:spacing w:before="200" w:after="120"/>
      </w:pPr>
      <w:r>
        <w:rPr>
          <w:rFonts w:ascii="黑体" w:hAnsi="黑体" w:eastAsia="黑体" w:cs="宋体"/>
          <w:b/>
          <w:sz w:val="26"/>
          <w:szCs w:val="22"/>
          <w:lang w:val="en-US" w:eastAsia="zh-CN" w:bidi="ar-SA"/>
        </w:rPr>
        <w:t>9.8 排产分级与产线规划</w:t>
      </w:r>
    </w:p>
    <w:p w14:paraId="CC62612F">
      <w:pPr>
        <w:pStyle w:val="17"/>
        <w:spacing w:before="0" w:after="80" w:line="360" w:lineRule="auto"/>
        <w:ind w:firstLine="420"/>
      </w:pPr>
      <w:r>
        <w:rPr>
          <w:rFonts w:ascii="Times New Roman" w:hAnsi="Times New Roman" w:eastAsia="宋体" w:cs="仿宋"/>
          <w:b/>
          <w:sz w:val="21"/>
          <w:szCs w:val="22"/>
          <w:lang w:val="en-US" w:eastAsia="zh-CN" w:bidi="ar-SA"/>
        </w:rPr>
        <w:t>产线原则：手 K 优先、不外包；AI 精修作为辅助工序；动捕列为“有预算再升级”。本项目自主开发，不对外承诺开发周期，排产只定优先级不定时间。</w:t>
      </w:r>
    </w:p>
    <w:p w14:paraId="4ADA39AA">
      <w:pPr>
        <w:pStyle w:val="17"/>
        <w:spacing w:before="0" w:after="80" w:line="360" w:lineRule="auto"/>
        <w:ind w:firstLine="420"/>
      </w:pPr>
      <w:r>
        <w:rPr>
          <w:rFonts w:ascii="Times New Roman" w:hAnsi="Times New Roman" w:eastAsia="宋体"/>
          <w:sz w:val="21"/>
        </w:rPr>
        <w:t>P0 最小可玩（36 套）：IDLE-01；MOVE-01~08、MOVE-14 急停、MOVE-15 分腿垫步；L2 后场正手三档 + 网前正手三档；A01/A04/A05/A15/A17/A21/A22/A23/A25、B01/B05/B06/B08、D01/D02；RCV-01/03/06；PRE-BAD-01。</w:t>
      </w:r>
    </w:p>
    <w:p w14:paraId="B51CE2B8">
      <w:pPr>
        <w:pStyle w:val="17"/>
        <w:spacing w:before="0" w:after="80" w:line="360" w:lineRule="auto"/>
        <w:ind w:firstLine="420"/>
      </w:pPr>
      <w:r>
        <w:rPr>
          <w:rFonts w:ascii="Times New Roman" w:hAnsi="Times New Roman" w:eastAsia="宋体" w:cs="仿宋"/>
          <w:sz w:val="21"/>
          <w:szCs w:val="32"/>
          <w:lang w:val="en-US" w:eastAsia="zh-CN" w:bidi="ar-SA"/>
        </w:rPr>
        <w:t>P0 降级规则：反手动作以正手镜像代打；中场蓄力族以后场正手族架拍代打；挥空复用普通挥拍动作无命中表现（不做独立资产）。</w:t>
      </w:r>
    </w:p>
    <w:p w14:paraId="8F279BC7">
      <w:pPr>
        <w:pStyle w:val="17"/>
        <w:spacing w:before="0" w:after="80" w:line="360" w:lineRule="auto"/>
        <w:ind w:firstLine="420"/>
      </w:pPr>
      <w:r>
        <w:rPr>
          <w:rFonts w:ascii="Times New Roman" w:hAnsi="Times New Roman" w:eastAsia="宋体"/>
          <w:sz w:val="21"/>
        </w:rPr>
        <w:t>P1 完整体验（37 套）：全部跳杀族（含 A07 单脚跳杀、MOVE-13 落地缓冲）、反手族、勾/推/扑、鱼跃（C03，含 PRE-BAD 衔接）、其余发球接发（D03~D06）、其余高球族（B02/B03/B04/B07/B09/B10）、其余 L2/L4、急停后衔接细化。跨级复用不计数：C03 的 PRE-BAD 衔接段复用 P0 已计的 PRE-BAD-01，不重复计入 P1——P1 实增 37 套，三级合计 36+37+25=98 套，与总库闭合。</w:t>
      </w:r>
    </w:p>
    <w:p w14:paraId="1AAEACDB">
      <w:pPr>
        <w:pStyle w:val="17"/>
        <w:spacing w:before="0" w:after="80" w:line="360" w:lineRule="auto"/>
        <w:ind w:firstLine="420"/>
      </w:pPr>
      <w:r>
        <w:rPr>
          <w:rFonts w:ascii="Times New Roman" w:hAnsi="Times New Roman" w:eastAsia="宋体" w:cs="仿宋"/>
          <w:b/>
          <w:sz w:val="21"/>
          <w:szCs w:val="22"/>
          <w:lang w:val="en-US" w:eastAsia="zh-CN" w:bidi="ar-SA"/>
        </w:rPr>
        <w:t>P2 锦上添花（25 套）</w:t>
      </w:r>
      <w:r>
        <w:rPr>
          <w:rFonts w:ascii="Times New Roman" w:hAnsi="Times New Roman" w:eastAsia="宋体" w:cs="仿宋"/>
          <w:sz w:val="21"/>
          <w:szCs w:val="32"/>
          <w:lang w:val="en-US" w:eastAsia="zh-CN" w:bidi="ar-SA"/>
        </w:rPr>
        <w:t>：假动作族、滑板吊、倒地起身链、急促泡泡、变体层细化（不含 VFX/变体计数）。</w:t>
      </w:r>
    </w:p>
    <w:p w14:paraId="6C344CDC">
      <w:pPr>
        <w:pStyle w:val="17"/>
        <w:spacing w:before="0" w:after="80" w:line="360" w:lineRule="auto"/>
        <w:ind w:firstLine="420"/>
      </w:pPr>
      <w:r>
        <w:rPr>
          <w:rFonts w:ascii="Times New Roman" w:hAnsi="Times New Roman" w:eastAsia="宋体"/>
          <w:sz w:val="21"/>
        </w:rPr>
        <w:t>（动作库总数 98 套闭合：P0 36 + P1 实增 37 + P2 25。计数说明：B08 被动防守挑高补入 P0；C08 与 PRE-WHIFF 去重、PRE-BAD-02 与 C03 去重，总库由 100 套修正为 98 套。）</w:t>
      </w:r>
    </w:p>
    <w:p w14:paraId="0F5E18C8">
      <w:pPr>
        <w:pStyle w:val="21"/>
        <w:keepNext/>
        <w:spacing w:before="200" w:after="120"/>
      </w:pPr>
      <w:r>
        <w:rPr>
          <w:rFonts w:ascii="黑体" w:hAnsi="黑体" w:eastAsia="黑体"/>
          <w:b/>
          <w:sz w:val="26"/>
        </w:rPr>
        <w:t>9.9 动作选择算法（触发表不闭合问题的收口，写死）</w:t>
      </w:r>
    </w:p>
    <w:p w14:paraId="6CEE6D60">
      <w:pPr>
        <w:pStyle w:val="17"/>
        <w:spacing w:before="0" w:after="80" w:line="360" w:lineRule="auto"/>
      </w:pPr>
      <w:r>
        <w:rPr>
          <w:rFonts w:ascii="Times New Roman" w:hAnsi="Times New Roman" w:eastAsia="宋体"/>
          <w:sz w:val="21"/>
        </w:rPr>
        <w:t>选择顺序（三层，写死）：① 精确匹配——以“击球点高度带 × 摇杆分区 × 蓄力档 × 正反手”查动作触发表（查表在松键 tick 进行，击球点取确定性弹道在命中帧 tick 的预测位置），命中唯一项即采用；② 最近邻回退——无精确匹配时，按“高度带差 → 分区差 → 蓄力档差”的次序取距离最小的已排产动作（同距离取排产优先级高者）；③ 兜底——仍无匹配时用本族基础动作（对应 B01/B05/B08 一类），并按来球质量结算。保证任何合法输入都有确定动作，绝不出现“无动作”。</w:t>
      </w:r>
    </w:p>
    <w:p w14:paraId="21E119E1">
      <w:pPr>
        <w:pStyle w:val="17"/>
        <w:spacing w:before="0" w:after="80" w:line="360" w:lineRule="auto"/>
      </w:pPr>
      <w:r>
        <w:rPr>
          <w:rFonts w:ascii="Times New Roman" w:hAnsi="Times New Roman" w:eastAsia="宋体"/>
          <w:sz w:val="21"/>
        </w:rPr>
        <w:t>触发表覆盖不全的格子在本文档以“空格 = 走最近邻回退”处理；新增动作只允许补格，不允许改变回退规则。飞羽同构依据：CalcHitAction（dohitaction.py:526-578）无匹配时 return CNearHitAction.GetNearHitActionID()（nearhitaction.py 按高度差/距离差/Priority 排序），本项目沿用该结构并显式写成文档规则。</w:t>
      </w:r>
    </w:p>
    <w:p w14:paraId="15332523">
      <w:pPr>
        <w:pStyle w:val="17"/>
        <w:spacing w:before="0" w:after="80" w:line="360" w:lineRule="auto"/>
      </w:pPr>
      <w:r>
        <w:rPr>
          <w:rFonts w:ascii="Times New Roman" w:hAnsi="Times New Roman" w:eastAsia="宋体"/>
          <w:sz w:val="21"/>
        </w:rPr>
        <w:t>结算顺序（写死，消除“动作决定命中帧、命中帧又决定动作”的循环依赖）：① 松键 tick——按蓄力档、确定性弹道预测、已锁定的人物位置与 §5.3 杀球松键时机，一次性锁定球种语义 ShotSemantic、动作 ID 与命中帧 tick；② 命中帧 tick——按 §5.4 几何口径判定质量三档（perfect/normal/bad，或 whiff）；③ 质量只修改弹道参数与前缀表现（PRE-BAD-01 在已锁定时间轴内播放），不改动作族、不改命中帧。动作只决定表现与弹道族。</w:t>
      </w:r>
    </w:p>
    <w:p w14:paraId="3E13074B">
      <w:pPr>
        <w:pStyle w:val="21"/>
        <w:keepNext/>
        <w:spacing w:before="200" w:after="120"/>
      </w:pPr>
      <w:r>
        <w:rPr>
          <w:rFonts w:ascii="黑体" w:hAnsi="黑体" w:eastAsia="黑体"/>
          <w:b/>
          <w:sz w:val="26"/>
        </w:rPr>
        <w:t>9.10 起跳与杀球动作分级（写死）</w:t>
      </w:r>
    </w:p>
    <w:p w14:paraId="4AEC9143">
      <w:pPr>
        <w:pStyle w:val="17"/>
        <w:spacing w:before="0" w:after="80" w:line="360" w:lineRule="auto"/>
      </w:pPr>
      <w:r>
        <w:rPr>
          <w:rFonts w:ascii="Times New Roman" w:hAnsi="Times New Roman" w:eastAsia="宋体"/>
          <w:sz w:val="21"/>
        </w:rPr>
        <w:t>本作不设跳跃输入键。起跳是“杀球动作自带的分级表现”，由松键时的蓄力档、来球高度与移动状态自动选择：白档 → 无杀球（降级为同族非杀球回球）；黄档 → 点杀（A04/A19/A12，不起跳，X=6）；红档 → 网前高位来球为扑杀（A31/A32/A33/D04，X=6）；后场来球在起跳带（2.70–3.85m）时单脚蹬转跳杀 A07（X=12），在地面带 2.15–2.70m 时原地重杀 A05（X=6）；满蓄力（蓄满当 tick 自动出手）→ 原地双脚跳杀 A06（X=14）；若在后撤步移动中满蓄力，则播“后撤步双脚跳杀钉地板”A08（X=14，即玩家俗称的“马来步”效果）。由于蓄满即自动出手，满蓄力双脚跳杀的技巧在于“何时开始按住”：按下时刻须落在球进入杀球窗口前约 86 tick（72 蓄力 + 14 起跳提前量）附近，早按会提前出手降级或挥空、晚按则蓄不满。判定窗口与落点规则不变，仅动作、特效与松键时机不同。设计意图（写死）：面对对手高质量高远球，真实运动员不会硬打后撤双脚跳杀（落地后来不及回防，对手挡网即丢分，代价推算见第 4 章），而是吊球或过渡；满蓄力双脚跳杀用来惩罚对手低质量高球，第 21 章教学馆第 7 章 7-3 课专门教“什么时候不该跳杀”。</w:t>
      </w:r>
    </w:p>
    <w:p w14:paraId="778E45B4">
      <w:pPr>
        <w:pStyle w:val="17"/>
        <w:spacing w:before="0" w:after="80" w:line="360" w:lineRule="auto"/>
      </w:pPr>
      <w:r>
        <w:rPr>
          <w:rFonts w:ascii="Times New Roman" w:hAnsi="Times New Roman" w:eastAsia="宋体"/>
          <w:sz w:val="21"/>
        </w:rPr>
        <w:t>起跳时点：松键 tick 即起跳，命中帧 = 松键 tick + X（单脚 12、双脚 14）；跳杀 L3=20 tick，落地缓冲接 RCV-05（12 tick）。起跳态加成：杀球窗口高度带扩展为 2.15–3.85m（地面带 ∪ 起跳带），SmashGateReach +0.30。体力：跳杀按红/满档 −6% 再额外 −10%（单次 −16%）；体力任何区都可起跳杀球（体力不锁蓄力上限，红区只禁鱼跃）。起跳特效（双方可见，§10.3）：单脚蹬转跳杀起跳瞬间地面尘爆 + 径向气环；满蓄力双脚跳杀（尤其后撤步双脚“反蓄力”起跳 A08）起跳瞬间地面冲击气浪环 + 螺旋上升气旋 + 地面裂纹尘土贴花 + 空气扭曲，是全游戏最强的起跳表现。跳杀扫光（双方可见，只限攻方）：红档单脚蹬转跳杀 A07 与满蓄力双脚跳杀 A06/A08 在起跳 tick 由脚至球拍扫过一道白热光带（0.15s，核心 #FFFFFF → 边缘 #FFB347），A08 扫光后追加 0.1s 全身亮描边；其他杀球（点杀、地面重杀、扑杀）与所有接杀方人物一律不扫光。扫光在松键之后才出现，不泄露蓄力信息。</w:t>
      </w:r>
    </w:p>
    <w:p w14:paraId="005337AA">
      <w:pPr>
        <w:pStyle w:val="17"/>
        <w:spacing w:before="0" w:after="80" w:line="360" w:lineRule="auto"/>
      </w:pPr>
      <w:r>
        <w:rPr>
          <w:rFonts w:ascii="Times New Roman" w:hAnsi="Times New Roman" w:eastAsia="宋体"/>
          <w:sz w:val="21"/>
        </w:rPr>
        <w:t>杀上网（玩家操作，系统只识别，写死）：本作不做任何“杀球后自动前压”。杀球 L3 结束即恢复移动（§3.4），玩家自行推摇杆向网前跟进；对手回球（尤其 bad 回球，见 §5.5）落在网前且击球点高于网带时，玩家在蓄力窗口内按控球键，系统按 §9.9 动作选择算法识别动作与条件：人物处于向网方向移动中 + 红档 → A33 正手网前冲刺扑球（反手侧 A32）；原地/横移 + 红档 → A31/A32 扑球；黄档 → A19 抓推点杀；白档 → 推/放/搓等非杀球回球。条件不满足（跟进不及、档位不够、球已低于网带）就打不出扑杀，由玩家自己承担节奏判断——与“蓄力节奏由玩家自己安排”的总原则一致。上一拍是否为杀球不作为任何隐藏加成条件。</w:t>
      </w:r>
    </w:p>
    <w:p w14:paraId="37E23BFD">
      <w:pPr>
        <w:pStyle w:val="17"/>
        <w:spacing w:before="0" w:after="80" w:line="360" w:lineRule="auto"/>
      </w:pPr>
      <w:r>
        <w:rPr>
          <w:rFonts w:ascii="Times New Roman" w:hAnsi="Times New Roman" w:eastAsia="宋体"/>
          <w:sz w:val="21"/>
        </w:rPr>
        <w:t>与协议的关系：起跳不需要新输入位（上行协议仍 8 字节不变），全部由服务端根据蓄力档 + 当前移动方向自动决定，回放可完全重建。</w:t>
      </w:r>
    </w:p>
    <w:p w14:paraId="18ECAFA6">
      <w:pPr>
        <w:pStyle w:val="21"/>
        <w:keepNext/>
        <w:spacing w:before="200" w:after="120"/>
      </w:pPr>
      <w:r>
        <w:rPr>
          <w:rFonts w:ascii="黑体" w:hAnsi="黑体" w:eastAsia="黑体"/>
          <w:b/>
          <w:sz w:val="26"/>
        </w:rPr>
        <w:t>9.11 网前冲刺扑球（A33）</w:t>
      </w:r>
    </w:p>
    <w:p w14:paraId="7A9863FC">
      <w:pPr>
        <w:pStyle w:val="17"/>
        <w:spacing w:before="0" w:after="80" w:line="360" w:lineRule="auto"/>
      </w:pPr>
      <w:r>
        <w:rPr>
          <w:rFonts w:ascii="Times New Roman" w:hAnsi="Times New Roman" w:eastAsia="宋体"/>
          <w:sz w:val="21"/>
        </w:rPr>
        <w:t>本作没有起跳式扑球动作，A33 为正手网前冲刺扑球。触发条件（红档门槛）：网前来球为高位、玩家正在向前移动并长按控球键蓄力 ≥75%（红档及以上，松键时机 X=6；即“冲上去压”的意图），动作表现为向前跨步 + 身体前压的扑球，不包含起跳。若蓄力 ≥75% 但未向前移动，走 A31/A32 原地扑球；若蓄力 &lt;75%，不构成扑杀，按正常网前动作（放网/搓/推/黄档点杀）分流。典型场景：① 中场抓对手救球后的低质量、低速、中弧度网前球；② 我方后场杀球后对手接杀失误的低质量网前球——两者都是“往前冲 + 同时蓄力”，蓄力不减速，可边冲边蓄。可蓄量校验：对手 bad 网前球（1.26s）约可蓄 84%，够红档扑杀；对手质量好的网前球（0.90s）只能蓄到约 54%，扑不了，只能放、搓、推——与真实羽毛球一致。蓄力只影响扑杀的初速度（球速），不让落点更刁钻（落点收敛沿用全游戏统一的 §3.2 规则）。</w:t>
      </w:r>
    </w:p>
    <w:p w14:paraId="623C3DE6">
      <w:pPr>
        <w:pStyle w:val="17"/>
        <w:spacing w:before="0" w:after="80" w:line="360" w:lineRule="auto"/>
        <w:ind w:left="420"/>
      </w:pPr>
      <w:r>
        <w:rPr>
          <w:rFonts w:ascii="Times New Roman" w:hAnsi="Times New Roman" w:eastAsia="宋体" w:cs="仿宋"/>
          <w:color w:val="595959"/>
          <w:sz w:val="19"/>
          <w:szCs w:val="32"/>
          <w:lang w:val="en-US" w:eastAsia="zh-CN" w:bidi="ar-SA"/>
        </w:rPr>
        <w:t>注：本项目自主开发，不对外承诺周期、只定优先级——策划拍板口径。</w:t>
      </w:r>
    </w:p>
    <w:p w14:paraId="CA2627BC">
      <w:pPr>
        <w:spacing w:before="0" w:after="80" w:line="360" w:lineRule="auto"/>
      </w:pPr>
    </w:p>
    <w:p w14:paraId="E9AD095D">
      <w:pPr>
        <w:pStyle w:val="19"/>
        <w:keepNext/>
        <w:spacing w:before="240" w:after="160"/>
      </w:pPr>
      <w:r>
        <w:rPr>
          <w:rFonts w:ascii="黑体" w:hAnsi="黑体" w:eastAsia="黑体" w:cs="黑体"/>
          <w:b/>
          <w:sz w:val="32"/>
          <w:szCs w:val="22"/>
          <w:lang w:val="en-US" w:eastAsia="zh-CN" w:bidi="ar-SA"/>
        </w:rPr>
        <w:t>第 10 章 美术资产制作规范</w:t>
      </w:r>
    </w:p>
    <w:p w14:paraId="5984486D">
      <w:pPr>
        <w:pStyle w:val="21"/>
        <w:keepNext/>
        <w:spacing w:before="200" w:after="120"/>
      </w:pPr>
      <w:r>
        <w:rPr>
          <w:rFonts w:ascii="黑体" w:hAnsi="黑体" w:eastAsia="黑体" w:cs="宋体"/>
          <w:b/>
          <w:sz w:val="26"/>
          <w:szCs w:val="22"/>
          <w:lang w:val="en-US" w:eastAsia="zh-CN" w:bidi="ar-SA"/>
        </w:rPr>
        <w:t>10.0 风格锚定</w:t>
      </w:r>
    </w:p>
    <w:p w14:paraId="33BD5C01">
      <w:pPr>
        <w:pStyle w:val="17"/>
        <w:spacing w:before="0" w:after="80" w:line="360" w:lineRule="auto"/>
        <w:ind w:firstLine="420"/>
      </w:pPr>
      <w:r>
        <w:rPr>
          <w:rFonts w:ascii="Times New Roman" w:hAnsi="Times New Roman" w:eastAsia="宋体" w:cs="仿宋"/>
          <w:sz w:val="21"/>
          <w:szCs w:val="32"/>
          <w:lang w:val="en-US" w:eastAsia="zh-CN" w:bidi="ar-SA"/>
        </w:rPr>
        <w:t>人物与场景统一为美漫风格（与无畏契约同一档次的风格化写实）：粗轮廓线、色块分割鲜明、夸张体块与剪影张力、发丝与衣摆具备独立动态、击球光效拖尾与拍面碰撞火花带高饱和能量感。人物约 6.5 头身，四肢修长有力，击球姿态充满张力。外包以既定风格参考图为最高优先级基准。</w:t>
      </w:r>
    </w:p>
    <w:p w14:paraId="BA4030E6">
      <w:pPr>
        <w:pStyle w:val="21"/>
        <w:keepNext/>
        <w:spacing w:before="200" w:after="120"/>
      </w:pPr>
      <w:r>
        <w:rPr>
          <w:rFonts w:ascii="黑体" w:hAnsi="黑体" w:eastAsia="黑体" w:cs="宋体"/>
          <w:b/>
          <w:sz w:val="26"/>
          <w:szCs w:val="22"/>
          <w:lang w:val="en-US" w:eastAsia="zh-CN" w:bidi="ar-SA"/>
        </w:rPr>
        <w:t>10.1 角色比例红线</w:t>
      </w:r>
    </w:p>
    <w:p w14:paraId="F543A200">
      <w:pPr>
        <w:pStyle w:val="17"/>
        <w:spacing w:before="0" w:after="80" w:line="360" w:lineRule="auto"/>
        <w:ind w:firstLine="420"/>
      </w:pPr>
      <w:r>
        <w:rPr>
          <w:rFonts w:ascii="Times New Roman" w:hAnsi="Times New Roman" w:eastAsia="宋体" w:cs="仿宋"/>
          <w:sz w:val="21"/>
          <w:szCs w:val="32"/>
          <w:lang w:val="en-US" w:eastAsia="zh-CN" w:bidi="ar-SA"/>
        </w:rPr>
        <w:t>目标头身比 6.5（允许浮动 6–7），美漫风通过色块分割、粗轮廓线、夸张五官表达，不靠压缩躯干。强制补偿：前臂与小腿各加长 ≤12%，球拍相对身长放大至 1.3 倍，手掌放大 10%，头部缩小 5%。关键长度比列入《比例红线表》交付外包，绑定阶段校验，违者返工。</w:t>
      </w:r>
    </w:p>
    <w:p w14:paraId="731425B3">
      <w:pPr>
        <w:pStyle w:val="21"/>
        <w:keepNext/>
        <w:spacing w:before="200" w:after="120"/>
      </w:pPr>
      <w:r>
        <w:rPr>
          <w:rFonts w:ascii="黑体" w:hAnsi="黑体" w:eastAsia="黑体" w:cs="宋体"/>
          <w:b/>
          <w:sz w:val="26"/>
          <w:szCs w:val="22"/>
          <w:lang w:val="en-US" w:eastAsia="zh-CN" w:bidi="ar-SA"/>
        </w:rPr>
        <w:t>10.2 觉醒不改动作纪律</w:t>
      </w:r>
    </w:p>
    <w:p w14:paraId="C1859151">
      <w:pPr>
        <w:pStyle w:val="17"/>
        <w:spacing w:before="0" w:after="80" w:line="360" w:lineRule="auto"/>
        <w:ind w:firstLine="420"/>
      </w:pPr>
      <w:r>
        <w:rPr>
          <w:rFonts w:ascii="Times New Roman" w:hAnsi="Times New Roman" w:eastAsia="宋体" w:cs="仿宋"/>
          <w:sz w:val="21"/>
          <w:szCs w:val="32"/>
          <w:lang w:val="en-US" w:eastAsia="zh-CN" w:bidi="ar-SA"/>
        </w:rPr>
        <w:t>觉醒只开四层：角色描边光与自发光强度、特效宽度与颜色参数、音效 pitch 与低频冲击层与混响、后处理 bloom 与轻微色差。零新增动画、零新增击球动作。其中“特效颜色参数”不含拖尾色相——拖尾色相由击球质量三档锁定（§10.3），觉醒对拖尾只允许改宽度、亮度与外描边，禁止改色相（见 §10.3）。觉醒四层的初值见 §5.2 觉醒视觉规范（金色爆气：金核 #FFC83D + 高光 #FFF1B8 + 暗金阴影边 #2B1A00）。金色爆气属于特效层（粒子/光流/描边），不是新增动画，与“零新增动画”纪律不冲突。</w:t>
      </w:r>
    </w:p>
    <w:p w14:paraId="6E5C2E63">
      <w:pPr>
        <w:pStyle w:val="21"/>
        <w:keepNext/>
        <w:spacing w:before="200" w:after="120"/>
      </w:pPr>
      <w:r>
        <w:rPr>
          <w:rFonts w:ascii="黑体" w:hAnsi="黑体" w:eastAsia="黑体" w:cs="宋体"/>
          <w:b/>
          <w:sz w:val="26"/>
          <w:szCs w:val="22"/>
          <w:lang w:val="en-US" w:eastAsia="zh-CN" w:bidi="ar-SA"/>
        </w:rPr>
        <w:t>10.3 特效维度（成本可控的关键）</w:t>
      </w:r>
    </w:p>
    <w:tbl>
      <w:tblPr>
        <w:tblStyle w:val="9"/>
        <w:tblW w:w="9598"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fixed"/>
        <w:tblCellMar>
          <w:top w:w="0" w:type="dxa"/>
          <w:left w:w="108" w:type="dxa"/>
          <w:bottom w:w="0" w:type="dxa"/>
          <w:right w:w="108" w:type="dxa"/>
        </w:tblCellMar>
      </w:tblPr>
      <w:tblGrid>
        <w:gridCol w:w="1361"/>
        <w:gridCol w:w="2438"/>
        <w:gridCol w:w="5799"/>
      </w:tblGrid>
      <w:tr w14:paraId="32CB91B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blHeader/>
        </w:trPr>
        <w:tc>
          <w:tcPr>
            <w:tcW w:w="1361" w:type="dxa"/>
            <w:shd w:val="clear" w:color="auto" w:fill="D9E2F3"/>
          </w:tcPr>
          <w:p w14:paraId="B98BD8CD">
            <w:pPr>
              <w:snapToGrid w:val="0"/>
              <w:spacing w:before="20" w:after="20" w:line="240" w:lineRule="auto"/>
              <w:jc w:val="center"/>
            </w:pPr>
            <w:r>
              <w:rPr>
                <w:rFonts w:ascii="Times New Roman" w:hAnsi="Times New Roman" w:eastAsia="宋体" w:cs="宋体"/>
                <w:b/>
                <w:sz w:val="17"/>
                <w:szCs w:val="22"/>
                <w:lang w:val="en-US" w:eastAsia="zh-CN" w:bidi="ar-SA"/>
              </w:rPr>
              <w:t>类别</w:t>
            </w:r>
          </w:p>
        </w:tc>
        <w:tc>
          <w:tcPr>
            <w:tcW w:w="2438" w:type="dxa"/>
            <w:shd w:val="clear" w:color="auto" w:fill="D9E2F3"/>
          </w:tcPr>
          <w:p w14:paraId="B4A15C04">
            <w:pPr>
              <w:snapToGrid w:val="0"/>
              <w:spacing w:before="20" w:after="20" w:line="240" w:lineRule="auto"/>
              <w:jc w:val="center"/>
            </w:pPr>
            <w:r>
              <w:rPr>
                <w:rFonts w:ascii="Times New Roman" w:hAnsi="Times New Roman" w:eastAsia="宋体" w:cs="宋体"/>
                <w:b/>
                <w:sz w:val="17"/>
                <w:szCs w:val="22"/>
                <w:lang w:val="en-US" w:eastAsia="zh-CN" w:bidi="ar-SA"/>
              </w:rPr>
              <w:t>维度与数量</w:t>
            </w:r>
          </w:p>
        </w:tc>
        <w:tc>
          <w:tcPr>
            <w:tcW w:w="5799" w:type="dxa"/>
            <w:shd w:val="clear" w:color="auto" w:fill="D9E2F3"/>
          </w:tcPr>
          <w:p w14:paraId="02F3ADFE">
            <w:pPr>
              <w:snapToGrid w:val="0"/>
              <w:spacing w:before="20" w:after="20" w:line="240" w:lineRule="auto"/>
              <w:jc w:val="center"/>
            </w:pPr>
            <w:r>
              <w:rPr>
                <w:rFonts w:ascii="Times New Roman" w:hAnsi="Times New Roman" w:eastAsia="宋体" w:cs="宋体"/>
                <w:b/>
                <w:sz w:val="17"/>
                <w:szCs w:val="22"/>
                <w:lang w:val="en-US" w:eastAsia="zh-CN" w:bidi="ar-SA"/>
              </w:rPr>
              <w:t>说明</w:t>
            </w:r>
          </w:p>
        </w:tc>
      </w:tr>
      <w:tr w14:paraId="42C6BEF0">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1361" w:type="dxa"/>
          </w:tcPr>
          <w:p w14:paraId="A8CE8982">
            <w:pPr>
              <w:snapToGrid w:val="0"/>
              <w:spacing w:before="20" w:after="20" w:line="240" w:lineRule="auto"/>
            </w:pPr>
            <w:r>
              <w:rPr>
                <w:rFonts w:ascii="Times New Roman" w:hAnsi="Times New Roman" w:eastAsia="宋体" w:cs="宋体"/>
                <w:sz w:val="17"/>
                <w:szCs w:val="22"/>
                <w:lang w:val="en-US" w:eastAsia="zh-CN" w:bidi="ar-SA"/>
              </w:rPr>
              <w:t>拖尾</w:t>
            </w:r>
          </w:p>
        </w:tc>
        <w:tc>
          <w:tcPr>
            <w:tcW w:w="2438" w:type="dxa"/>
          </w:tcPr>
          <w:p w14:paraId="B646BF85">
            <w:pPr>
              <w:snapToGrid w:val="0"/>
              <w:spacing w:before="20" w:after="20" w:line="240" w:lineRule="auto"/>
            </w:pPr>
            <w:r>
              <w:rPr>
                <w:rFonts w:ascii="Times New Roman" w:hAnsi="Times New Roman" w:eastAsia="宋体" w:cs="宋体"/>
                <w:sz w:val="17"/>
                <w:szCs w:val="22"/>
                <w:lang w:val="en-US" w:eastAsia="zh-CN" w:bidi="ar-SA"/>
              </w:rPr>
              <w:t>质量三档 3 套材质 + 杀球专属 2 套 = 5 套</w:t>
            </w:r>
          </w:p>
        </w:tc>
        <w:tc>
          <w:tcPr>
            <w:tcW w:w="5799" w:type="dxa"/>
          </w:tcPr>
          <w:p w14:paraId="595414BB">
            <w:pPr>
              <w:snapToGrid w:val="0"/>
              <w:spacing w:before="20" w:after="20" w:line="240" w:lineRule="auto"/>
            </w:pPr>
            <w:r>
              <w:rPr>
                <w:rFonts w:ascii="Times New Roman" w:hAnsi="Times New Roman" w:eastAsia="宋体" w:cs="宋体"/>
                <w:b w:val="0"/>
                <w:sz w:val="17"/>
                <w:szCs w:val="22"/>
                <w:lang w:val="en-US" w:eastAsia="zh-CN" w:bidi="ar-SA"/>
              </w:rPr>
              <w:t>颜色按击球质量三档分色：perfect = 红色 #FF2020；normal = 黄色 #FFC800；bad = 半透明拖尾 + 球本体发出耀眼白光（信号语义：白光球 = 送机会球，提示对手可进攻）。杀球专属（仍属 perfect 红色系，不新增色相，只换形态以区分“普通 perfect 红”与“杀球红”）：① 杀球拖尾 SmashTrail（黄/红档点杀、重杀、单脚跳杀、扑杀，语义 Smash/Kill）——拖尾宽度 ×1.4、寿命 0.28s、尾部带高温白芯（中心 #FFE0E0 → 外缘 #FF2020）+ 沿途少量火星粒子；② 满蓄力双脚跳杀专属 FullSmashTrail（A06/A08，满蓄力）——宽度 ×1.8、寿命 0.28s、白芯更亮且外包一层深红 #B00010 能量外焰、拖尾两侧带螺旋状气流纹与空气爆裂残影 2 段，球头前方加一圈音爆锥。拖尾宽度与锐利度可按蓄力档微调（表现参数）。色相是质量档标签的纯函数：不因蓄力抵消结果改变，也不因觉醒改变——觉醒叠加层只加宽 ×1.5、加亮 ×1.3、外描 2px 金边与金色粒子，禁止改色相。注意：拖尾/球光的“白”（bad 信号，球飞行中）与击球键蓄力填充的白（最低蓄力档，出手前）是不同场景的语义分工，禁止在美术评审中当作重复色“纠正”。拖尾白色光点（球速信号）：所有拖尾内带白色光点粒子（#FFFFFF，不透明度 0.9，粒径 2–4px@1080p，寿命 0.15s，沿拖尾发射），密度由本拍显示球速（§6.1 DisplaySpeed）决定、球速越快越密：&lt;150 km/h 无；150–299 = 12 粒/秒；300–399 = 24 粒/秒；400–499 = 40 粒/秒；≥500 = 64 粒/秒。蓄力档越高、觉醒中球越快，光点越密，与色相（质量档）互不干扰；光点是拖尾内的散点，与 bad 球本体整体白光是不同载体。低画质档密度减半；随机分布走 fx 随机流，纯表现。</w:t>
            </w:r>
          </w:p>
        </w:tc>
      </w:tr>
      <w:tr w14:paraId="7CF8C116">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1361" w:type="dxa"/>
          </w:tcPr>
          <w:p w14:paraId="36230A09">
            <w:pPr>
              <w:snapToGrid w:val="0"/>
              <w:spacing w:before="20" w:after="20" w:line="240" w:lineRule="auto"/>
            </w:pPr>
            <w:r>
              <w:rPr>
                <w:rFonts w:ascii="Times New Roman" w:hAnsi="Times New Roman" w:eastAsia="宋体" w:cs="宋体"/>
                <w:sz w:val="17"/>
                <w:szCs w:val="22"/>
                <w:lang w:val="en-US" w:eastAsia="zh-CN" w:bidi="ar-SA"/>
              </w:rPr>
              <w:t>碰撞火花</w:t>
            </w:r>
          </w:p>
        </w:tc>
        <w:tc>
          <w:tcPr>
            <w:tcW w:w="2438" w:type="dxa"/>
          </w:tcPr>
          <w:p w14:paraId="8D1BD41D">
            <w:pPr>
              <w:snapToGrid w:val="0"/>
              <w:spacing w:before="20" w:after="20" w:line="240" w:lineRule="auto"/>
            </w:pPr>
            <w:r>
              <w:rPr>
                <w:rFonts w:ascii="Times New Roman" w:hAnsi="Times New Roman" w:eastAsia="宋体" w:cs="宋体"/>
                <w:sz w:val="17"/>
                <w:szCs w:val="22"/>
                <w:lang w:val="en-US" w:eastAsia="zh-CN" w:bidi="ar-SA"/>
              </w:rPr>
              <w:t>3 档（慢/中/快）+ 满蓄力跳杀专属 1 档</w:t>
            </w:r>
          </w:p>
        </w:tc>
        <w:tc>
          <w:tcPr>
            <w:tcW w:w="5799" w:type="dxa"/>
          </w:tcPr>
          <w:p w14:paraId="717F99D9">
            <w:pPr>
              <w:snapToGrid w:val="0"/>
              <w:spacing w:before="20" w:after="20" w:line="240" w:lineRule="auto"/>
            </w:pPr>
            <w:r>
              <w:rPr>
                <w:rFonts w:ascii="Times New Roman" w:hAnsi="Times New Roman" w:eastAsia="宋体" w:cs="宋体"/>
                <w:sz w:val="17"/>
                <w:szCs w:val="22"/>
                <w:lang w:val="en-US" w:eastAsia="zh-CN" w:bidi="ar-SA"/>
              </w:rPr>
              <w:t>杀球档额外加冲击波环；满蓄力双脚跳杀在击球点额外爆出一圈径向闪白 + 屏幕 3 帧冲击模糊</w:t>
            </w:r>
          </w:p>
        </w:tc>
      </w:tr>
      <w:tr w14:paraId="B4BDA688">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1361" w:type="dxa"/>
          </w:tcPr>
          <w:p w14:paraId="34362BBB">
            <w:pPr>
              <w:snapToGrid w:val="0"/>
              <w:spacing w:before="20" w:after="20" w:line="240" w:lineRule="auto"/>
            </w:pPr>
            <w:r>
              <w:rPr>
                <w:rFonts w:ascii="Times New Roman" w:hAnsi="Times New Roman" w:eastAsia="宋体" w:cs="宋体"/>
                <w:sz w:val="17"/>
                <w:szCs w:val="22"/>
                <w:lang w:val="en-US" w:eastAsia="zh-CN" w:bidi="ar-SA"/>
              </w:rPr>
              <w:t>蓄力聚气</w:t>
            </w:r>
          </w:p>
        </w:tc>
        <w:tc>
          <w:tcPr>
            <w:tcW w:w="2438" w:type="dxa"/>
          </w:tcPr>
          <w:p w14:paraId="85A0A88D">
            <w:pPr>
              <w:snapToGrid w:val="0"/>
              <w:spacing w:before="20" w:after="20" w:line="240" w:lineRule="auto"/>
            </w:pPr>
            <w:r>
              <w:rPr>
                <w:rFonts w:ascii="Times New Roman" w:hAnsi="Times New Roman" w:eastAsia="宋体" w:cs="宋体"/>
                <w:b w:val="0"/>
                <w:sz w:val="17"/>
                <w:szCs w:val="22"/>
                <w:lang w:val="en-US" w:eastAsia="zh-CN" w:bidi="ar-SA"/>
              </w:rPr>
              <w:t>3 档（Low/Mid/High）</w:t>
            </w:r>
          </w:p>
        </w:tc>
        <w:tc>
          <w:tcPr>
            <w:tcW w:w="5799" w:type="dxa"/>
          </w:tcPr>
          <w:p w14:paraId="211EE986">
            <w:pPr>
              <w:snapToGrid w:val="0"/>
              <w:spacing w:before="20" w:after="20" w:line="240" w:lineRule="auto"/>
            </w:pPr>
            <w:r>
              <w:rPr>
                <w:rFonts w:ascii="Times New Roman" w:hAnsi="Times New Roman" w:eastAsia="宋体" w:cs="宋体"/>
                <w:b w:val="0"/>
                <w:sz w:val="17"/>
                <w:szCs w:val="22"/>
                <w:lang w:val="en-US" w:eastAsia="zh-CN" w:bidi="ar-SA"/>
              </w:rPr>
              <w:t>环绕手臂与球拍，强度/圈数/粒径递增；色相与击球键填充同源：Low=白偏暖 #FFF3C4（白档）、Mid=黄 #FFD23F（黄档）、High=橙→红 #FF8A1F→#FF2E2E（红/满档）；蓄满 100% 当 tick 自动出手，出手瞬间聚气 0.1s 闪白收束；觉醒期叠加金色 #FFC83D 外层。仅蓄力窗口内长按时播放（点按瞬发不播）；对手可见，是对手判断“你在蓄力、蓄到哪一档”的唯一可观测信号（对手看不到你的按钮、腰侧蓄力环与体力条）</w:t>
            </w:r>
          </w:p>
        </w:tc>
      </w:tr>
      <w:tr w14:paraId="D3D8B6EB">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1361" w:type="dxa"/>
          </w:tcPr>
          <w:p w14:paraId="3249BAAF">
            <w:pPr>
              <w:snapToGrid w:val="0"/>
              <w:spacing w:before="20" w:after="20" w:line="240" w:lineRule="auto"/>
            </w:pPr>
            <w:r>
              <w:rPr>
                <w:rFonts w:ascii="Times New Roman" w:hAnsi="Times New Roman" w:eastAsia="宋体" w:cs="宋体"/>
                <w:sz w:val="17"/>
                <w:szCs w:val="22"/>
                <w:lang w:val="en-US" w:eastAsia="zh-CN" w:bidi="ar-SA"/>
              </w:rPr>
              <w:t>满蓄力跳杀落地</w:t>
            </w:r>
          </w:p>
        </w:tc>
        <w:tc>
          <w:tcPr>
            <w:tcW w:w="2438" w:type="dxa"/>
          </w:tcPr>
          <w:p w14:paraId="A80B6A8F">
            <w:pPr>
              <w:snapToGrid w:val="0"/>
              <w:spacing w:before="20" w:after="20" w:line="240" w:lineRule="auto"/>
            </w:pPr>
            <w:r>
              <w:rPr>
                <w:rFonts w:ascii="Times New Roman" w:hAnsi="Times New Roman" w:eastAsia="宋体" w:cs="宋体"/>
                <w:sz w:val="17"/>
                <w:szCs w:val="22"/>
                <w:lang w:val="en-US" w:eastAsia="zh-CN" w:bidi="ar-SA"/>
              </w:rPr>
              <w:t>落地震波环 + 地板粉尘 + 网带剧烈抖动 + 镜头震动 + 手机线性马达震动（iOS Core Haptics / Android Vibrator）</w:t>
            </w:r>
          </w:p>
        </w:tc>
        <w:tc>
          <w:tcPr>
            <w:tcW w:w="5799" w:type="dxa"/>
          </w:tcPr>
          <w:p w14:paraId="2122A2DF">
            <w:pPr>
              <w:snapToGrid w:val="0"/>
              <w:spacing w:before="20" w:after="20" w:line="240" w:lineRule="auto"/>
            </w:pPr>
            <w:r>
              <w:rPr>
                <w:rFonts w:ascii="Times New Roman" w:hAnsi="Times New Roman" w:eastAsia="宋体" w:cs="宋体"/>
                <w:sz w:val="17"/>
                <w:szCs w:val="22"/>
                <w:lang w:val="en-US" w:eastAsia="zh-CN" w:bidi="ar-SA"/>
              </w:rPr>
              <w:t>钉地特效：满蓄力 + 后撤步双脚跳杀（A08）且对手未接到（钉地得分）时，触发对手场地微裂特效（球场地面微裂开贴花）；无论对手是否接到，杀球命中均有屏幕震动效果（震动幅度随质量档）</w:t>
            </w:r>
          </w:p>
        </w:tc>
      </w:tr>
      <w:tr w14:paraId="1886D71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1361" w:type="dxa"/>
          </w:tcPr>
          <w:p w14:paraId="C2B30B30">
            <w:pPr>
              <w:snapToGrid w:val="0"/>
              <w:spacing w:before="20" w:after="20" w:line="240" w:lineRule="auto"/>
            </w:pPr>
            <w:r>
              <w:rPr>
                <w:rFonts w:ascii="Times New Roman" w:hAnsi="Times New Roman" w:eastAsia="宋体" w:cs="宋体"/>
                <w:sz w:val="17"/>
                <w:szCs w:val="22"/>
                <w:lang w:val="en-US" w:eastAsia="zh-CN" w:bidi="ar-SA"/>
              </w:rPr>
              <w:t>泡泡窗口</w:t>
            </w:r>
          </w:p>
        </w:tc>
        <w:tc>
          <w:tcPr>
            <w:tcW w:w="2438" w:type="dxa"/>
          </w:tcPr>
          <w:p w14:paraId="8F3D25D7">
            <w:pPr>
              <w:snapToGrid w:val="0"/>
              <w:spacing w:before="20" w:after="20" w:line="240" w:lineRule="auto"/>
            </w:pPr>
            <w:r>
              <w:rPr>
                <w:rFonts w:ascii="Times New Roman" w:hAnsi="Times New Roman" w:eastAsia="宋体" w:cs="宋体"/>
                <w:sz w:val="17"/>
                <w:szCs w:val="22"/>
                <w:lang w:val="en-US" w:eastAsia="zh-CN" w:bidi="ar-SA"/>
              </w:rPr>
              <w:t>1 套，频率两档（常速 4Hz / 急促 8Hz）</w:t>
            </w:r>
          </w:p>
        </w:tc>
        <w:tc>
          <w:tcPr>
            <w:tcW w:w="5799" w:type="dxa"/>
          </w:tcPr>
          <w:p w14:paraId="0DAB6CE6">
            <w:pPr>
              <w:snapToGrid w:val="0"/>
              <w:spacing w:before="20" w:after="20" w:line="240" w:lineRule="auto"/>
            </w:pPr>
            <w:r>
              <w:rPr>
                <w:rFonts w:ascii="Times New Roman" w:hAnsi="Times New Roman" w:eastAsia="宋体" w:cs="宋体"/>
                <w:sz w:val="17"/>
                <w:szCs w:val="22"/>
                <w:lang w:val="en-US" w:eastAsia="zh-CN" w:bidi="ar-SA"/>
              </w:rPr>
              <w:t>载体为球而非人，圆形闪烁随弹道，消失即窗口结束；杀球与满蓄力球不开窗；窗口时长按 tick 权威定义（常规 12 tick、急促档 8 tick @60Hz，§5.3）。bad 球本体白光与泡泡窗口是两个不同载体、互不排斥的表现——白光挂在球本体材质自发光上（质量档信号），泡泡窗口是球体外圈闪烁（perfect 判定提示）。二者可同时出现（低蓄力击出的 bad 球：有白光，且因不是杀球/满蓄力球而照常开窗），也可只出现其一（满蓄力击出的 bad 球：有白光、不开窗）。渲染层按各自开关独立分流，不做互斥判断、不引入额外状态机。</w:t>
            </w:r>
          </w:p>
        </w:tc>
      </w:tr>
      <w:tr w14:paraId="6F85BE3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1361" w:type="dxa"/>
          </w:tcPr>
          <w:p w14:paraId="13447D43">
            <w:pPr>
              <w:snapToGrid w:val="0"/>
              <w:spacing w:before="20" w:after="20" w:line="240" w:lineRule="auto"/>
            </w:pPr>
            <w:r>
              <w:rPr>
                <w:rFonts w:ascii="Times New Roman" w:hAnsi="Times New Roman" w:eastAsia="宋体" w:cs="宋体"/>
                <w:sz w:val="17"/>
                <w:szCs w:val="22"/>
                <w:lang w:val="en-US" w:eastAsia="zh-CN" w:bidi="ar-SA"/>
              </w:rPr>
              <w:t>落点提示 LandingMarker</w:t>
            </w:r>
          </w:p>
        </w:tc>
        <w:tc>
          <w:tcPr>
            <w:tcW w:w="2438" w:type="dxa"/>
          </w:tcPr>
          <w:p w14:paraId="75C18693">
            <w:pPr>
              <w:snapToGrid w:val="0"/>
              <w:spacing w:before="20" w:after="20" w:line="240" w:lineRule="auto"/>
            </w:pPr>
            <w:r>
              <w:rPr>
                <w:rFonts w:ascii="Times New Roman" w:hAnsi="Times New Roman" w:eastAsia="宋体" w:cs="宋体"/>
                <w:sz w:val="17"/>
                <w:szCs w:val="22"/>
                <w:lang w:val="en-US" w:eastAsia="zh-CN" w:bidi="ar-SA"/>
              </w:rPr>
              <w:t>1 套（simple / full 两种形态）</w:t>
            </w:r>
          </w:p>
        </w:tc>
        <w:tc>
          <w:tcPr>
            <w:tcW w:w="5799" w:type="dxa"/>
          </w:tcPr>
          <w:p w14:paraId="3D38140C">
            <w:pPr>
              <w:snapToGrid w:val="0"/>
              <w:spacing w:before="20" w:after="20" w:line="240" w:lineRule="auto"/>
            </w:pPr>
            <w:r>
              <w:rPr>
                <w:rFonts w:ascii="Times New Roman" w:hAnsi="Times New Roman" w:eastAsia="宋体" w:cs="宋体"/>
                <w:sz w:val="17"/>
                <w:szCs w:val="22"/>
                <w:lang w:val="en-US" w:eastAsia="zh-CN" w:bidi="ar-SA"/>
              </w:rPr>
              <w:t>simple：预测落点淡白色小圆环（半径 0.40m，对手击球后第 6 tick（100ms）出现）；full：额外显示倒计时收缩圈；纯表现，见 §6.1</w:t>
            </w:r>
          </w:p>
        </w:tc>
      </w:tr>
      <w:tr w14:paraId="2E1F1F7A">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1361" w:type="dxa"/>
          </w:tcPr>
          <w:p w14:paraId="7F5BF5C3">
            <w:pPr>
              <w:snapToGrid w:val="0"/>
              <w:spacing w:before="20" w:after="20" w:line="240" w:lineRule="auto"/>
            </w:pPr>
            <w:r>
              <w:rPr>
                <w:rFonts w:ascii="Times New Roman" w:hAnsi="Times New Roman" w:eastAsia="宋体" w:cs="宋体"/>
                <w:b w:val="0"/>
                <w:sz w:val="17"/>
                <w:szCs w:val="22"/>
                <w:lang w:val="en-US" w:eastAsia="zh-CN" w:bidi="ar-SA"/>
              </w:rPr>
              <w:t>质量签</w:t>
            </w:r>
          </w:p>
        </w:tc>
        <w:tc>
          <w:tcPr>
            <w:tcW w:w="2438" w:type="dxa"/>
          </w:tcPr>
          <w:p w14:paraId="29DF3F60">
            <w:pPr>
              <w:snapToGrid w:val="0"/>
              <w:spacing w:before="20" w:after="20" w:line="240" w:lineRule="auto"/>
            </w:pPr>
            <w:r>
              <w:rPr>
                <w:rFonts w:ascii="Times New Roman" w:hAnsi="Times New Roman" w:eastAsia="宋体" w:cs="宋体"/>
                <w:b w:val="0"/>
                <w:sz w:val="17"/>
                <w:szCs w:val="22"/>
                <w:lang w:val="en-US" w:eastAsia="zh-CN" w:bidi="ar-SA"/>
              </w:rPr>
              <w:t>1 套（完美 / 糟糕两种）</w:t>
            </w:r>
          </w:p>
        </w:tc>
        <w:tc>
          <w:tcPr>
            <w:tcW w:w="5799" w:type="dxa"/>
          </w:tcPr>
          <w:p w14:paraId="55143A50">
            <w:pPr>
              <w:snapToGrid w:val="0"/>
              <w:spacing w:before="20" w:after="20" w:line="240" w:lineRule="auto"/>
            </w:pPr>
            <w:r>
              <w:rPr>
                <w:rFonts w:ascii="Times New Roman" w:hAnsi="Times New Roman" w:eastAsia="宋体" w:cs="宋体"/>
                <w:b w:val="0"/>
                <w:sz w:val="17"/>
                <w:szCs w:val="22"/>
                <w:lang w:val="en-US" w:eastAsia="zh-CN" w:bidi="ar-SA"/>
              </w:rPr>
              <w:t>仅本人可见：本方击球在命中帧结算质量后，人物头顶弹出小签 0.6s——完美 = 橙红底 #FF5A1F 白字“完美”，糟糕 = 蓝底 #2F7BFF 白字“糟糕”；normal 不显示；杀球必定显示“完美”。对手的质量签不显示（对手质量只能从拖尾颜色读出）；回放中显示录像所属玩家的签。纯表现</w:t>
            </w:r>
          </w:p>
        </w:tc>
      </w:tr>
      <w:tr w14:paraId="1BAB052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1361" w:type="dxa"/>
          </w:tcPr>
          <w:p w14:paraId="0B97B690">
            <w:pPr>
              <w:snapToGrid w:val="0"/>
              <w:spacing w:before="20" w:after="20" w:line="240" w:lineRule="auto"/>
            </w:pPr>
            <w:r>
              <w:rPr>
                <w:rFonts w:ascii="Times New Roman" w:hAnsi="Times New Roman" w:eastAsia="宋体" w:cs="宋体"/>
                <w:b w:val="0"/>
                <w:sz w:val="17"/>
                <w:szCs w:val="22"/>
                <w:lang w:val="en-US" w:eastAsia="zh-CN" w:bidi="ar-SA"/>
              </w:rPr>
              <w:t>落地点标记</w:t>
            </w:r>
          </w:p>
        </w:tc>
        <w:tc>
          <w:tcPr>
            <w:tcW w:w="2438" w:type="dxa"/>
          </w:tcPr>
          <w:p w14:paraId="74A9B98C">
            <w:pPr>
              <w:snapToGrid w:val="0"/>
              <w:spacing w:before="20" w:after="20" w:line="240" w:lineRule="auto"/>
            </w:pPr>
            <w:r>
              <w:rPr>
                <w:rFonts w:ascii="Times New Roman" w:hAnsi="Times New Roman" w:eastAsia="宋体" w:cs="宋体"/>
                <w:b w:val="0"/>
                <w:sz w:val="17"/>
                <w:szCs w:val="22"/>
                <w:lang w:val="en-US" w:eastAsia="zh-CN" w:bidi="ar-SA"/>
              </w:rPr>
              <w:t>1 套</w:t>
            </w:r>
          </w:p>
        </w:tc>
        <w:tc>
          <w:tcPr>
            <w:tcW w:w="5799" w:type="dxa"/>
          </w:tcPr>
          <w:p w14:paraId="7668BA97">
            <w:pPr>
              <w:snapToGrid w:val="0"/>
              <w:spacing w:before="20" w:after="20" w:line="240" w:lineRule="auto"/>
            </w:pPr>
            <w:r>
              <w:rPr>
                <w:rFonts w:ascii="Times New Roman" w:hAnsi="Times New Roman" w:eastAsia="宋体" w:cs="宋体"/>
                <w:b w:val="0"/>
                <w:sz w:val="17"/>
                <w:szCs w:val="22"/>
                <w:lang w:val="en-US" w:eastAsia="zh-CN" w:bidi="ar-SA"/>
              </w:rPr>
              <w:t>每次死球球落地瞬间，在落地点画一个白色圆环（r 0.30m 扩散到 0.45m，0.4s 淡出）；杀球得分时先出白环再接落点特写。与 LandingMarker（飞行中的预测落点）不同：本标记只在落地后出现。纯表现</w:t>
            </w:r>
          </w:p>
        </w:tc>
      </w:tr>
      <w:tr w14:paraId="189103C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PrEx>
        <w:trPr>
          <w:cantSplit/>
        </w:trPr>
        <w:tc>
          <w:tcPr>
            <w:tcW w:w="1361" w:type="dxa"/>
          </w:tcPr>
          <w:p w14:paraId="6CA8AE72">
            <w:pPr>
              <w:snapToGrid w:val="0"/>
              <w:spacing w:before="20" w:after="20" w:line="240" w:lineRule="auto"/>
            </w:pPr>
            <w:r>
              <w:rPr>
                <w:rFonts w:ascii="Times New Roman" w:hAnsi="Times New Roman" w:eastAsia="宋体" w:cs="宋体"/>
                <w:b w:val="0"/>
                <w:sz w:val="17"/>
                <w:szCs w:val="22"/>
                <w:lang w:val="en-US" w:eastAsia="zh-CN" w:bidi="ar-SA"/>
              </w:rPr>
              <w:t>起跳特效</w:t>
            </w:r>
          </w:p>
        </w:tc>
        <w:tc>
          <w:tcPr>
            <w:tcW w:w="2438" w:type="dxa"/>
          </w:tcPr>
          <w:p w14:paraId="5E9D9BDC">
            <w:pPr>
              <w:snapToGrid w:val="0"/>
              <w:spacing w:before="20" w:after="20" w:line="240" w:lineRule="auto"/>
            </w:pPr>
            <w:r>
              <w:rPr>
                <w:rFonts w:ascii="Times New Roman" w:hAnsi="Times New Roman" w:eastAsia="宋体" w:cs="宋体"/>
                <w:b w:val="0"/>
                <w:sz w:val="17"/>
                <w:szCs w:val="22"/>
                <w:lang w:val="en-US" w:eastAsia="zh-CN" w:bidi="ar-SA"/>
              </w:rPr>
              <w:t>单脚 1 套 + 双脚 1 套（双方可见）</w:t>
            </w:r>
          </w:p>
        </w:tc>
        <w:tc>
          <w:tcPr>
            <w:tcW w:w="5799" w:type="dxa"/>
          </w:tcPr>
          <w:p w14:paraId="35A9E52A">
            <w:pPr>
              <w:snapToGrid w:val="0"/>
              <w:spacing w:before="20" w:after="20" w:line="240" w:lineRule="auto"/>
            </w:pPr>
            <w:r>
              <w:rPr>
                <w:rFonts w:ascii="Times New Roman" w:hAnsi="Times New Roman" w:eastAsia="宋体" w:cs="宋体"/>
                <w:b w:val="0"/>
                <w:sz w:val="17"/>
                <w:szCs w:val="22"/>
                <w:lang w:val="en-US" w:eastAsia="zh-CN" w:bidi="ar-SA"/>
              </w:rPr>
              <w:t>A07 单脚蹬转跳杀：起跳瞬间地面尘爆 + 径向气环（r 0.8m，0.25s）；A05 地面重杀：脚下小气环；A06/A08 满蓄力双脚跳杀（含后撤步双脚“反蓄力”起跳）：地面冲击气浪环 r 0→1.6m（0.35s）+ 螺旋上升气旋 2 圈（0.4s）+ 地面裂纹尘土贴花（0.8s 淡出）+ 起跳点空气扭曲；击球瞬间沿挥拍弧线追加空气撕裂残影。纯表现，挂 Animation Event，低画质档只保留气浪环；跳杀扫光：A07（红档）与 A06/A08（满蓄力）起跳 tick 由脚至球拍白热光带扫过 0.15s（#FFFFFF→#FFB347），A08 追加 0.1s 全身亮描边；仅攻方，接杀方人物不扫光，其他杀球不扫光</w:t>
            </w:r>
          </w:p>
        </w:tc>
      </w:tr>
      <w:tr w14:paraId="57EE7EC0">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1361" w:type="dxa"/>
          </w:tcPr>
          <w:p w14:paraId="3E45E85B">
            <w:pPr>
              <w:snapToGrid w:val="0"/>
              <w:spacing w:before="20" w:after="20" w:line="240" w:lineRule="auto"/>
            </w:pPr>
            <w:r>
              <w:rPr>
                <w:rFonts w:ascii="Times New Roman" w:hAnsi="Times New Roman" w:eastAsia="宋体" w:cs="宋体"/>
                <w:b w:val="0"/>
                <w:sz w:val="17"/>
                <w:szCs w:val="22"/>
                <w:lang w:val="en-US" w:eastAsia="zh-CN" w:bidi="ar-SA"/>
              </w:rPr>
              <w:t>觉醒爆气</w:t>
            </w:r>
          </w:p>
        </w:tc>
        <w:tc>
          <w:tcPr>
            <w:tcW w:w="2438" w:type="dxa"/>
          </w:tcPr>
          <w:p w14:paraId="59A52A9C">
            <w:pPr>
              <w:snapToGrid w:val="0"/>
              <w:spacing w:before="20" w:after="20" w:line="240" w:lineRule="auto"/>
            </w:pPr>
            <w:r>
              <w:rPr>
                <w:rFonts w:ascii="Times New Roman" w:hAnsi="Times New Roman" w:eastAsia="宋体" w:cs="宋体"/>
                <w:b w:val="0"/>
                <w:sz w:val="17"/>
                <w:szCs w:val="22"/>
                <w:lang w:val="en-US" w:eastAsia="zh-CN" w:bidi="ar-SA"/>
              </w:rPr>
              <w:t>1 套（测试版/单机版仅此一款）</w:t>
            </w:r>
          </w:p>
        </w:tc>
        <w:tc>
          <w:tcPr>
            <w:tcW w:w="5799" w:type="dxa"/>
          </w:tcPr>
          <w:p w14:paraId="2E7D1DAA">
            <w:pPr>
              <w:snapToGrid w:val="0"/>
              <w:spacing w:before="20" w:after="20" w:line="240" w:lineRule="auto"/>
            </w:pPr>
            <w:r>
              <w:rPr>
                <w:rFonts w:ascii="Times New Roman" w:hAnsi="Times New Roman" w:eastAsia="宋体" w:cs="宋体"/>
                <w:b w:val="0"/>
                <w:sz w:val="17"/>
                <w:szCs w:val="22"/>
                <w:lang w:val="en-US" w:eastAsia="zh-CN" w:bidi="ar-SA"/>
              </w:rPr>
              <w:t>金色爆气：脚下金色冲击波 r 0→2.0m（0.3s）+ 上涌火焰状光流 + 金色粒子 40 粒/秒 + 周身暗金阴影边；子弹时间 1.2s 内全屏色调压暗 20%（单层，不叠加）；结束前 2s 4Hz 闪烁预警，自然结束 0.4s 收束、提前取消 0.15s 淡出。不使用圆环与紫色闪电。联机版商城多款外观另立项（纯表现，不影响数值）</w:t>
            </w:r>
          </w:p>
        </w:tc>
      </w:tr>
      <w:tr w14:paraId="1383B59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rPr>
        <w:tc>
          <w:tcPr>
            <w:tcW w:w="1361" w:type="dxa"/>
          </w:tcPr>
          <w:p w14:paraId="26AC7547">
            <w:pPr>
              <w:snapToGrid w:val="0"/>
              <w:spacing w:before="20" w:after="20" w:line="240" w:lineRule="auto"/>
            </w:pPr>
            <w:r>
              <w:rPr>
                <w:rFonts w:ascii="Times New Roman" w:hAnsi="Times New Roman" w:eastAsia="宋体" w:cs="宋体"/>
                <w:b w:val="0"/>
                <w:sz w:val="17"/>
                <w:szCs w:val="22"/>
                <w:lang w:val="en-US" w:eastAsia="zh-CN" w:bidi="ar-SA"/>
              </w:rPr>
              <w:t>杀球得分落点特写</w:t>
            </w:r>
          </w:p>
        </w:tc>
        <w:tc>
          <w:tcPr>
            <w:tcW w:w="2438" w:type="dxa"/>
          </w:tcPr>
          <w:p w14:paraId="440593B6">
            <w:pPr>
              <w:snapToGrid w:val="0"/>
              <w:spacing w:before="20" w:after="20" w:line="240" w:lineRule="auto"/>
            </w:pPr>
            <w:r>
              <w:rPr>
                <w:rFonts w:ascii="Times New Roman" w:hAnsi="Times New Roman" w:eastAsia="宋体" w:cs="宋体"/>
                <w:b w:val="0"/>
                <w:sz w:val="17"/>
                <w:szCs w:val="22"/>
                <w:lang w:val="en-US" w:eastAsia="zh-CN" w:bidi="ar-SA"/>
              </w:rPr>
              <w:t>1 套镜头 + 地面划痕/尘土贴花 + 时速标签</w:t>
            </w:r>
          </w:p>
        </w:tc>
        <w:tc>
          <w:tcPr>
            <w:tcW w:w="5799" w:type="dxa"/>
          </w:tcPr>
          <w:p w14:paraId="22712225">
            <w:pPr>
              <w:snapToGrid w:val="0"/>
              <w:spacing w:before="20" w:after="20" w:line="240" w:lineRule="auto"/>
            </w:pPr>
            <w:r>
              <w:rPr>
                <w:rFonts w:ascii="Times New Roman" w:hAnsi="Times New Roman" w:eastAsia="宋体" w:cs="宋体"/>
                <w:b w:val="0"/>
                <w:sz w:val="17"/>
                <w:szCs w:val="22"/>
                <w:lang w:val="en-US" w:eastAsia="zh-CN" w:bidi="ar-SA"/>
              </w:rPr>
              <w:t>仅当本分以杀球类（Smash/Kill）得分时，在死球 2.0s 过渡内播放 1.6s：上下黑边、低机位对准落点，球落地划痕 + 尘土，落点旁标注“XXX km/h”（&gt;500 金字），点击可跳过；不占用对局时间，回放同源</w:t>
            </w:r>
          </w:p>
        </w:tc>
      </w:tr>
    </w:tbl>
    <w:p w14:paraId="A40B636E">
      <w:pPr>
        <w:spacing w:before="0" w:after="80" w:line="360" w:lineRule="auto"/>
      </w:pPr>
    </w:p>
    <w:p w14:paraId="AE35D31A">
      <w:pPr>
        <w:pStyle w:val="21"/>
        <w:keepNext/>
        <w:spacing w:before="200" w:after="120"/>
      </w:pPr>
      <w:r>
        <w:rPr>
          <w:rFonts w:ascii="黑体" w:hAnsi="黑体" w:eastAsia="黑体"/>
          <w:b/>
          <w:sz w:val="26"/>
        </w:rPr>
        <w:t>10.4 场景建模（V1 范围）</w:t>
      </w:r>
    </w:p>
    <w:p w14:paraId="AC8F2124">
      <w:pPr>
        <w:pStyle w:val="17"/>
        <w:spacing w:before="0" w:after="80" w:line="360" w:lineRule="auto"/>
        <w:ind w:firstLine="420"/>
      </w:pPr>
      <w:r>
        <w:rPr>
          <w:rFonts w:ascii="Times New Roman" w:hAnsi="Times New Roman" w:eastAsia="宋体"/>
          <w:sz w:val="21"/>
        </w:rPr>
        <w:t>专业羽毛球馆（参考世锦赛级场馆）美漫风化：场地、球网、观众席、灯光与聚光灯、广告牌（牌面为游戏名）、摄像机与氛围机位。裁判组按现实赛事配置完整建模：主裁 1（坐主裁高椅、报分手势）、副裁 1（坐副裁高椅，位于主裁对侧）、底线裁判 6（每边底线 3 人，纵向排列）——裁判组 8 人全部完整建模（非低模）。观众席仍贴图+低模+LOD，禁止独立骨骼；摄影师 1~2 个氛围角色。人物投影用 projector shadow，球用假阴影圈，禁止全场实时阴影。</w:t>
      </w:r>
    </w:p>
    <w:p w14:paraId="1CFCFFF0">
      <w:pPr>
        <w:pStyle w:val="21"/>
        <w:keepNext/>
        <w:spacing w:before="200" w:after="120"/>
      </w:pPr>
      <w:r>
        <w:rPr>
          <w:rFonts w:ascii="黑体" w:hAnsi="黑体" w:eastAsia="黑体" w:cs="宋体"/>
          <w:b/>
          <w:sz w:val="26"/>
          <w:szCs w:val="22"/>
          <w:lang w:val="en-US" w:eastAsia="zh-CN" w:bidi="ar-SA"/>
        </w:rPr>
        <w:t>10.5 必补资产清单</w:t>
      </w:r>
    </w:p>
    <w:p w14:paraId="CFC7B1E9">
      <w:pPr>
        <w:pStyle w:val="17"/>
        <w:spacing w:before="0" w:after="80" w:line="360" w:lineRule="auto"/>
        <w:ind w:firstLine="420"/>
      </w:pPr>
      <w:r>
        <w:rPr>
          <w:rFonts w:ascii="Times New Roman" w:hAnsi="Times New Roman" w:eastAsia="宋体" w:cs="仿宋"/>
          <w:sz w:val="21"/>
          <w:szCs w:val="32"/>
          <w:lang w:val="en-US" w:eastAsia="zh-CN" w:bidi="ar-SA"/>
        </w:rPr>
        <w:t>球拍独立建模（拍线法线贴图 + 挥拍动态模糊材质）；服装为个性化设计球服（不做阵营换色两套、不做便服）+ 觉醒变色方案；AI 人机同样为完整资产（建模+球服+球拍+全身饰品细节）；未来商城时装/饰品/球拍等可变现资产为 V2 联机阶段大项目，本版不占排产；次级动画（衣摆/发丝/护腕摆动、呼吸起伏）；球的姿态 blendshape 两档（杀球球头朝前、裙摆受压变形）；换边走位动画与对应机位预设；比分板小分点与局间倒计时翻转动画；大厅人物展示约束（仅水平 ±180°、禁垂直旋转、相机不穿入场内、HDRI 遮罩保光照一致）；开场动画为 8–12s Timeline 序列且必须可跳过，特写复用已有 idle。</w:t>
      </w:r>
    </w:p>
    <w:p w14:paraId="506451E6">
      <w:pPr>
        <w:pStyle w:val="17"/>
        <w:spacing w:before="0" w:after="80" w:line="360" w:lineRule="auto"/>
      </w:pPr>
      <w:r>
        <w:rPr>
          <w:rFonts w:ascii="Times New Roman" w:hAnsi="Times New Roman" w:eastAsia="宋体"/>
          <w:sz w:val="21"/>
        </w:rPr>
        <w:t>球出屏指示器与球追踪机位（§10.6）：屏幕 HUD 边缘方向指示器预制体；球追踪机位预制体（跟随权重 30%）。</w:t>
      </w:r>
    </w:p>
    <w:p w14:paraId="18C25444">
      <w:pPr>
        <w:pStyle w:val="21"/>
        <w:keepNext/>
        <w:spacing w:before="200" w:after="120"/>
      </w:pPr>
      <w:r>
        <w:rPr>
          <w:rFonts w:ascii="黑体" w:hAnsi="黑体" w:eastAsia="黑体"/>
          <w:b/>
          <w:sz w:val="26"/>
        </w:rPr>
        <w:t>10.6 球的视觉追踪与出屏保底</w:t>
      </w:r>
    </w:p>
    <w:p w14:paraId="27A71A40">
      <w:pPr>
        <w:pStyle w:val="17"/>
        <w:spacing w:before="0" w:after="80" w:line="360" w:lineRule="auto"/>
      </w:pPr>
      <w:r>
        <w:rPr>
          <w:rFonts w:ascii="Times New Roman" w:hAnsi="Times New Roman" w:eastAsia="宋体"/>
          <w:sz w:val="21"/>
        </w:rPr>
        <w:t>问题：满蓄力高远球击出后，球体可能飞出玩家视锥、越出画面安全框，导致攻防双方短时间内都看不到球——这在实时对局与回放中都属于体验缺陷，必须给出统一解法。</w:t>
      </w:r>
    </w:p>
    <w:p w14:paraId="45F2A677">
      <w:pPr>
        <w:pStyle w:val="17"/>
        <w:spacing w:before="0" w:after="80" w:line="360" w:lineRule="auto"/>
      </w:pPr>
      <w:r>
        <w:rPr>
          <w:rFonts w:ascii="Times New Roman" w:hAnsi="Times New Roman" w:eastAsia="宋体"/>
          <w:sz w:val="21"/>
        </w:rPr>
        <w:t>实时对局方案（写死）：① 镜头基准——固定第三人称后上方机位，位于己方底线后 5.5m、离地 7.0m，俯角 32°，垂直视场角 vFOV 42°（20:9 及更长的手机屏为 40°），球场约占屏幕宽度 70%，对手半场完整可见；② 横向跟随——相机只做水平平移，偏移量 = 0.35 × 己方人物 x 坐标，0.25s 阻尼；对局中不旋转、不缩放、不做 FOV 拉伸（固定机位更利于判断落点与距离，任何球种都不改 FOV）；③ 高远球与挑高球越出画面上沿时，依靠地面投影圆点（§6.1）+ 落点提示 + 边缘“球方向箭头 + 距离”指示器保底（方向按球在相机空间的投影角度、距离按米取整），球回到安全框内即隐藏；④ 小幅震动/音效不参与追踪，纯表现。</w:t>
      </w:r>
    </w:p>
    <w:p w14:paraId="58AA4CE5">
      <w:pPr>
        <w:pStyle w:val="17"/>
        <w:spacing w:before="0" w:after="80" w:line="360" w:lineRule="auto"/>
      </w:pPr>
      <w:r>
        <w:rPr>
          <w:rFonts w:ascii="Times New Roman" w:hAnsi="Times New Roman" w:eastAsia="宋体"/>
          <w:sz w:val="21"/>
        </w:rPr>
        <w:t>屏幕比例自适应（写死）：以 16:9 横屏为设计基准；更长的手机屏（19.5:9 / 20:9 / 21:9）保持竖直视场不变、两侧多出的宽度只用于 HUD 安全区（摇杆与击球键向内收入安全区，不贴刘海与圆角）；平板（4:3 / 16:10）保持水平视场与 16:9 一致，竖直方向多出的视野自然展示更多的场地上空与观众席——即平板上看到的视野更大、高球更不易出画面，但球场在屏幕中的左右占比不变，确保两类设备的判断距离一致。HUD 按屏幕短边等比缩放，击球键直径 = 短边 × 0.16（平板 × 0.13），摇杆直径 = 短边 × 0.30。所有比例下对局逻辑完全一致，只有镜头与 HUD 布局变化。</w:t>
      </w:r>
    </w:p>
    <w:p w14:paraId="118F4270">
      <w:pPr>
        <w:pStyle w:val="17"/>
        <w:spacing w:before="0" w:after="80" w:line="360" w:lineRule="auto"/>
      </w:pPr>
      <w:r>
        <w:rPr>
          <w:rFonts w:ascii="Times New Roman" w:hAnsi="Times New Roman" w:eastAsia="宋体"/>
          <w:sz w:val="21"/>
        </w:rPr>
        <w:t>回放方案（与实时同源）：回放复用同一套球追踪控制器与同一套边缘指示器，因此回放画面与实时一致；固定机位（侧视/俯视/精彩视角）不启用跟随微偏移，只用边缘指示器保底，避免机位冲突。倍速（0.25×~4×）只改变 tick→渲染时间映射，追踪控制器按渲染时间插值，不因倍速产生不同构图。</w:t>
      </w:r>
    </w:p>
    <w:p w14:paraId="64A0E6DB">
      <w:pPr>
        <w:pStyle w:val="17"/>
        <w:spacing w:before="0" w:after="80" w:line="360" w:lineRule="auto"/>
      </w:pPr>
      <w:r>
        <w:rPr>
          <w:rFonts w:ascii="Times New Roman" w:hAnsi="Times New Roman" w:eastAsia="宋体"/>
          <w:sz w:val="21"/>
        </w:rPr>
        <w:t>验收：任意蓄力档、任意角度击球，球在 0.2 s 内必有“画面内”或“边缘指示器可见”两者之一成立（§17 第 24 项）；回放同一段录像的构图与实时一致（§19.9 第 6 项）。</w:t>
      </w:r>
    </w:p>
    <w:p w14:paraId="594C81B8">
      <w:pPr>
        <w:pStyle w:val="19"/>
        <w:keepNext/>
        <w:spacing w:before="240" w:after="160"/>
      </w:pPr>
      <w:r>
        <w:rPr>
          <w:rFonts w:ascii="黑体" w:hAnsi="黑体" w:eastAsia="黑体" w:cs="黑体"/>
          <w:b/>
          <w:sz w:val="32"/>
          <w:szCs w:val="22"/>
          <w:lang w:val="en-US" w:eastAsia="zh-CN" w:bidi="ar-SA"/>
        </w:rPr>
        <w:t>第 11 章 音效与震动</w:t>
      </w:r>
    </w:p>
    <w:p w14:paraId="0A17992A">
      <w:pPr>
        <w:pStyle w:val="17"/>
        <w:spacing w:before="0" w:after="80" w:line="360" w:lineRule="auto"/>
        <w:ind w:firstLine="420"/>
      </w:pPr>
      <w:r>
        <w:rPr>
          <w:rFonts w:ascii="Times New Roman" w:hAnsi="Times New Roman" w:eastAsia="宋体" w:cs="仿宋"/>
          <w:sz w:val="21"/>
          <w:szCs w:val="32"/>
          <w:lang w:val="en-US" w:eastAsia="zh-CN" w:bidi="ar-SA"/>
        </w:rPr>
        <w:t>音效资产总要求见第 20.2 节：击球音效追求真实质感（参考世锦赛转播收音效果，录制/素材微调加工，不原样复制）；击球音按 击球类型 × 蓄力档位 差异化细分；含走位摩擦细节音。</w:t>
      </w:r>
    </w:p>
    <w:p w14:paraId="FC36F05F">
      <w:pPr>
        <w:pStyle w:val="17"/>
        <w:spacing w:before="0" w:after="80" w:line="360" w:lineRule="auto"/>
        <w:ind w:firstLine="420"/>
      </w:pPr>
      <w:r>
        <w:rPr>
          <w:rFonts w:ascii="Times New Roman" w:hAnsi="Times New Roman" w:eastAsia="宋体" w:cs="仿宋"/>
          <w:sz w:val="21"/>
          <w:szCs w:val="32"/>
          <w:lang w:val="en-US" w:eastAsia="zh-CN" w:bidi="ar-SA"/>
        </w:rPr>
        <w:t>击球音分层：主矩阵 = 弧族(2) × 蓄力档(4) × 触球变体(3) = 24 条（甜区、框边、拍面下缘 3 变体随机）；“4 类基础（吊/抽/高远/杀）×3 变体”为音色模板层，引用同一矩阵；+ 距离远近 LPF 衰减 + 杀球低频冲击并短暂 duck BGM 组。按动作分类的专属音效层（叠加在主矩阵之上）：① 杀球类（点杀/重杀/单脚跳杀/扑杀）——拍线爆裂声 + 低频冲击；② 满蓄力双脚跳杀（A06/A08）——起跳蓄势吸气声 + 击球音爆（空气撕裂）+ 落地重低音，与普通杀球明显区分；③ 网前类（放网/搓/勾）——轻搓拍线声；④ 挑高/高远类——拉长的拍面弹击声；⑤ bad 救球——吃力喘息声 + 拍框擦击声；⑥ 低位救球——拍框刮地/近地捞球声。脚步音按蹬跨/急停/并步/滑步/起跳落地 5 类 × 塑胶材质 5 条（V1 单场馆）。觉醒音三段：进入（爆气爆发音，与 1.2s 子弹时间同步，子弹时间内全局音频按 1/3 速降调并加低通，纯表现）/ 持续 loop（低频轰鸣，必须无缝）/ 退出（收束音；提前取消时 0.15s 快速淡出）。起跳音：双脚跳杀起跳气浪声、单脚蹬转起跳摩擦声。场馆广播报分与裁判语音独立轨道。人物击球喊声、胜利庆祝与失败叹息各 3 变体防重复。（以上“变体随机”类表述均属表现层随机白名单：音效变体/镜头微震/粒子/擦网抖动为纯表现、逻辑不感知，豁免 seed 约束）预满提示音：对局蓄力满前 12 tick 播放一声短促上扬的“叮”（≤120ms，与蓄力循环音区分），双方中只有蓄力者本人听到。</w:t>
      </w:r>
    </w:p>
    <w:p w14:paraId="625C31A1">
      <w:pPr>
        <w:pStyle w:val="17"/>
        <w:spacing w:before="0" w:after="80" w:line="360" w:lineRule="auto"/>
        <w:ind w:firstLine="420"/>
      </w:pPr>
      <w:r>
        <w:rPr>
          <w:rFonts w:ascii="Times New Roman" w:hAnsi="Times New Roman" w:eastAsia="宋体" w:cs="仿宋"/>
          <w:sz w:val="21"/>
          <w:szCs w:val="32"/>
          <w:lang w:val="en-US" w:eastAsia="zh-CN" w:bidi="ar-SA"/>
        </w:rPr>
        <w:t>震动反馈配置表：满蓄力双脚跳杀 = 强震 200ms + 预震 60ms；其他杀球命中 = 中震 120ms；perfect 命中 = 轻震 80ms；觉醒开启（子弹时间开始）= 长震 400ms 渐强；预满提示（满前 12 tick）= 微震 10ms；蓄满 100% 自动出手 = 轻震 20ms；发球条蓄满 = 轻震 20ms；体力进入黄区/红区 = 双短震 2×30ms。iOS 用 Core Haptics，Android 用 Vibrator + 效果文件，低端机关闭。</w:t>
      </w:r>
    </w:p>
    <w:p w14:paraId="1F7500B2">
      <w:pPr>
        <w:pStyle w:val="19"/>
        <w:keepNext/>
        <w:spacing w:before="240" w:after="160"/>
      </w:pPr>
      <w:r>
        <w:rPr>
          <w:rFonts w:ascii="黑体" w:hAnsi="黑体" w:eastAsia="黑体" w:cs="仿宋"/>
          <w:b/>
          <w:sz w:val="32"/>
          <w:szCs w:val="22"/>
          <w:lang w:val="en-US" w:eastAsia="zh-CN" w:bidi="ar-SA"/>
        </w:rPr>
        <w:t>第 12 章 UI 清单与交互流</w:t>
      </w:r>
    </w:p>
    <w:p w14:paraId="D7870D05">
      <w:pPr>
        <w:pStyle w:val="17"/>
        <w:spacing w:before="0" w:after="80" w:line="360" w:lineRule="auto"/>
        <w:ind w:firstLine="420"/>
      </w:pPr>
      <w:r>
        <w:rPr>
          <w:rFonts w:ascii="Times New Roman" w:hAnsi="Times New Roman" w:eastAsia="宋体"/>
          <w:sz w:val="21"/>
        </w:rPr>
        <w:t>登录 → 大厅（人物信息面板 + 360° 横向旋转展示、房间入口、录像入口、教学馆、设置、商店与排行占位灰显）→ 赛前开场动画（3D 环绕场地后切双方人物特写，可跳过）→ 对局 HUD → 局间休息（倒计时 + 体力意志恢复提示 + 本局小结）→ 结算（胜方庆祝动画、数据面板、返回大厅）。本局小结（局间 15 秒内显示，只给本人看）：本局完美数 / 糟糕数，“最常失分落点”（九宫格高亮前 2 格），“糟糕球来源 TOP2”（按场区与球种归类，例：“反手后场 糟糕 5 次”），用一句话提示下一局的调整方向。结算数据面板（写死栏目，双方并列）：得分、完美数、糟糕数、完美接杀数（含鱼跃完美接杀）、杀球得分数、最高得分球速、四档蓄力占比（白/黄/红/满）、体力曲线（按分）、觉醒次数，以及本场最佳球员。对局 HUD 布局（写死）：左下摇杆；右下控球键 / 高球键（键内中心扩散式蓄力填充 + 外环，§3.3）与觉醒键；左上角比分板与局分点、发球方箭头闪烁；己方人物腰高左侧的蓄力环（§3.3，仅己方可见）；脚下微亮正反馈光圈。底部中央为己方体力条与意志条：体力条为横向粗条，宽度约屏幕宽度 20%、高度为短边 2.2%，左侧带球拍图标，显示百分比，颜色随体力三区由青绿 #2EE6C8（绿区 ≥50%）→ 黄 #FFD23F（黄区 25–49%）→ 红 #FF2E2E（红区 &lt;25%）渐变，条上刻 50% / 25% 两条区界刻线；消耗时采用“双层动态消耗”动效——前景条立即下降，其后浅色“残影条”延迟 0.3s 再以 0.4s 缓动追上，单次消耗 ≥10%（bad、鱼跃、红档/满蓄力杀球）时整条闪白抖动一次并在条上方飘出“−12%”“−16%”“−21%”等实际扣除值小字；每分与局间恢复时以 0.5s 向右回填并带亮光扫过；站立回复时条尾有细微呼吸光。意志条紧贴体力条下方，细条（高度为体力条的 40%），颜色金色 #FFC83D，满值时与觉醒键同步发光。发球蓄力条（仅发球方发球阶段显示）：位于体力条右侧、间隔 24px 的竖向粗条（宽 18px，高 = 屏幕短边 18%，比对局蓄力环更粗），自下而上按同一套白→黄→橙→红渐变填充，条右侧实时显示预计球速“球速 XXX km/h”；发球击球帧后 0.2s 淡出；接发方不显示。只显示己方体力、意志与蓄力，不显示对手的体力、意志与蓄力——对手是否在蓄力只能从其手臂/球拍聚气特效读出，对手觉醒只能从其金色爆气得知。得分播报：本分以杀球类（Smash/Kill）得分时，死球过渡内播放 1.6s 落点特写并在落点旁标注时速（§10.3，可点击跳过）；其他得分方式在左上比分板正下方略偏左处弹出“得分球时速 XXX km/h”，停留 1.5s 后淡出，不带倒计时；显示值 &gt;500 km/h 时字体变金色并轻微抖动一次；对局中击球瞬间不显示任何球速数字。暂停规则：局中可暂停（菜单：继续/设置/退出，退出判负）；切后台/来电=自动暂停，恢复后继续，超时未归判负。防守端提示：对手击球后本方在蓄力窗口内长按接杀时，在被按击球键左上角叠加“护”字微图标（提示本拍蓄力同时参与 §5.7 抵消）；填充与档位显示保持不变——蓄力档位必须始终可读，不得以降低透明度等方式削弱。此为纯表现层提示，不新增交互、不改变蓄力语义。质量签：本方每拍质量结算后头顶弹出“完美”（橙红 #FF5A1F）或“糟糕”（蓝 #2F7BFF）小签 0.6s，normal 不显示，仅本人可见（§10.3）。</w:t>
      </w:r>
    </w:p>
    <w:p w14:paraId="DF789821">
      <w:pPr>
        <w:pStyle w:val="17"/>
        <w:spacing w:before="0" w:after="80" w:line="360" w:lineRule="auto"/>
        <w:ind w:firstLine="420"/>
      </w:pPr>
      <w:r>
        <w:rPr>
          <w:rFonts w:ascii="Times New Roman" w:hAnsi="Times New Roman" w:eastAsia="宋体" w:cs="仿宋"/>
          <w:sz w:val="21"/>
          <w:szCs w:val="32"/>
          <w:lang w:val="en-US" w:eastAsia="zh-CN" w:bidi="ar-SA"/>
        </w:rPr>
        <w:t>按钮三态：正常/按下/禁用（挥拍冷却与不满足条件均走禁用态，冷却禁用态带径向扫描；觉醒键另加半透明→不透明→满值光效脉冲三段；觉醒中外圈显示“4 秒取消锁定”倒计时环——子弹时间期间环静止，子弹时间结束后 4 秒走完，走完前点击无效，走完后可点击取消；另一方子弹时间进行中本方觉醒键置灰）；蓄力窗口开启时击球键外缘显示“可长按”细白环（§3.3）。字体与数字：比分数字大号高可读，变化时弹出缩放；按钮文字预留 1.5 倍宽度作本地化占位。摇杆回弹与吸附需有视觉反馈。</w:t>
      </w:r>
    </w:p>
    <w:p w14:paraId="7724AC78">
      <w:pPr>
        <w:pStyle w:val="21"/>
        <w:keepNext/>
        <w:spacing w:before="200" w:after="120"/>
      </w:pPr>
      <w:r>
        <w:rPr>
          <w:rFonts w:ascii="黑体" w:hAnsi="黑体" w:eastAsia="黑体"/>
          <w:b/>
          <w:sz w:val="26"/>
        </w:rPr>
        <w:t>12.1 房间（大厅入口的正式定义）</w:t>
      </w:r>
    </w:p>
    <w:p w14:paraId="77A4C47A">
      <w:pPr>
        <w:pStyle w:val="17"/>
        <w:spacing w:before="0" w:after="80" w:line="360" w:lineRule="auto"/>
      </w:pPr>
      <w:r>
        <w:rPr>
          <w:rFonts w:ascii="Times New Roman" w:hAnsi="Times New Roman" w:eastAsia="宋体"/>
          <w:sz w:val="21"/>
        </w:rPr>
        <w:t>大厅入口统一为“房间”：① 练习场窗口（V1 开放）——选择 AI 难度（新手/普通/高手）与练习模式（自由练习 / 对练），进入即人机对局，是本作第一阶段核心玩法入口；② 自由对战房间（V1 锁定，显示“敬请期待”）——后续联机功能开发完成后开放，V1 点击仅弹提示、不解锁。</w:t>
      </w:r>
    </w:p>
    <w:p w14:paraId="7E23CA45">
      <w:pPr>
        <w:pStyle w:val="17"/>
        <w:spacing w:before="0" w:after="80" w:line="360" w:lineRule="auto"/>
      </w:pPr>
      <w:r>
        <w:rPr>
          <w:rFonts w:ascii="Times New Roman" w:hAnsi="Times New Roman" w:eastAsia="宋体"/>
          <w:sz w:val="21"/>
        </w:rPr>
        <w:t>房间内的对局流程、赛制与结算完全复用第 13 章与第 19 章；房间只承担“入口 + 难度/模式选择”，不新增对局逻辑。</w:t>
      </w:r>
    </w:p>
    <w:p w14:paraId="EA5967FB">
      <w:pPr>
        <w:pStyle w:val="19"/>
        <w:keepNext/>
        <w:spacing w:before="240" w:after="160"/>
      </w:pPr>
      <w:r>
        <w:rPr>
          <w:rFonts w:ascii="黑体" w:hAnsi="黑体" w:eastAsia="黑体" w:cs="仿宋"/>
          <w:b/>
          <w:sz w:val="32"/>
          <w:szCs w:val="22"/>
          <w:lang w:val="en-US" w:eastAsia="zh-CN" w:bidi="ar-SA"/>
        </w:rPr>
        <w:t>第 13 章 胜负比分制</w:t>
      </w:r>
    </w:p>
    <w:p w14:paraId="FCB1D255">
      <w:pPr>
        <w:pStyle w:val="17"/>
        <w:spacing w:before="0" w:after="80" w:line="360" w:lineRule="auto"/>
        <w:ind w:firstLine="420"/>
      </w:pPr>
      <w:r>
        <w:rPr>
          <w:rFonts w:ascii="Times New Roman" w:hAnsi="Times New Roman" w:eastAsia="宋体"/>
          <w:sz w:val="21"/>
        </w:rPr>
        <w:t>单打采用三局两胜（BO3）、每局 10 分制。前两局到分即胜：9:9 后先得第 10 分者胜（无加分赛）；若两局战平（各胜一局）则进入决胜局。决胜局（第三局）9:9 时进入加分赛：此后须领先 2 分方胜，15 分封顶（示例：14:12 时 14 分方以领先 2 分获胜；14:14 时下一分定胜负，15:14 封顶胜）。每局结束交换场地；决胜局一方先到 5 分时交换场地并播放换边走位动画（注：5 分换边为有意自创，非拟真规则）。局间休息 15 秒（倒计时）。首局开局发球权由系统随机安排；第二局由首局败方先发球；如有决胜局，由第二局败方先发球。局内流转采用每球得分制标准规则：得分方获得下一分发球权——发球方得分则继续发球，接发方得分则换发。发球站位：发球方分数为偶数时站右半区、奇数时站左半区；发球方与接发方分别被摆入本方对角线发球区（左或右发球区整块区域）的中心，进入发球状态后可在该发球区内自由移动，但不得越出发球区边界；发球击球帧所在 tick 双方同时解除限制、可在本方全场自由移动。发球时限 10 秒：进入发球状态后 10 秒内未发出，判发球方违例、接发方得分（发球区上方显示 10 秒倒计时环）。每分死球后 2.0 秒过渡动画：双方走向各自站位 → 镜头重置为发球/接发专用视角；过渡期间不可操作；过渡结束进入发球状态。</w:t>
      </w:r>
    </w:p>
    <w:p w14:paraId="5ED97BB8">
      <w:pPr>
        <w:pStyle w:val="19"/>
        <w:keepNext/>
        <w:spacing w:before="240" w:after="160"/>
      </w:pPr>
      <w:r>
        <w:rPr>
          <w:rFonts w:ascii="黑体" w:hAnsi="黑体" w:eastAsia="黑体" w:cs="仿宋"/>
          <w:b/>
          <w:sz w:val="32"/>
          <w:szCs w:val="22"/>
          <w:lang w:val="en-US" w:eastAsia="zh-CN" w:bidi="ar-SA"/>
        </w:rPr>
        <w:t>第 14 章 发球与接发</w:t>
      </w:r>
    </w:p>
    <w:p w14:paraId="C8407AAF">
      <w:pPr>
        <w:pStyle w:val="17"/>
        <w:spacing w:before="0" w:after="80" w:line="360" w:lineRule="auto"/>
        <w:ind w:firstLine="420"/>
      </w:pPr>
      <w:r>
        <w:rPr>
          <w:rFonts w:ascii="Times New Roman" w:hAnsi="Times New Roman" w:eastAsia="宋体"/>
          <w:sz w:val="21"/>
        </w:rPr>
        <w:t>发球操作在第 13 章站位规则下进行，不锁摇杆（写死）。发球方可在本方对角发球区内自由移动（站位经弹道公式对落点产生细微影响，肉眼不易察觉）；摇杆方向用于选择发球弹道方向（8 档+回中，与击球同一套 9 态），发球键选择发球族并开始蓄力。发球蓄力使用独立的发球蓄力条（§12，体力条右侧竖条）：按住发球键自下而上填充，满条 50 tick（≈0.833s），蓄满当 tick 自动发出；发球强度 = 发球条显示值 × 0.70（满条只相当于对局满蓄力的 70%：满条时长乘数 0.818、Gather 70），不套用对局四档乘数。控球键 = 反手发球（反手视角 + 反手发球姿势，低弧族）：发球条 &lt;50% = D01 反手发小球（0.95s，不受蓄力加速）；≥50% = D03 偷后场——低弧平快直奔对方底线（基础 1.15s，满条 0.94s）。高球键 = 正手发球（正手视角 + 正手发球姿势，高弧族）：&lt;50% = 正手发高近网（D02 短变体，1.30s，不受蓄力加速）；≥50% = D02 正手发高远（基础 2.05s，满条 1.68s），高球键没有偷后场——正手发高远只把对手压到底线，弧度高、下落慢，永远不会直接得分（女单常用）；男单主流为反手发小球 + 偷后场。反手/正手发球姿势为键位固定映射，不随摇杆方向变化。接发方在发球阶段不可蓄力；发球击球帧起双方可全场移动，接发方蓄力窗口在同一 tick 开启；接发回球按来球高度自动分流：高位来球 + 控球键红档及以上 + 前方向 = D04 抢网扑（网前冲刺扑球），低位来球 + 控球键 = D05 接发放网，高球键 = D06 接发挑后场；接发回球同样适用三质量判定（§5.4）。接发方遇正手发高远落到后场并进入杀球窗（§5.3）时，可直接杀球或起跳跳杀，不因处于接发阶段而受限（发高远因此存在被反杀风险）。发球与接发使用专用机位（发球侧后方高位 / 接发正后方高位），出球瞬间切回正常第三人称跟随。</w:t>
      </w:r>
    </w:p>
    <w:p w14:paraId="F668AF6F">
      <w:pPr>
        <w:pStyle w:val="19"/>
        <w:keepNext/>
        <w:spacing w:before="240" w:after="160"/>
      </w:pPr>
      <w:r>
        <w:rPr>
          <w:rFonts w:ascii="黑体" w:hAnsi="黑体" w:eastAsia="黑体" w:cs="仿宋"/>
          <w:b/>
          <w:sz w:val="32"/>
          <w:szCs w:val="22"/>
          <w:lang w:val="en-US" w:eastAsia="zh-CN" w:bidi="ar-SA"/>
        </w:rPr>
        <w:t>第 15 章 AI</w:t>
      </w:r>
      <w:r>
        <w:rPr>
          <w:rFonts w:hint="eastAsia" w:hAnsi="黑体" w:cs="仿宋"/>
          <w:b/>
          <w:sz w:val="32"/>
          <w:szCs w:val="22"/>
          <w:lang w:val="en-US" w:eastAsia="zh-CN" w:bidi="ar-SA"/>
        </w:rPr>
        <w:t>对手</w:t>
      </w:r>
      <w:r>
        <w:rPr>
          <w:rFonts w:ascii="黑体" w:hAnsi="黑体" w:eastAsia="黑体" w:cs="仿宋"/>
          <w:b/>
          <w:sz w:val="32"/>
          <w:szCs w:val="22"/>
          <w:lang w:val="en-US" w:eastAsia="zh-CN" w:bidi="ar-SA"/>
        </w:rPr>
        <w:t>设计（人机）</w:t>
      </w:r>
    </w:p>
    <w:p w14:paraId="3D8CF81E">
      <w:pPr>
        <w:pStyle w:val="17"/>
        <w:spacing w:before="0" w:after="80" w:line="360" w:lineRule="auto"/>
        <w:ind w:firstLine="420"/>
      </w:pPr>
      <w:r>
        <w:rPr>
          <w:rFonts w:ascii="Times New Roman" w:hAnsi="Times New Roman" w:eastAsia="宋体" w:cs="仿宋"/>
          <w:sz w:val="21"/>
          <w:szCs w:val="32"/>
          <w:lang w:val="en-US" w:eastAsia="zh-CN" w:bidi="ar-SA"/>
        </w:rPr>
        <w:t>统一 IInputSource 接口：人类输入 / AI 输入 / 录像回放输入三实现，AI 走同一击球管线、同一 §5.7 抵消计算式，不直接改物理。AI 公平性声明：AI 仅使用与人类玩家相同的可观测信息（球位置/速度、对手站位、对手架拍动作与手臂/球拍蓄力聚气特效——对手按钮、腰侧蓄力环与体力条均不可见），不读取隐藏状态、不预知落点真值；AI 体力与意志走同一张表，不设隐藏加成。难度实现方式（写死）：难度不是“每拍随机掷骰决定好坏”，而是一组叠加在 AI 身上的“削弱状态”——更晚出手、更晚启动、更慢回位、更低移速、更小的防守可达范围、更低的蓄力上限、长回合疲态与网前放弃；击球质量仍由站位几何按 §5.4 自然算出，因此 AI 的失误看起来像“没跑到 / 出手晚”，而不是莫名其妙打坏。AI 同样只能在蓄力窗口内蓄力、受挥拍冷却与杀球松键时机 X 约束，可能因节奏判断失误空挥或杀球降级。四档参数见下表（@60Hz；新手/普通/高手在练习场可选，结业赛档只用于第 21 章结业赛，比新手强一档但留有追分空间，保证结业对手不“软”也不劝退）。AI 觉醒遵守与玩家相同的子弹时间与 4 秒取消锁定规则，AI 不利用子弹时间读取任何额外信息。</w:t>
      </w:r>
    </w:p>
    <w:tbl>
      <w:tblPr>
        <w:tblStyle w:val="9"/>
        <w:tblW w:w="9540"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1865"/>
        <w:gridCol w:w="1579"/>
        <w:gridCol w:w="1966"/>
        <w:gridCol w:w="2184"/>
        <w:gridCol w:w="1946"/>
      </w:tblGrid>
      <w:tr w14:paraId="43ED09B9">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trHeight w:val="671" w:hRule="atLeast"/>
        </w:trPr>
        <w:tc>
          <w:tcPr>
            <w:tcW w:w="2770" w:type="dxa"/>
            <w:shd w:val="clear" w:color="auto" w:fill="D9E2F3"/>
          </w:tcPr>
          <w:p w14:paraId="4B9DCA2C">
            <w:pPr>
              <w:spacing w:before="0" w:after="0" w:line="276" w:lineRule="auto"/>
              <w:jc w:val="center"/>
            </w:pPr>
            <w:r>
              <w:rPr>
                <w:rFonts w:ascii="Times New Roman" w:hAnsi="Times New Roman" w:eastAsia="宋体" w:cs="仿宋"/>
                <w:b/>
                <w:sz w:val="18"/>
                <w:szCs w:val="22"/>
                <w:lang w:val="en-US" w:eastAsia="zh-CN" w:bidi="ar-SA"/>
              </w:rPr>
              <w:t>参数</w:t>
            </w:r>
          </w:p>
        </w:tc>
        <w:tc>
          <w:tcPr>
            <w:tcW w:w="2771" w:type="dxa"/>
            <w:shd w:val="clear" w:color="auto" w:fill="D9E2F3"/>
          </w:tcPr>
          <w:p w14:paraId="1FFEB366">
            <w:pPr>
              <w:spacing w:before="0" w:after="0" w:line="276" w:lineRule="auto"/>
              <w:jc w:val="center"/>
            </w:pPr>
            <w:r>
              <w:rPr>
                <w:rFonts w:ascii="Times New Roman" w:hAnsi="Times New Roman" w:eastAsia="宋体" w:cs="仿宋"/>
                <w:b/>
                <w:sz w:val="18"/>
                <w:szCs w:val="22"/>
                <w:lang w:val="en-US" w:eastAsia="zh-CN" w:bidi="ar-SA"/>
              </w:rPr>
              <w:t>新手</w:t>
            </w:r>
          </w:p>
        </w:tc>
        <w:tc>
          <w:tcPr>
            <w:tcW w:w="3999" w:type="dxa"/>
            <w:shd w:val="clear" w:color="auto" w:fill="D9E2F3"/>
          </w:tcPr>
          <w:p w14:paraId="64265D00">
            <w:pPr>
              <w:spacing w:before="0" w:after="0" w:line="276" w:lineRule="auto"/>
              <w:jc w:val="center"/>
            </w:pPr>
            <w:r>
              <w:rPr>
                <w:rFonts w:ascii="Times New Roman" w:hAnsi="Times New Roman" w:eastAsia="宋体" w:cs="仿宋"/>
                <w:b/>
                <w:sz w:val="18"/>
                <w:szCs w:val="22"/>
                <w:lang w:val="en-US" w:eastAsia="zh-CN" w:bidi="ar-SA"/>
              </w:rPr>
              <w:t>结业赛（教学专用）</w:t>
            </w:r>
          </w:p>
        </w:tc>
        <w:tc>
          <w:tcPr>
            <w:tcW w:w="3999" w:type="dxa"/>
            <w:shd w:val="clear" w:color="auto" w:fill="D9E2F3"/>
          </w:tcPr>
          <w:p w14:paraId="06335D50">
            <w:pPr>
              <w:spacing w:before="0" w:after="0" w:line="276" w:lineRule="auto"/>
              <w:jc w:val="center"/>
            </w:pPr>
            <w:r>
              <w:rPr>
                <w:rFonts w:ascii="Times New Roman" w:hAnsi="Times New Roman" w:eastAsia="宋体" w:cs="仿宋"/>
                <w:b/>
                <w:sz w:val="18"/>
                <w:szCs w:val="22"/>
                <w:lang w:val="en-US" w:eastAsia="zh-CN" w:bidi="ar-SA"/>
              </w:rPr>
              <w:t>普通</w:t>
            </w:r>
          </w:p>
        </w:tc>
        <w:tc>
          <w:tcPr>
            <w:tcW w:w="3999" w:type="dxa"/>
            <w:shd w:val="clear" w:color="auto" w:fill="D9E2F3"/>
          </w:tcPr>
          <w:p w14:paraId="0B6ADEFE">
            <w:pPr>
              <w:spacing w:before="0" w:after="0" w:line="276" w:lineRule="auto"/>
              <w:jc w:val="center"/>
            </w:pPr>
            <w:r>
              <w:rPr>
                <w:rFonts w:ascii="Times New Roman" w:hAnsi="Times New Roman" w:eastAsia="宋体" w:cs="仿宋"/>
                <w:b/>
                <w:sz w:val="18"/>
                <w:szCs w:val="22"/>
                <w:lang w:val="en-US" w:eastAsia="zh-CN" w:bidi="ar-SA"/>
              </w:rPr>
              <w:t>高手</w:t>
            </w:r>
          </w:p>
        </w:tc>
      </w:tr>
      <w:tr w14:paraId="5F74B679">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6E4CE470">
            <w:pPr>
              <w:spacing w:before="0" w:after="0" w:line="276" w:lineRule="auto"/>
            </w:pPr>
            <w:r>
              <w:rPr>
                <w:rFonts w:ascii="Times New Roman" w:hAnsi="Times New Roman" w:eastAsia="宋体" w:cs="宋体"/>
                <w:b w:val="0"/>
                <w:sz w:val="18"/>
                <w:szCs w:val="22"/>
                <w:lang w:val="en-US" w:eastAsia="zh-CN" w:bidi="ar-SA"/>
              </w:rPr>
              <w:t>出手反应延迟（来球出手后多久允许挥拍）</w:t>
            </w:r>
          </w:p>
        </w:tc>
        <w:tc>
          <w:tcPr>
            <w:tcW w:w="2771" w:type="dxa"/>
          </w:tcPr>
          <w:p w14:paraId="184C4985">
            <w:pPr>
              <w:spacing w:before="0" w:after="0" w:line="276" w:lineRule="auto"/>
            </w:pPr>
            <w:r>
              <w:rPr>
                <w:rFonts w:ascii="Times New Roman" w:hAnsi="Times New Roman" w:eastAsia="宋体" w:cs="宋体"/>
                <w:b w:val="0"/>
                <w:sz w:val="18"/>
                <w:szCs w:val="22"/>
                <w:lang w:val="en-US" w:eastAsia="zh-CN" w:bidi="ar-SA"/>
              </w:rPr>
              <w:t>16–22 tick</w:t>
            </w:r>
          </w:p>
        </w:tc>
        <w:tc>
          <w:tcPr>
            <w:tcW w:w="3999" w:type="dxa"/>
          </w:tcPr>
          <w:p w14:paraId="765A3EF3">
            <w:pPr>
              <w:spacing w:before="0" w:after="0" w:line="276" w:lineRule="auto"/>
            </w:pPr>
            <w:r>
              <w:rPr>
                <w:rFonts w:ascii="Times New Roman" w:hAnsi="Times New Roman" w:eastAsia="宋体" w:cs="宋体"/>
                <w:b w:val="0"/>
                <w:sz w:val="18"/>
                <w:szCs w:val="22"/>
                <w:lang w:val="en-US" w:eastAsia="zh-CN" w:bidi="ar-SA"/>
              </w:rPr>
              <w:t>12–17 tick</w:t>
            </w:r>
          </w:p>
        </w:tc>
        <w:tc>
          <w:tcPr>
            <w:tcW w:w="3999" w:type="dxa"/>
          </w:tcPr>
          <w:p w14:paraId="1BD6BEB2">
            <w:pPr>
              <w:spacing w:before="0" w:after="0" w:line="276" w:lineRule="auto"/>
            </w:pPr>
            <w:r>
              <w:rPr>
                <w:rFonts w:ascii="Times New Roman" w:hAnsi="Times New Roman" w:eastAsia="宋体" w:cs="宋体"/>
                <w:b w:val="0"/>
                <w:sz w:val="18"/>
                <w:szCs w:val="22"/>
                <w:lang w:val="en-US" w:eastAsia="zh-CN" w:bidi="ar-SA"/>
              </w:rPr>
              <w:t>9–13 tick</w:t>
            </w:r>
          </w:p>
        </w:tc>
        <w:tc>
          <w:tcPr>
            <w:tcW w:w="3999" w:type="dxa"/>
          </w:tcPr>
          <w:p w14:paraId="044A717B">
            <w:pPr>
              <w:spacing w:before="0" w:after="0" w:line="276" w:lineRule="auto"/>
            </w:pPr>
            <w:r>
              <w:rPr>
                <w:rFonts w:ascii="Times New Roman" w:hAnsi="Times New Roman" w:eastAsia="宋体" w:cs="宋体"/>
                <w:b w:val="0"/>
                <w:sz w:val="18"/>
                <w:szCs w:val="22"/>
                <w:lang w:val="en-US" w:eastAsia="zh-CN" w:bidi="ar-SA"/>
              </w:rPr>
              <w:t>5–8 tick</w:t>
            </w:r>
          </w:p>
        </w:tc>
      </w:tr>
      <w:tr w14:paraId="33A49631">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2BC4EED3">
            <w:pPr>
              <w:spacing w:before="0" w:after="0" w:line="276" w:lineRule="auto"/>
            </w:pPr>
            <w:r>
              <w:rPr>
                <w:rFonts w:ascii="Times New Roman" w:hAnsi="Times New Roman" w:eastAsia="宋体" w:cs="宋体"/>
                <w:b w:val="0"/>
                <w:sz w:val="18"/>
                <w:szCs w:val="22"/>
                <w:lang w:val="en-US" w:eastAsia="zh-CN" w:bidi="ar-SA"/>
              </w:rPr>
              <w:t>启动跑位延迟</w:t>
            </w:r>
          </w:p>
        </w:tc>
        <w:tc>
          <w:tcPr>
            <w:tcW w:w="2771" w:type="dxa"/>
          </w:tcPr>
          <w:p w14:paraId="33FF8057">
            <w:pPr>
              <w:spacing w:before="0" w:after="0" w:line="276" w:lineRule="auto"/>
            </w:pPr>
            <w:r>
              <w:rPr>
                <w:rFonts w:ascii="Times New Roman" w:hAnsi="Times New Roman" w:eastAsia="宋体" w:cs="宋体"/>
                <w:b w:val="0"/>
                <w:sz w:val="18"/>
                <w:szCs w:val="22"/>
                <w:lang w:val="en-US" w:eastAsia="zh-CN" w:bidi="ar-SA"/>
              </w:rPr>
              <w:t>12–18 tick</w:t>
            </w:r>
          </w:p>
        </w:tc>
        <w:tc>
          <w:tcPr>
            <w:tcW w:w="3999" w:type="dxa"/>
          </w:tcPr>
          <w:p w14:paraId="35FF8B02">
            <w:pPr>
              <w:spacing w:before="0" w:after="0" w:line="276" w:lineRule="auto"/>
            </w:pPr>
            <w:r>
              <w:rPr>
                <w:rFonts w:ascii="Times New Roman" w:hAnsi="Times New Roman" w:eastAsia="宋体" w:cs="宋体"/>
                <w:b w:val="0"/>
                <w:sz w:val="18"/>
                <w:szCs w:val="22"/>
                <w:lang w:val="en-US" w:eastAsia="zh-CN" w:bidi="ar-SA"/>
              </w:rPr>
              <w:t>8–12 tick</w:t>
            </w:r>
          </w:p>
        </w:tc>
        <w:tc>
          <w:tcPr>
            <w:tcW w:w="3999" w:type="dxa"/>
          </w:tcPr>
          <w:p w14:paraId="2B1EFDF7">
            <w:pPr>
              <w:spacing w:before="0" w:after="0" w:line="276" w:lineRule="auto"/>
            </w:pPr>
            <w:r>
              <w:rPr>
                <w:rFonts w:ascii="Times New Roman" w:hAnsi="Times New Roman" w:eastAsia="宋体" w:cs="宋体"/>
                <w:b w:val="0"/>
                <w:sz w:val="18"/>
                <w:szCs w:val="22"/>
                <w:lang w:val="en-US" w:eastAsia="zh-CN" w:bidi="ar-SA"/>
              </w:rPr>
              <w:t>5–8 tick</w:t>
            </w:r>
          </w:p>
        </w:tc>
        <w:tc>
          <w:tcPr>
            <w:tcW w:w="3999" w:type="dxa"/>
          </w:tcPr>
          <w:p w14:paraId="4C97B37F">
            <w:pPr>
              <w:spacing w:before="0" w:after="0" w:line="276" w:lineRule="auto"/>
            </w:pPr>
            <w:r>
              <w:rPr>
                <w:rFonts w:ascii="Times New Roman" w:hAnsi="Times New Roman" w:eastAsia="宋体" w:cs="宋体"/>
                <w:b w:val="0"/>
                <w:sz w:val="18"/>
                <w:szCs w:val="22"/>
                <w:lang w:val="en-US" w:eastAsia="zh-CN" w:bidi="ar-SA"/>
              </w:rPr>
              <w:t>0–3 tick</w:t>
            </w:r>
          </w:p>
        </w:tc>
      </w:tr>
      <w:tr w14:paraId="0ABCCF9A">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1EEE253A">
            <w:pPr>
              <w:spacing w:before="0" w:after="0" w:line="276" w:lineRule="auto"/>
            </w:pPr>
            <w:r>
              <w:rPr>
                <w:rFonts w:ascii="Times New Roman" w:hAnsi="Times New Roman" w:eastAsia="宋体" w:cs="宋体"/>
                <w:b w:val="0"/>
                <w:sz w:val="18"/>
                <w:szCs w:val="22"/>
                <w:lang w:val="en-US" w:eastAsia="zh-CN" w:bidi="ar-SA"/>
              </w:rPr>
              <w:t>击球后回位延迟</w:t>
            </w:r>
          </w:p>
        </w:tc>
        <w:tc>
          <w:tcPr>
            <w:tcW w:w="2771" w:type="dxa"/>
          </w:tcPr>
          <w:p w14:paraId="7CA8DDD2">
            <w:pPr>
              <w:spacing w:before="0" w:after="0" w:line="276" w:lineRule="auto"/>
            </w:pPr>
            <w:r>
              <w:rPr>
                <w:rFonts w:ascii="Times New Roman" w:hAnsi="Times New Roman" w:eastAsia="宋体" w:cs="宋体"/>
                <w:b w:val="0"/>
                <w:sz w:val="18"/>
                <w:szCs w:val="22"/>
                <w:lang w:val="en-US" w:eastAsia="zh-CN" w:bidi="ar-SA"/>
              </w:rPr>
              <w:t>30–45 tick</w:t>
            </w:r>
          </w:p>
        </w:tc>
        <w:tc>
          <w:tcPr>
            <w:tcW w:w="3999" w:type="dxa"/>
          </w:tcPr>
          <w:p w14:paraId="01D37C83">
            <w:pPr>
              <w:spacing w:before="0" w:after="0" w:line="276" w:lineRule="auto"/>
            </w:pPr>
            <w:r>
              <w:rPr>
                <w:rFonts w:ascii="Times New Roman" w:hAnsi="Times New Roman" w:eastAsia="宋体" w:cs="宋体"/>
                <w:b w:val="0"/>
                <w:sz w:val="18"/>
                <w:szCs w:val="22"/>
                <w:lang w:val="en-US" w:eastAsia="zh-CN" w:bidi="ar-SA"/>
              </w:rPr>
              <w:t>18–30 tick</w:t>
            </w:r>
          </w:p>
        </w:tc>
        <w:tc>
          <w:tcPr>
            <w:tcW w:w="3999" w:type="dxa"/>
          </w:tcPr>
          <w:p w14:paraId="41767653">
            <w:pPr>
              <w:spacing w:before="0" w:after="0" w:line="276" w:lineRule="auto"/>
            </w:pPr>
            <w:r>
              <w:rPr>
                <w:rFonts w:ascii="Times New Roman" w:hAnsi="Times New Roman" w:eastAsia="宋体" w:cs="宋体"/>
                <w:b w:val="0"/>
                <w:sz w:val="18"/>
                <w:szCs w:val="22"/>
                <w:lang w:val="en-US" w:eastAsia="zh-CN" w:bidi="ar-SA"/>
              </w:rPr>
              <w:t>14–24 tick</w:t>
            </w:r>
          </w:p>
        </w:tc>
        <w:tc>
          <w:tcPr>
            <w:tcW w:w="3999" w:type="dxa"/>
          </w:tcPr>
          <w:p w14:paraId="036B0751">
            <w:pPr>
              <w:spacing w:before="0" w:after="0" w:line="276" w:lineRule="auto"/>
            </w:pPr>
            <w:r>
              <w:rPr>
                <w:rFonts w:ascii="Times New Roman" w:hAnsi="Times New Roman" w:eastAsia="宋体" w:cs="宋体"/>
                <w:b w:val="0"/>
                <w:sz w:val="18"/>
                <w:szCs w:val="22"/>
                <w:lang w:val="en-US" w:eastAsia="zh-CN" w:bidi="ar-SA"/>
              </w:rPr>
              <w:t>6–12 tick</w:t>
            </w:r>
          </w:p>
        </w:tc>
      </w:tr>
      <w:tr w14:paraId="78FB809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1233DA6E">
            <w:pPr>
              <w:spacing w:before="0" w:after="0" w:line="276" w:lineRule="auto"/>
            </w:pPr>
            <w:r>
              <w:rPr>
                <w:rFonts w:ascii="Times New Roman" w:hAnsi="Times New Roman" w:eastAsia="宋体" w:cs="宋体"/>
                <w:b w:val="0"/>
                <w:sz w:val="18"/>
                <w:szCs w:val="22"/>
                <w:lang w:val="en-US" w:eastAsia="zh-CN" w:bidi="ar-SA"/>
              </w:rPr>
              <w:t>移速倍率</w:t>
            </w:r>
          </w:p>
        </w:tc>
        <w:tc>
          <w:tcPr>
            <w:tcW w:w="2771" w:type="dxa"/>
          </w:tcPr>
          <w:p w14:paraId="3289C0AE">
            <w:pPr>
              <w:spacing w:before="0" w:after="0" w:line="276" w:lineRule="auto"/>
            </w:pPr>
            <w:r>
              <w:rPr>
                <w:rFonts w:ascii="Times New Roman" w:hAnsi="Times New Roman" w:eastAsia="宋体" w:cs="宋体"/>
                <w:b w:val="0"/>
                <w:sz w:val="18"/>
                <w:szCs w:val="22"/>
                <w:lang w:val="en-US" w:eastAsia="zh-CN" w:bidi="ar-SA"/>
              </w:rPr>
              <w:t>×0.88</w:t>
            </w:r>
          </w:p>
        </w:tc>
        <w:tc>
          <w:tcPr>
            <w:tcW w:w="3999" w:type="dxa"/>
          </w:tcPr>
          <w:p w14:paraId="2001F600">
            <w:pPr>
              <w:spacing w:before="0" w:after="0" w:line="276" w:lineRule="auto"/>
            </w:pPr>
            <w:r>
              <w:rPr>
                <w:rFonts w:ascii="Times New Roman" w:hAnsi="Times New Roman" w:eastAsia="宋体" w:cs="宋体"/>
                <w:b w:val="0"/>
                <w:sz w:val="18"/>
                <w:szCs w:val="22"/>
                <w:lang w:val="en-US" w:eastAsia="zh-CN" w:bidi="ar-SA"/>
              </w:rPr>
              <w:t>×0.92</w:t>
            </w:r>
          </w:p>
        </w:tc>
        <w:tc>
          <w:tcPr>
            <w:tcW w:w="3999" w:type="dxa"/>
          </w:tcPr>
          <w:p w14:paraId="5ACCF182">
            <w:pPr>
              <w:spacing w:before="0" w:after="0" w:line="276" w:lineRule="auto"/>
            </w:pPr>
            <w:r>
              <w:rPr>
                <w:rFonts w:ascii="Times New Roman" w:hAnsi="Times New Roman" w:eastAsia="宋体" w:cs="宋体"/>
                <w:b w:val="0"/>
                <w:sz w:val="18"/>
                <w:szCs w:val="22"/>
                <w:lang w:val="en-US" w:eastAsia="zh-CN" w:bidi="ar-SA"/>
              </w:rPr>
              <w:t>×0.95</w:t>
            </w:r>
          </w:p>
        </w:tc>
        <w:tc>
          <w:tcPr>
            <w:tcW w:w="3999" w:type="dxa"/>
          </w:tcPr>
          <w:p w14:paraId="72F21672">
            <w:pPr>
              <w:spacing w:before="0" w:after="0" w:line="276" w:lineRule="auto"/>
            </w:pPr>
            <w:r>
              <w:rPr>
                <w:rFonts w:ascii="Times New Roman" w:hAnsi="Times New Roman" w:eastAsia="宋体" w:cs="宋体"/>
                <w:b w:val="0"/>
                <w:sz w:val="18"/>
                <w:szCs w:val="22"/>
                <w:lang w:val="en-US" w:eastAsia="zh-CN" w:bidi="ar-SA"/>
              </w:rPr>
              <w:t>×1.00</w:t>
            </w:r>
          </w:p>
        </w:tc>
      </w:tr>
      <w:tr w14:paraId="6A1D2292">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400F4139">
            <w:pPr>
              <w:spacing w:before="0" w:after="0" w:line="276" w:lineRule="auto"/>
            </w:pPr>
            <w:r>
              <w:rPr>
                <w:rFonts w:ascii="Times New Roman" w:hAnsi="Times New Roman" w:eastAsia="宋体" w:cs="宋体"/>
                <w:b w:val="0"/>
                <w:sz w:val="18"/>
                <w:szCs w:val="22"/>
                <w:lang w:val="en-US" w:eastAsia="zh-CN" w:bidi="ar-SA"/>
              </w:rPr>
              <w:t>防守可达范围（ReturnReach + TouchRing）</w:t>
            </w:r>
          </w:p>
        </w:tc>
        <w:tc>
          <w:tcPr>
            <w:tcW w:w="2771" w:type="dxa"/>
          </w:tcPr>
          <w:p w14:paraId="509762BF">
            <w:pPr>
              <w:spacing w:before="0" w:after="0" w:line="276" w:lineRule="auto"/>
            </w:pPr>
            <w:r>
              <w:rPr>
                <w:rFonts w:ascii="Times New Roman" w:hAnsi="Times New Roman" w:eastAsia="宋体" w:cs="宋体"/>
                <w:b w:val="0"/>
                <w:sz w:val="18"/>
                <w:szCs w:val="22"/>
                <w:lang w:val="en-US" w:eastAsia="zh-CN" w:bidi="ar-SA"/>
              </w:rPr>
              <w:t>−30%</w:t>
            </w:r>
          </w:p>
        </w:tc>
        <w:tc>
          <w:tcPr>
            <w:tcW w:w="3999" w:type="dxa"/>
          </w:tcPr>
          <w:p w14:paraId="0E3CA435">
            <w:pPr>
              <w:spacing w:before="0" w:after="0" w:line="276" w:lineRule="auto"/>
            </w:pPr>
            <w:r>
              <w:rPr>
                <w:rFonts w:ascii="Times New Roman" w:hAnsi="Times New Roman" w:eastAsia="宋体" w:cs="宋体"/>
                <w:b w:val="0"/>
                <w:sz w:val="18"/>
                <w:szCs w:val="22"/>
                <w:lang w:val="en-US" w:eastAsia="zh-CN" w:bidi="ar-SA"/>
              </w:rPr>
              <w:t>−15%</w:t>
            </w:r>
          </w:p>
        </w:tc>
        <w:tc>
          <w:tcPr>
            <w:tcW w:w="3999" w:type="dxa"/>
          </w:tcPr>
          <w:p w14:paraId="4FA46F22">
            <w:pPr>
              <w:spacing w:before="0" w:after="0" w:line="276" w:lineRule="auto"/>
            </w:pPr>
            <w:r>
              <w:rPr>
                <w:rFonts w:ascii="Times New Roman" w:hAnsi="Times New Roman" w:eastAsia="宋体" w:cs="宋体"/>
                <w:b w:val="0"/>
                <w:sz w:val="18"/>
                <w:szCs w:val="22"/>
                <w:lang w:val="en-US" w:eastAsia="zh-CN" w:bidi="ar-SA"/>
              </w:rPr>
              <w:t>−10%</w:t>
            </w:r>
          </w:p>
        </w:tc>
        <w:tc>
          <w:tcPr>
            <w:tcW w:w="3999" w:type="dxa"/>
          </w:tcPr>
          <w:p w14:paraId="2EA45EDA">
            <w:pPr>
              <w:spacing w:before="0" w:after="0" w:line="276" w:lineRule="auto"/>
            </w:pPr>
            <w:r>
              <w:rPr>
                <w:rFonts w:ascii="Times New Roman" w:hAnsi="Times New Roman" w:eastAsia="宋体" w:cs="宋体"/>
                <w:b w:val="0"/>
                <w:sz w:val="18"/>
                <w:szCs w:val="22"/>
                <w:lang w:val="en-US" w:eastAsia="zh-CN" w:bidi="ar-SA"/>
              </w:rPr>
              <w:t>0</w:t>
            </w:r>
          </w:p>
        </w:tc>
      </w:tr>
      <w:tr w14:paraId="20254D9F">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7F7A0A50">
            <w:pPr>
              <w:spacing w:before="0" w:after="0" w:line="276" w:lineRule="auto"/>
            </w:pPr>
            <w:r>
              <w:rPr>
                <w:rFonts w:ascii="Times New Roman" w:hAnsi="Times New Roman" w:eastAsia="宋体" w:cs="宋体"/>
                <w:b w:val="0"/>
                <w:sz w:val="18"/>
                <w:szCs w:val="22"/>
                <w:lang w:val="en-US" w:eastAsia="zh-CN" w:bidi="ar-SA"/>
              </w:rPr>
              <w:t>落点预判误差</w:t>
            </w:r>
          </w:p>
        </w:tc>
        <w:tc>
          <w:tcPr>
            <w:tcW w:w="2771" w:type="dxa"/>
          </w:tcPr>
          <w:p w14:paraId="17B03059">
            <w:pPr>
              <w:spacing w:before="0" w:after="0" w:line="276" w:lineRule="auto"/>
            </w:pPr>
            <w:r>
              <w:rPr>
                <w:rFonts w:ascii="Times New Roman" w:hAnsi="Times New Roman" w:eastAsia="宋体" w:cs="宋体"/>
                <w:b w:val="0"/>
                <w:sz w:val="18"/>
                <w:szCs w:val="22"/>
                <w:lang w:val="en-US" w:eastAsia="zh-CN" w:bidi="ar-SA"/>
              </w:rPr>
              <w:t>±0.6m，并向场地中心偏 0.3m</w:t>
            </w:r>
          </w:p>
        </w:tc>
        <w:tc>
          <w:tcPr>
            <w:tcW w:w="3999" w:type="dxa"/>
          </w:tcPr>
          <w:p w14:paraId="1958A096">
            <w:pPr>
              <w:spacing w:before="0" w:after="0" w:line="276" w:lineRule="auto"/>
            </w:pPr>
            <w:r>
              <w:rPr>
                <w:rFonts w:ascii="Times New Roman" w:hAnsi="Times New Roman" w:eastAsia="宋体" w:cs="宋体"/>
                <w:b w:val="0"/>
                <w:sz w:val="18"/>
                <w:szCs w:val="22"/>
                <w:lang w:val="en-US" w:eastAsia="zh-CN" w:bidi="ar-SA"/>
              </w:rPr>
              <w:t>±0.4m</w:t>
            </w:r>
          </w:p>
        </w:tc>
        <w:tc>
          <w:tcPr>
            <w:tcW w:w="3999" w:type="dxa"/>
          </w:tcPr>
          <w:p w14:paraId="4CD13870">
            <w:pPr>
              <w:spacing w:before="0" w:after="0" w:line="276" w:lineRule="auto"/>
            </w:pPr>
            <w:r>
              <w:rPr>
                <w:rFonts w:ascii="Times New Roman" w:hAnsi="Times New Roman" w:eastAsia="宋体" w:cs="宋体"/>
                <w:b w:val="0"/>
                <w:sz w:val="18"/>
                <w:szCs w:val="22"/>
                <w:lang w:val="en-US" w:eastAsia="zh-CN" w:bidi="ar-SA"/>
              </w:rPr>
              <w:t>±0.3m</w:t>
            </w:r>
          </w:p>
        </w:tc>
        <w:tc>
          <w:tcPr>
            <w:tcW w:w="3999" w:type="dxa"/>
          </w:tcPr>
          <w:p w14:paraId="4D5DD026">
            <w:pPr>
              <w:spacing w:before="0" w:after="0" w:line="276" w:lineRule="auto"/>
            </w:pPr>
            <w:r>
              <w:rPr>
                <w:rFonts w:ascii="Times New Roman" w:hAnsi="Times New Roman" w:eastAsia="宋体" w:cs="宋体"/>
                <w:b w:val="0"/>
                <w:sz w:val="18"/>
                <w:szCs w:val="22"/>
                <w:lang w:val="en-US" w:eastAsia="zh-CN" w:bidi="ar-SA"/>
              </w:rPr>
              <w:t>±0.1m</w:t>
            </w:r>
          </w:p>
        </w:tc>
      </w:tr>
      <w:tr w14:paraId="5599487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674FC0F5">
            <w:pPr>
              <w:spacing w:before="0" w:after="0" w:line="276" w:lineRule="auto"/>
            </w:pPr>
            <w:r>
              <w:rPr>
                <w:rFonts w:ascii="Times New Roman" w:hAnsi="Times New Roman" w:eastAsia="宋体" w:cs="宋体"/>
                <w:b w:val="0"/>
                <w:sz w:val="18"/>
                <w:szCs w:val="22"/>
                <w:lang w:val="en-US" w:eastAsia="zh-CN" w:bidi="ar-SA"/>
              </w:rPr>
              <w:t>主动失误率（选 bad 可达路径而非最优）</w:t>
            </w:r>
          </w:p>
        </w:tc>
        <w:tc>
          <w:tcPr>
            <w:tcW w:w="2771" w:type="dxa"/>
          </w:tcPr>
          <w:p w14:paraId="43C8143C">
            <w:pPr>
              <w:spacing w:before="0" w:after="0" w:line="276" w:lineRule="auto"/>
            </w:pPr>
            <w:r>
              <w:rPr>
                <w:rFonts w:ascii="Times New Roman" w:hAnsi="Times New Roman" w:eastAsia="宋体" w:cs="宋体"/>
                <w:b w:val="0"/>
                <w:sz w:val="18"/>
                <w:szCs w:val="22"/>
                <w:lang w:val="en-US" w:eastAsia="zh-CN" w:bidi="ar-SA"/>
              </w:rPr>
              <w:t>8%</w:t>
            </w:r>
          </w:p>
        </w:tc>
        <w:tc>
          <w:tcPr>
            <w:tcW w:w="3999" w:type="dxa"/>
          </w:tcPr>
          <w:p w14:paraId="065B3EA6">
            <w:pPr>
              <w:spacing w:before="0" w:after="0" w:line="276" w:lineRule="auto"/>
            </w:pPr>
            <w:r>
              <w:rPr>
                <w:rFonts w:ascii="Times New Roman" w:hAnsi="Times New Roman" w:eastAsia="宋体"/>
                <w:b w:val="0"/>
                <w:sz w:val="18"/>
              </w:rPr>
              <w:t>5%</w:t>
            </w:r>
          </w:p>
        </w:tc>
        <w:tc>
          <w:tcPr>
            <w:tcW w:w="3999" w:type="dxa"/>
          </w:tcPr>
          <w:p w14:paraId="41ABA182">
            <w:pPr>
              <w:spacing w:before="0" w:after="0" w:line="276" w:lineRule="auto"/>
            </w:pPr>
            <w:r>
              <w:rPr>
                <w:rFonts w:ascii="Times New Roman" w:hAnsi="Times New Roman" w:eastAsia="宋体"/>
                <w:b w:val="0"/>
                <w:sz w:val="18"/>
              </w:rPr>
              <w:t>3%</w:t>
            </w:r>
          </w:p>
        </w:tc>
        <w:tc>
          <w:tcPr>
            <w:tcW w:w="3999" w:type="dxa"/>
          </w:tcPr>
          <w:p w14:paraId="418FBA40">
            <w:pPr>
              <w:spacing w:before="0" w:after="0" w:line="276" w:lineRule="auto"/>
            </w:pPr>
            <w:r>
              <w:rPr>
                <w:rFonts w:ascii="Times New Roman" w:hAnsi="Times New Roman" w:eastAsia="宋体"/>
                <w:b w:val="0"/>
                <w:sz w:val="18"/>
              </w:rPr>
              <w:t>1.5%</w:t>
            </w:r>
          </w:p>
        </w:tc>
      </w:tr>
      <w:tr w14:paraId="5A39F651">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52E8B58D">
            <w:pPr>
              <w:spacing w:before="0" w:after="0" w:line="276" w:lineRule="auto"/>
            </w:pPr>
            <w:r>
              <w:rPr>
                <w:rFonts w:ascii="Times New Roman" w:hAnsi="Times New Roman" w:eastAsia="宋体" w:cs="宋体"/>
                <w:b w:val="0"/>
                <w:sz w:val="18"/>
                <w:szCs w:val="22"/>
                <w:lang w:val="en-US" w:eastAsia="zh-CN" w:bidi="ar-SA"/>
              </w:rPr>
              <w:t>长回合疲态（自第 N 拍起每拍追加失误率）</w:t>
            </w:r>
          </w:p>
        </w:tc>
        <w:tc>
          <w:tcPr>
            <w:tcW w:w="2771" w:type="dxa"/>
          </w:tcPr>
          <w:p w14:paraId="3730B964">
            <w:pPr>
              <w:spacing w:before="0" w:after="0" w:line="276" w:lineRule="auto"/>
            </w:pPr>
            <w:r>
              <w:rPr>
                <w:rFonts w:ascii="Times New Roman" w:hAnsi="Times New Roman" w:eastAsia="宋体" w:cs="宋体"/>
                <w:b w:val="0"/>
                <w:sz w:val="18"/>
                <w:szCs w:val="22"/>
                <w:lang w:val="en-US" w:eastAsia="zh-CN" w:bidi="ar-SA"/>
              </w:rPr>
              <w:t>第 5 拍起 +4%</w:t>
            </w:r>
          </w:p>
        </w:tc>
        <w:tc>
          <w:tcPr>
            <w:tcW w:w="3999" w:type="dxa"/>
          </w:tcPr>
          <w:p w14:paraId="79D375C2">
            <w:pPr>
              <w:spacing w:before="0" w:after="0" w:line="276" w:lineRule="auto"/>
            </w:pPr>
            <w:r>
              <w:rPr>
                <w:rFonts w:ascii="Times New Roman" w:hAnsi="Times New Roman" w:eastAsia="宋体"/>
                <w:b w:val="0"/>
                <w:sz w:val="18"/>
              </w:rPr>
              <w:t>第 7 拍起 +2%</w:t>
            </w:r>
          </w:p>
        </w:tc>
        <w:tc>
          <w:tcPr>
            <w:tcW w:w="3999" w:type="dxa"/>
          </w:tcPr>
          <w:p w14:paraId="5F2EAB04">
            <w:pPr>
              <w:spacing w:before="0" w:after="0" w:line="276" w:lineRule="auto"/>
            </w:pPr>
            <w:r>
              <w:rPr>
                <w:rFonts w:ascii="Times New Roman" w:hAnsi="Times New Roman" w:eastAsia="宋体"/>
                <w:b w:val="0"/>
                <w:sz w:val="18"/>
              </w:rPr>
              <w:t>第 9 拍起 +1.2%</w:t>
            </w:r>
          </w:p>
        </w:tc>
        <w:tc>
          <w:tcPr>
            <w:tcW w:w="3999" w:type="dxa"/>
          </w:tcPr>
          <w:p w14:paraId="37C86F43">
            <w:pPr>
              <w:spacing w:before="0" w:after="0" w:line="276" w:lineRule="auto"/>
            </w:pPr>
            <w:r>
              <w:rPr>
                <w:rFonts w:ascii="Times New Roman" w:hAnsi="Times New Roman" w:eastAsia="宋体"/>
                <w:b w:val="0"/>
                <w:sz w:val="18"/>
              </w:rPr>
              <w:t>无</w:t>
            </w:r>
          </w:p>
        </w:tc>
      </w:tr>
      <w:tr w14:paraId="0E65DAD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36104FFC">
            <w:pPr>
              <w:spacing w:before="0" w:after="0" w:line="276" w:lineRule="auto"/>
            </w:pPr>
            <w:r>
              <w:rPr>
                <w:rFonts w:ascii="Times New Roman" w:hAnsi="Times New Roman" w:eastAsia="宋体" w:cs="宋体"/>
                <w:b w:val="0"/>
                <w:sz w:val="18"/>
                <w:szCs w:val="22"/>
                <w:lang w:val="en-US" w:eastAsia="zh-CN" w:bidi="ar-SA"/>
              </w:rPr>
              <w:t>网前放弃率（来球近网下坠时放弃上网）</w:t>
            </w:r>
          </w:p>
        </w:tc>
        <w:tc>
          <w:tcPr>
            <w:tcW w:w="2771" w:type="dxa"/>
          </w:tcPr>
          <w:p w14:paraId="44D9A64B">
            <w:pPr>
              <w:spacing w:before="0" w:after="0" w:line="276" w:lineRule="auto"/>
            </w:pPr>
            <w:r>
              <w:rPr>
                <w:rFonts w:ascii="Times New Roman" w:hAnsi="Times New Roman" w:eastAsia="宋体" w:cs="宋体"/>
                <w:b w:val="0"/>
                <w:sz w:val="18"/>
                <w:szCs w:val="22"/>
                <w:lang w:val="en-US" w:eastAsia="zh-CN" w:bidi="ar-SA"/>
              </w:rPr>
              <w:t>30%</w:t>
            </w:r>
          </w:p>
        </w:tc>
        <w:tc>
          <w:tcPr>
            <w:tcW w:w="3999" w:type="dxa"/>
          </w:tcPr>
          <w:p w14:paraId="261C36E9">
            <w:pPr>
              <w:spacing w:before="0" w:after="0" w:line="276" w:lineRule="auto"/>
            </w:pPr>
            <w:r>
              <w:rPr>
                <w:rFonts w:ascii="Times New Roman" w:hAnsi="Times New Roman" w:eastAsia="宋体"/>
                <w:b w:val="0"/>
                <w:sz w:val="18"/>
              </w:rPr>
              <w:t>15%</w:t>
            </w:r>
          </w:p>
        </w:tc>
        <w:tc>
          <w:tcPr>
            <w:tcW w:w="3999" w:type="dxa"/>
          </w:tcPr>
          <w:p w14:paraId="482F3C8D">
            <w:pPr>
              <w:spacing w:before="0" w:after="0" w:line="276" w:lineRule="auto"/>
            </w:pPr>
            <w:r>
              <w:rPr>
                <w:rFonts w:ascii="Times New Roman" w:hAnsi="Times New Roman" w:eastAsia="宋体"/>
                <w:b w:val="0"/>
                <w:sz w:val="18"/>
              </w:rPr>
              <w:t>10%</w:t>
            </w:r>
          </w:p>
        </w:tc>
        <w:tc>
          <w:tcPr>
            <w:tcW w:w="3999" w:type="dxa"/>
          </w:tcPr>
          <w:p w14:paraId="530999A1">
            <w:pPr>
              <w:spacing w:before="0" w:after="0" w:line="276" w:lineRule="auto"/>
            </w:pPr>
            <w:r>
              <w:rPr>
                <w:rFonts w:ascii="Times New Roman" w:hAnsi="Times New Roman" w:eastAsia="宋体"/>
                <w:b w:val="0"/>
                <w:sz w:val="18"/>
              </w:rPr>
              <w:t>0</w:t>
            </w:r>
          </w:p>
        </w:tc>
      </w:tr>
      <w:tr w14:paraId="651211AA">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3A6FD989">
            <w:pPr>
              <w:spacing w:before="0" w:after="0" w:line="276" w:lineRule="auto"/>
            </w:pPr>
            <w:r>
              <w:rPr>
                <w:rFonts w:ascii="Times New Roman" w:hAnsi="Times New Roman" w:eastAsia="宋体" w:cs="宋体"/>
                <w:b w:val="0"/>
                <w:sz w:val="18"/>
                <w:szCs w:val="22"/>
                <w:lang w:val="en-US" w:eastAsia="zh-CN" w:bidi="ar-SA"/>
              </w:rPr>
              <w:t>球种倾向</w:t>
            </w:r>
          </w:p>
        </w:tc>
        <w:tc>
          <w:tcPr>
            <w:tcW w:w="2771" w:type="dxa"/>
          </w:tcPr>
          <w:p w14:paraId="6789E4C3">
            <w:pPr>
              <w:spacing w:before="0" w:after="0" w:line="276" w:lineRule="auto"/>
            </w:pPr>
            <w:r>
              <w:rPr>
                <w:rFonts w:ascii="Times New Roman" w:hAnsi="Times New Roman" w:eastAsia="宋体" w:cs="宋体"/>
                <w:b w:val="0"/>
                <w:sz w:val="18"/>
                <w:szCs w:val="22"/>
                <w:lang w:val="en-US" w:eastAsia="zh-CN" w:bidi="ar-SA"/>
              </w:rPr>
              <w:t>高远 50 / 吊 40 / 杀 10，只打中路</w:t>
            </w:r>
          </w:p>
        </w:tc>
        <w:tc>
          <w:tcPr>
            <w:tcW w:w="3999" w:type="dxa"/>
          </w:tcPr>
          <w:p w14:paraId="6286DD31">
            <w:pPr>
              <w:spacing w:before="0" w:after="0" w:line="276" w:lineRule="auto"/>
            </w:pPr>
            <w:r>
              <w:rPr>
                <w:rFonts w:ascii="Times New Roman" w:hAnsi="Times New Roman" w:eastAsia="宋体"/>
                <w:b w:val="0"/>
                <w:sz w:val="18"/>
              </w:rPr>
              <w:t>高远 40 / 吊 35 / 杀 15 / 推 10</w:t>
            </w:r>
          </w:p>
        </w:tc>
        <w:tc>
          <w:tcPr>
            <w:tcW w:w="3999" w:type="dxa"/>
          </w:tcPr>
          <w:p w14:paraId="582DD6D8">
            <w:pPr>
              <w:spacing w:before="0" w:after="0" w:line="276" w:lineRule="auto"/>
            </w:pPr>
            <w:r>
              <w:rPr>
                <w:rFonts w:ascii="Times New Roman" w:hAnsi="Times New Roman" w:eastAsia="宋体"/>
                <w:b w:val="0"/>
                <w:sz w:val="18"/>
              </w:rPr>
              <w:t>杀 30 / 吊 30 / 高远 25 / 推挑 15，压边线</w:t>
            </w:r>
          </w:p>
        </w:tc>
        <w:tc>
          <w:tcPr>
            <w:tcW w:w="3999" w:type="dxa"/>
          </w:tcPr>
          <w:p w14:paraId="77BB5DBA">
            <w:pPr>
              <w:spacing w:before="0" w:after="0" w:line="276" w:lineRule="auto"/>
            </w:pPr>
            <w:r>
              <w:rPr>
                <w:rFonts w:ascii="Times New Roman" w:hAnsi="Times New Roman" w:eastAsia="宋体"/>
                <w:b w:val="0"/>
                <w:sz w:val="18"/>
              </w:rPr>
              <w:t>按对手站位择优，吊杀结合压四角</w:t>
            </w:r>
          </w:p>
        </w:tc>
      </w:tr>
      <w:tr w14:paraId="0993E9B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6939B8DD">
            <w:pPr>
              <w:spacing w:before="0" w:after="0" w:line="276" w:lineRule="auto"/>
            </w:pPr>
            <w:r>
              <w:rPr>
                <w:rFonts w:ascii="Times New Roman" w:hAnsi="Times New Roman" w:eastAsia="宋体" w:cs="宋体"/>
                <w:b w:val="0"/>
                <w:sz w:val="18"/>
                <w:szCs w:val="22"/>
                <w:lang w:val="en-US" w:eastAsia="zh-CN" w:bidi="ar-SA"/>
              </w:rPr>
              <w:t>蓄力上限</w:t>
            </w:r>
          </w:p>
        </w:tc>
        <w:tc>
          <w:tcPr>
            <w:tcW w:w="2771" w:type="dxa"/>
          </w:tcPr>
          <w:p w14:paraId="29C8A008">
            <w:pPr>
              <w:spacing w:before="0" w:after="0" w:line="276" w:lineRule="auto"/>
            </w:pPr>
            <w:r>
              <w:rPr>
                <w:rFonts w:ascii="Times New Roman" w:hAnsi="Times New Roman" w:eastAsia="宋体" w:cs="宋体"/>
                <w:b w:val="0"/>
                <w:sz w:val="18"/>
                <w:szCs w:val="22"/>
                <w:lang w:val="en-US" w:eastAsia="zh-CN" w:bidi="ar-SA"/>
              </w:rPr>
              <w:t>74%（最高黄档，不扑杀、不跳杀）</w:t>
            </w:r>
          </w:p>
        </w:tc>
        <w:tc>
          <w:tcPr>
            <w:tcW w:w="3999" w:type="dxa"/>
          </w:tcPr>
          <w:p w14:paraId="2138F36E">
            <w:pPr>
              <w:spacing w:before="0" w:after="0" w:line="276" w:lineRule="auto"/>
            </w:pPr>
            <w:r>
              <w:rPr>
                <w:rFonts w:ascii="Times New Roman" w:hAnsi="Times New Roman" w:eastAsia="宋体"/>
                <w:b w:val="0"/>
                <w:sz w:val="18"/>
              </w:rPr>
              <w:t>74%；玩家回球为 bad 且 AI 距球 ≤0.7m 时 15% 概率放开至红档扑杀</w:t>
            </w:r>
          </w:p>
        </w:tc>
        <w:tc>
          <w:tcPr>
            <w:tcW w:w="3999" w:type="dxa"/>
          </w:tcPr>
          <w:p w14:paraId="127ABD70">
            <w:pPr>
              <w:spacing w:before="0" w:after="0" w:line="276" w:lineRule="auto"/>
            </w:pPr>
            <w:r>
              <w:rPr>
                <w:rFonts w:ascii="Times New Roman" w:hAnsi="Times New Roman" w:eastAsia="宋体"/>
                <w:b w:val="0"/>
                <w:sz w:val="18"/>
              </w:rPr>
              <w:t>红档（99%）；10% 概率允许满蓄力跳杀</w:t>
            </w:r>
          </w:p>
        </w:tc>
        <w:tc>
          <w:tcPr>
            <w:tcW w:w="3999" w:type="dxa"/>
          </w:tcPr>
          <w:p w14:paraId="283E030F">
            <w:pPr>
              <w:spacing w:before="0" w:after="0" w:line="276" w:lineRule="auto"/>
            </w:pPr>
            <w:r>
              <w:rPr>
                <w:rFonts w:ascii="Times New Roman" w:hAnsi="Times New Roman" w:eastAsia="宋体"/>
                <w:b w:val="0"/>
                <w:sz w:val="18"/>
              </w:rPr>
              <w:t>不限</w:t>
            </w:r>
          </w:p>
        </w:tc>
      </w:tr>
      <w:tr w14:paraId="029A6E9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3B81EA64">
            <w:pPr>
              <w:spacing w:before="0" w:after="0" w:line="276" w:lineRule="auto"/>
            </w:pPr>
            <w:r>
              <w:rPr>
                <w:rFonts w:ascii="Times New Roman" w:hAnsi="Times New Roman" w:eastAsia="宋体" w:cs="宋体"/>
                <w:b w:val="0"/>
                <w:sz w:val="18"/>
                <w:szCs w:val="22"/>
                <w:lang w:val="en-US" w:eastAsia="zh-CN" w:bidi="ar-SA"/>
              </w:rPr>
              <w:t>过早 / 过晚松键率</w:t>
            </w:r>
          </w:p>
        </w:tc>
        <w:tc>
          <w:tcPr>
            <w:tcW w:w="2771" w:type="dxa"/>
          </w:tcPr>
          <w:p w14:paraId="417E2779">
            <w:pPr>
              <w:spacing w:before="0" w:after="0" w:line="276" w:lineRule="auto"/>
            </w:pPr>
            <w:r>
              <w:rPr>
                <w:rFonts w:ascii="Times New Roman" w:hAnsi="Times New Roman" w:eastAsia="宋体" w:cs="宋体"/>
                <w:b w:val="0"/>
                <w:sz w:val="18"/>
                <w:szCs w:val="22"/>
                <w:lang w:val="en-US" w:eastAsia="zh-CN" w:bidi="ar-SA"/>
              </w:rPr>
              <w:t>8%</w:t>
            </w:r>
          </w:p>
        </w:tc>
        <w:tc>
          <w:tcPr>
            <w:tcW w:w="3999" w:type="dxa"/>
          </w:tcPr>
          <w:p w14:paraId="555E42D1">
            <w:pPr>
              <w:spacing w:before="0" w:after="0" w:line="276" w:lineRule="auto"/>
            </w:pPr>
            <w:r>
              <w:rPr>
                <w:rFonts w:ascii="Times New Roman" w:hAnsi="Times New Roman" w:eastAsia="宋体"/>
                <w:b w:val="0"/>
                <w:sz w:val="18"/>
              </w:rPr>
              <w:t>5%</w:t>
            </w:r>
          </w:p>
        </w:tc>
        <w:tc>
          <w:tcPr>
            <w:tcW w:w="3999" w:type="dxa"/>
          </w:tcPr>
          <w:p w14:paraId="77355E36">
            <w:pPr>
              <w:spacing w:before="0" w:after="0" w:line="276" w:lineRule="auto"/>
            </w:pPr>
            <w:r>
              <w:rPr>
                <w:rFonts w:ascii="Times New Roman" w:hAnsi="Times New Roman" w:eastAsia="宋体"/>
                <w:b w:val="0"/>
                <w:sz w:val="18"/>
              </w:rPr>
              <w:t>3%</w:t>
            </w:r>
          </w:p>
        </w:tc>
        <w:tc>
          <w:tcPr>
            <w:tcW w:w="3999" w:type="dxa"/>
          </w:tcPr>
          <w:p w14:paraId="43C58BF5">
            <w:pPr>
              <w:spacing w:before="0" w:after="0" w:line="276" w:lineRule="auto"/>
            </w:pPr>
            <w:r>
              <w:rPr>
                <w:rFonts w:ascii="Times New Roman" w:hAnsi="Times New Roman" w:eastAsia="宋体"/>
                <w:b w:val="0"/>
                <w:sz w:val="18"/>
              </w:rPr>
              <w:t>1%</w:t>
            </w:r>
          </w:p>
        </w:tc>
      </w:tr>
      <w:tr w14:paraId="43B918B6">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7BBD5B6B">
            <w:pPr>
              <w:spacing w:before="0" w:after="0" w:line="276" w:lineRule="auto"/>
            </w:pPr>
            <w:r>
              <w:rPr>
                <w:rFonts w:ascii="Times New Roman" w:hAnsi="Times New Roman" w:eastAsia="宋体" w:cs="宋体"/>
                <w:b w:val="0"/>
                <w:sz w:val="18"/>
                <w:szCs w:val="22"/>
                <w:lang w:val="en-US" w:eastAsia="zh-CN" w:bidi="ar-SA"/>
              </w:rPr>
              <w:t>接杀额外反应延迟</w:t>
            </w:r>
          </w:p>
        </w:tc>
        <w:tc>
          <w:tcPr>
            <w:tcW w:w="2771" w:type="dxa"/>
          </w:tcPr>
          <w:p w14:paraId="1E876AAE">
            <w:pPr>
              <w:spacing w:before="0" w:after="0" w:line="276" w:lineRule="auto"/>
            </w:pPr>
            <w:r>
              <w:rPr>
                <w:rFonts w:ascii="Times New Roman" w:hAnsi="Times New Roman" w:eastAsia="宋体" w:cs="宋体"/>
                <w:b w:val="0"/>
                <w:sz w:val="18"/>
                <w:szCs w:val="22"/>
                <w:lang w:val="en-US" w:eastAsia="zh-CN" w:bidi="ar-SA"/>
              </w:rPr>
              <w:t>+6 tick</w:t>
            </w:r>
          </w:p>
        </w:tc>
        <w:tc>
          <w:tcPr>
            <w:tcW w:w="3999" w:type="dxa"/>
          </w:tcPr>
          <w:p w14:paraId="0B3532E8">
            <w:pPr>
              <w:spacing w:before="0" w:after="0" w:line="276" w:lineRule="auto"/>
            </w:pPr>
            <w:r>
              <w:rPr>
                <w:rFonts w:ascii="Times New Roman" w:hAnsi="Times New Roman" w:eastAsia="宋体"/>
                <w:b w:val="0"/>
                <w:sz w:val="18"/>
              </w:rPr>
              <w:t>+3 tick</w:t>
            </w:r>
          </w:p>
        </w:tc>
        <w:tc>
          <w:tcPr>
            <w:tcW w:w="3999" w:type="dxa"/>
          </w:tcPr>
          <w:p w14:paraId="28A73CD4">
            <w:pPr>
              <w:spacing w:before="0" w:after="0" w:line="276" w:lineRule="auto"/>
            </w:pPr>
            <w:r>
              <w:rPr>
                <w:rFonts w:ascii="Times New Roman" w:hAnsi="Times New Roman" w:eastAsia="宋体"/>
                <w:b w:val="0"/>
                <w:sz w:val="18"/>
              </w:rPr>
              <w:t>0</w:t>
            </w:r>
          </w:p>
        </w:tc>
        <w:tc>
          <w:tcPr>
            <w:tcW w:w="3999" w:type="dxa"/>
          </w:tcPr>
          <w:p w14:paraId="1FE9068E">
            <w:pPr>
              <w:spacing w:before="0" w:after="0" w:line="276" w:lineRule="auto"/>
            </w:pPr>
            <w:r>
              <w:rPr>
                <w:rFonts w:ascii="Times New Roman" w:hAnsi="Times New Roman" w:eastAsia="宋体"/>
                <w:b w:val="0"/>
                <w:sz w:val="18"/>
              </w:rPr>
              <w:t>0</w:t>
            </w:r>
          </w:p>
        </w:tc>
      </w:tr>
      <w:tr w14:paraId="04AF492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56242008">
            <w:pPr>
              <w:spacing w:before="0" w:after="0" w:line="276" w:lineRule="auto"/>
            </w:pPr>
            <w:r>
              <w:rPr>
                <w:rFonts w:ascii="Times New Roman" w:hAnsi="Times New Roman" w:eastAsia="宋体" w:cs="宋体"/>
                <w:b w:val="0"/>
                <w:sz w:val="18"/>
                <w:szCs w:val="22"/>
                <w:lang w:val="en-US" w:eastAsia="zh-CN" w:bidi="ar-SA"/>
              </w:rPr>
              <w:t>AI 出球时长倍率（越大越慢）</w:t>
            </w:r>
          </w:p>
        </w:tc>
        <w:tc>
          <w:tcPr>
            <w:tcW w:w="2771" w:type="dxa"/>
          </w:tcPr>
          <w:p w14:paraId="704982BA">
            <w:pPr>
              <w:spacing w:before="0" w:after="0" w:line="276" w:lineRule="auto"/>
            </w:pPr>
            <w:r>
              <w:rPr>
                <w:rFonts w:ascii="Times New Roman" w:hAnsi="Times New Roman" w:eastAsia="宋体" w:cs="宋体"/>
                <w:b w:val="0"/>
                <w:sz w:val="18"/>
                <w:szCs w:val="22"/>
                <w:lang w:val="en-US" w:eastAsia="zh-CN" w:bidi="ar-SA"/>
              </w:rPr>
              <w:t>×1.15</w:t>
            </w:r>
          </w:p>
        </w:tc>
        <w:tc>
          <w:tcPr>
            <w:tcW w:w="3999" w:type="dxa"/>
          </w:tcPr>
          <w:p w14:paraId="7F34A798">
            <w:pPr>
              <w:spacing w:before="0" w:after="0" w:line="276" w:lineRule="auto"/>
            </w:pPr>
            <w:r>
              <w:rPr>
                <w:rFonts w:ascii="Times New Roman" w:hAnsi="Times New Roman" w:eastAsia="宋体"/>
                <w:b w:val="0"/>
                <w:sz w:val="18"/>
              </w:rPr>
              <w:t>×1.08</w:t>
            </w:r>
          </w:p>
        </w:tc>
        <w:tc>
          <w:tcPr>
            <w:tcW w:w="3999" w:type="dxa"/>
          </w:tcPr>
          <w:p w14:paraId="056A0EA6">
            <w:pPr>
              <w:spacing w:before="0" w:after="0" w:line="276" w:lineRule="auto"/>
            </w:pPr>
            <w:r>
              <w:rPr>
                <w:rFonts w:ascii="Times New Roman" w:hAnsi="Times New Roman" w:eastAsia="宋体"/>
                <w:b w:val="0"/>
                <w:sz w:val="18"/>
              </w:rPr>
              <w:t>×1.05</w:t>
            </w:r>
          </w:p>
        </w:tc>
        <w:tc>
          <w:tcPr>
            <w:tcW w:w="3999" w:type="dxa"/>
          </w:tcPr>
          <w:p w14:paraId="7CDE45AD">
            <w:pPr>
              <w:spacing w:before="0" w:after="0" w:line="276" w:lineRule="auto"/>
            </w:pPr>
            <w:r>
              <w:rPr>
                <w:rFonts w:ascii="Times New Roman" w:hAnsi="Times New Roman" w:eastAsia="宋体"/>
                <w:b w:val="0"/>
                <w:sz w:val="18"/>
              </w:rPr>
              <w:t>×1.00</w:t>
            </w:r>
          </w:p>
        </w:tc>
      </w:tr>
      <w:tr w14:paraId="28F6DDC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6D481F6D">
            <w:pPr>
              <w:spacing w:before="0" w:after="0" w:line="276" w:lineRule="auto"/>
            </w:pPr>
            <w:r>
              <w:rPr>
                <w:rFonts w:ascii="Times New Roman" w:hAnsi="Times New Roman" w:eastAsia="宋体" w:cs="宋体"/>
                <w:b w:val="0"/>
                <w:sz w:val="18"/>
                <w:szCs w:val="22"/>
                <w:lang w:val="en-US" w:eastAsia="zh-CN" w:bidi="ar-SA"/>
              </w:rPr>
              <w:t>觉醒策略</w:t>
            </w:r>
          </w:p>
        </w:tc>
        <w:tc>
          <w:tcPr>
            <w:tcW w:w="2771" w:type="dxa"/>
          </w:tcPr>
          <w:p w14:paraId="7259733F">
            <w:pPr>
              <w:spacing w:before="0" w:after="0" w:line="276" w:lineRule="auto"/>
            </w:pPr>
            <w:r>
              <w:rPr>
                <w:rFonts w:ascii="Times New Roman" w:hAnsi="Times New Roman" w:eastAsia="宋体" w:cs="宋体"/>
                <w:b w:val="0"/>
                <w:sz w:val="18"/>
                <w:szCs w:val="22"/>
                <w:lang w:val="en-US" w:eastAsia="zh-CN" w:bidi="ar-SA"/>
              </w:rPr>
              <w:t>不主动觉醒</w:t>
            </w:r>
          </w:p>
        </w:tc>
        <w:tc>
          <w:tcPr>
            <w:tcW w:w="3999" w:type="dxa"/>
          </w:tcPr>
          <w:p w14:paraId="5F0BF811">
            <w:pPr>
              <w:spacing w:before="0" w:after="0" w:line="276" w:lineRule="auto"/>
            </w:pPr>
            <w:r>
              <w:rPr>
                <w:rFonts w:ascii="Times New Roman" w:hAnsi="Times New Roman" w:eastAsia="宋体"/>
                <w:b w:val="0"/>
                <w:sz w:val="18"/>
              </w:rPr>
              <w:t>落后 ≥3 分或玩家到赛点时开一次</w:t>
            </w:r>
          </w:p>
        </w:tc>
        <w:tc>
          <w:tcPr>
            <w:tcW w:w="3999" w:type="dxa"/>
          </w:tcPr>
          <w:p w14:paraId="7003AF81">
            <w:pPr>
              <w:spacing w:before="0" w:after="0" w:line="276" w:lineRule="auto"/>
            </w:pPr>
            <w:r>
              <w:rPr>
                <w:rFonts w:ascii="Times New Roman" w:hAnsi="Times New Roman" w:eastAsia="宋体"/>
                <w:b w:val="0"/>
                <w:sz w:val="18"/>
              </w:rPr>
              <w:t>意志满即开</w:t>
            </w:r>
          </w:p>
        </w:tc>
        <w:tc>
          <w:tcPr>
            <w:tcW w:w="3999" w:type="dxa"/>
          </w:tcPr>
          <w:p w14:paraId="0D6C19E7">
            <w:pPr>
              <w:spacing w:before="0" w:after="0" w:line="276" w:lineRule="auto"/>
            </w:pPr>
            <w:r>
              <w:rPr>
                <w:rFonts w:ascii="Times New Roman" w:hAnsi="Times New Roman" w:eastAsia="宋体"/>
                <w:b w:val="0"/>
                <w:sz w:val="18"/>
              </w:rPr>
              <w:t>本方刚击出高质量球且来球尚远时开</w:t>
            </w:r>
          </w:p>
        </w:tc>
      </w:tr>
      <w:tr w14:paraId="63CD0E56">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12DFE17F">
            <w:pPr>
              <w:spacing w:before="0" w:after="0" w:line="276" w:lineRule="auto"/>
            </w:pPr>
            <w:r>
              <w:rPr>
                <w:rFonts w:ascii="Times New Roman" w:hAnsi="Times New Roman" w:eastAsia="宋体" w:cs="宋体"/>
                <w:b w:val="0"/>
                <w:sz w:val="18"/>
                <w:szCs w:val="22"/>
                <w:lang w:val="en-US" w:eastAsia="zh-CN" w:bidi="ar-SA"/>
              </w:rPr>
              <w:t>动态难度</w:t>
            </w:r>
          </w:p>
        </w:tc>
        <w:tc>
          <w:tcPr>
            <w:tcW w:w="2771" w:type="dxa"/>
          </w:tcPr>
          <w:p w14:paraId="28B02CFB">
            <w:pPr>
              <w:spacing w:before="0" w:after="0" w:line="276" w:lineRule="auto"/>
            </w:pPr>
            <w:r>
              <w:rPr>
                <w:rFonts w:ascii="Times New Roman" w:hAnsi="Times New Roman" w:eastAsia="宋体" w:cs="宋体"/>
                <w:b w:val="0"/>
                <w:sz w:val="18"/>
                <w:szCs w:val="22"/>
                <w:lang w:val="en-US" w:eastAsia="zh-CN" w:bidi="ar-SA"/>
              </w:rPr>
              <w:t>无</w:t>
            </w:r>
          </w:p>
        </w:tc>
        <w:tc>
          <w:tcPr>
            <w:tcW w:w="3999" w:type="dxa"/>
          </w:tcPr>
          <w:p w14:paraId="0BE3F33E">
            <w:pPr>
              <w:spacing w:before="0" w:after="0" w:line="276" w:lineRule="auto"/>
            </w:pPr>
            <w:r>
              <w:rPr>
                <w:rFonts w:ascii="Times New Roman" w:hAnsi="Times New Roman" w:eastAsia="宋体"/>
                <w:b w:val="0"/>
                <w:sz w:val="18"/>
              </w:rPr>
              <w:t>玩家落后 ≥4 分时切回新手档参数，直至分差 ≤2</w:t>
            </w:r>
          </w:p>
        </w:tc>
        <w:tc>
          <w:tcPr>
            <w:tcW w:w="3999" w:type="dxa"/>
          </w:tcPr>
          <w:p w14:paraId="0A7E16FA">
            <w:pPr>
              <w:spacing w:before="0" w:after="0" w:line="276" w:lineRule="auto"/>
            </w:pPr>
            <w:r>
              <w:rPr>
                <w:rFonts w:ascii="Times New Roman" w:hAnsi="Times New Roman" w:eastAsia="宋体"/>
                <w:b w:val="0"/>
                <w:sz w:val="18"/>
              </w:rPr>
              <w:t>无</w:t>
            </w:r>
          </w:p>
        </w:tc>
        <w:tc>
          <w:tcPr>
            <w:tcW w:w="3999" w:type="dxa"/>
          </w:tcPr>
          <w:p w14:paraId="13DC0E2B">
            <w:pPr>
              <w:spacing w:before="0" w:after="0" w:line="276" w:lineRule="auto"/>
            </w:pPr>
            <w:r>
              <w:rPr>
                <w:rFonts w:ascii="Times New Roman" w:hAnsi="Times New Roman" w:eastAsia="宋体"/>
                <w:b w:val="0"/>
                <w:sz w:val="18"/>
              </w:rPr>
              <w:t>无</w:t>
            </w:r>
          </w:p>
        </w:tc>
      </w:tr>
      <w:tr w14:paraId="4BBCE59D">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21832D39">
            <w:pPr>
              <w:spacing w:before="0" w:after="0" w:line="276" w:lineRule="auto"/>
            </w:pPr>
            <w:r>
              <w:rPr>
                <w:rFonts w:ascii="Times New Roman" w:hAnsi="Times New Roman" w:eastAsia="宋体" w:cs="宋体"/>
                <w:b w:val="0"/>
                <w:sz w:val="18"/>
                <w:szCs w:val="22"/>
                <w:lang w:val="en-US" w:eastAsia="zh-CN" w:bidi="ar-SA"/>
              </w:rPr>
              <w:t>默认落点提示（玩家侧）</w:t>
            </w:r>
          </w:p>
        </w:tc>
        <w:tc>
          <w:tcPr>
            <w:tcW w:w="2771" w:type="dxa"/>
          </w:tcPr>
          <w:p w14:paraId="17BA0DFA">
            <w:pPr>
              <w:spacing w:before="0" w:after="0" w:line="276" w:lineRule="auto"/>
            </w:pPr>
            <w:r>
              <w:rPr>
                <w:rFonts w:ascii="Times New Roman" w:hAnsi="Times New Roman" w:eastAsia="宋体" w:cs="宋体"/>
                <w:b w:val="0"/>
                <w:sz w:val="18"/>
                <w:szCs w:val="22"/>
                <w:lang w:val="en-US" w:eastAsia="zh-CN" w:bidi="ar-SA"/>
              </w:rPr>
              <w:t>full</w:t>
            </w:r>
          </w:p>
        </w:tc>
        <w:tc>
          <w:tcPr>
            <w:tcW w:w="3999" w:type="dxa"/>
          </w:tcPr>
          <w:p w14:paraId="00BA4853">
            <w:pPr>
              <w:spacing w:before="0" w:after="0" w:line="276" w:lineRule="auto"/>
            </w:pPr>
            <w:r>
              <w:rPr>
                <w:rFonts w:ascii="Times New Roman" w:hAnsi="Times New Roman" w:eastAsia="宋体"/>
                <w:b w:val="0"/>
                <w:sz w:val="18"/>
              </w:rPr>
              <w:t>full</w:t>
            </w:r>
          </w:p>
        </w:tc>
        <w:tc>
          <w:tcPr>
            <w:tcW w:w="3999" w:type="dxa"/>
          </w:tcPr>
          <w:p w14:paraId="12AC558B">
            <w:pPr>
              <w:spacing w:before="0" w:after="0" w:line="276" w:lineRule="auto"/>
            </w:pPr>
            <w:r>
              <w:rPr>
                <w:rFonts w:ascii="Times New Roman" w:hAnsi="Times New Roman" w:eastAsia="宋体"/>
                <w:b w:val="0"/>
                <w:sz w:val="18"/>
              </w:rPr>
              <w:t>simple</w:t>
            </w:r>
          </w:p>
        </w:tc>
        <w:tc>
          <w:tcPr>
            <w:tcW w:w="3999" w:type="dxa"/>
          </w:tcPr>
          <w:p w14:paraId="2D2EFF9F">
            <w:pPr>
              <w:spacing w:before="0" w:after="0" w:line="276" w:lineRule="auto"/>
            </w:pPr>
            <w:r>
              <w:rPr>
                <w:rFonts w:ascii="Times New Roman" w:hAnsi="Times New Roman" w:eastAsia="宋体"/>
                <w:b w:val="0"/>
                <w:sz w:val="18"/>
              </w:rPr>
              <w:t>simple</w:t>
            </w:r>
          </w:p>
        </w:tc>
      </w:tr>
    </w:tbl>
    <w:p w14:paraId="B69449D1">
      <w:pPr>
        <w:pStyle w:val="19"/>
        <w:keepNext/>
        <w:spacing w:before="240" w:after="160"/>
      </w:pPr>
      <w:r>
        <w:rPr>
          <w:rFonts w:ascii="黑体" w:hAnsi="黑体" w:eastAsia="黑体" w:cs="仿宋"/>
          <w:b/>
          <w:sz w:val="32"/>
          <w:szCs w:val="22"/>
          <w:lang w:val="en-US" w:eastAsia="zh-CN" w:bidi="ar-SA"/>
        </w:rPr>
        <w:t>第 16 章 交付规范</w:t>
      </w:r>
    </w:p>
    <w:p w14:paraId="B2A76457">
      <w:pPr>
        <w:pStyle w:val="17"/>
        <w:spacing w:before="0" w:after="80" w:line="360" w:lineRule="auto"/>
        <w:ind w:firstLine="420"/>
      </w:pPr>
      <w:r>
        <w:rPr>
          <w:rFonts w:ascii="Times New Roman" w:hAnsi="Times New Roman" w:eastAsia="宋体" w:cs="仿宋"/>
          <w:sz w:val="21"/>
          <w:szCs w:val="32"/>
          <w:lang w:val="en-US" w:eastAsia="zh-CN" w:bidi="ar-SA"/>
        </w:rPr>
        <w:t>目录：Assets/Game/_Core（代码）、Assets/Game/Anim（按 L0–L5 分子目录）、Assets/Game/FX、Assets/Game/Audio、Assets/Game/UI、Assets/Game/Models、Assets/Game/Data（配置表 ScriptableObject/JSON）、Assets/Game/Replay（回放）。</w:t>
      </w:r>
    </w:p>
    <w:p w14:paraId="CABA75C6">
      <w:pPr>
        <w:pStyle w:val="17"/>
        <w:spacing w:before="0" w:after="80" w:line="360" w:lineRule="auto"/>
        <w:ind w:firstLine="420"/>
      </w:pPr>
      <w:r>
        <w:rPr>
          <w:rFonts w:ascii="Times New Roman" w:hAnsi="Times New Roman" w:eastAsia="宋体" w:cs="仿宋"/>
          <w:sz w:val="21"/>
          <w:szCs w:val="32"/>
          <w:lang w:val="en-US" w:eastAsia="zh-CN" w:bidi="ar-SA"/>
        </w:rPr>
        <w:t>命名：[层]_[族]_[技术]_[正反手]_[档位]?，例 L2_BackcourtOverhead_Smash_Forehand_High（族取 §9.3 后场正手（头顶）族，五段齐全、段序一致）、L3_A06_Smash_JumpTwoFoot。</w:t>
      </w:r>
    </w:p>
    <w:p w14:paraId="231310B3">
      <w:pPr>
        <w:pStyle w:val="17"/>
        <w:spacing w:before="0" w:after="80" w:line="360" w:lineRule="auto"/>
        <w:ind w:firstLine="420"/>
      </w:pPr>
      <w:r>
        <w:rPr>
          <w:rFonts w:ascii="Times New Roman" w:hAnsi="Times New Roman" w:eastAsia="宋体" w:cs="仿宋"/>
          <w:sz w:val="21"/>
          <w:szCs w:val="32"/>
          <w:lang w:val="en-US" w:eastAsia="zh-CN" w:bidi="ar-SA"/>
        </w:rPr>
        <w:t>驱动原则：所有时长参数外置配置表，动画内禁硬编码秒数；动画师交付「蓄力循环段（可拉伸）+ 出手关键帧 Animation Event」，程序仅拉伸循环段，出手帧不动；特效与音效一律挂在 Event 上，不挂时间轴。</w:t>
      </w:r>
    </w:p>
    <w:p w14:paraId="B2A9986F">
      <w:pPr>
        <w:pStyle w:val="17"/>
        <w:spacing w:before="0" w:after="80" w:line="360" w:lineRule="auto"/>
        <w:ind w:firstLine="420"/>
      </w:pPr>
      <w:r>
        <w:rPr>
          <w:rFonts w:ascii="Times New Roman" w:hAnsi="Times New Roman" w:eastAsia="宋体"/>
          <w:sz w:val="21"/>
        </w:rPr>
        <w:t>配置表字段（时间类参数一律以毫秒填写、加载时按逻辑 60Hz 换算为 tick，括号内为换算值）：Tick{logicHz=60}、ChargeTier{durationMul=[1.00,0.88,0.80,0.74], convergeRatio=[0,50,80,100], tierThresholds=[50,75,100], vfxSlot, uiColor}（durationMul 即 §3.2 时长乘数，值越小球越快，禁止做反；convergeRatio/Gather 字段存 0~100 整数）、ChargeRate{fullMs=1200（72 tick）, awakeFullMs=967（58 tick）, autoReleaseAtFull=true, tapMaxMs=33（2 tick）, preFullCueLeadMs=200（满前 12 tick：普通第 60 tick / 觉醒第 46 tick）, preFullCueSfx, preFullCueHapticMs=10}、ChargeWindow{openOn=OpponentHitTick, closeOn=[OwnHit, DeadBall], keepOnWhiff=true}（发球阶段改用 ServeCharge）、SwingLock{lockPhase=L3, l3Ms=267（16 tick）, l4Ms=200（12 tick）, jumpL3Ms=333（20 tick）, jumpLandMs=200（12 tick）, cooldown=L3+L4（两键共用，28 tick）, hitFrameOffset=按动作=X, requirePressEdge=true}、SmashTiming{xTapMs=100（6 tick）, xSingleJumpMs=200（12 tick）, xDoubleJumpMs=233（14 tick）, lateTolMs=33（2 tick，所有设备相同）}、SmashGate{yellow=[A04,A19,A12], red=[A31,A32,A33,D04,A07,A20,A05(地面带)], full=[A06,A08]}、ShotSemantic{Smash, Kill, Drive, Push, Drop, Net, Clear, Lift, Serve, Save}（是否杀球类只读此字段）、QualityPreset{apexDeltaMin,apexDeltaMax,durationMulMin,durationMulMax,lateralClampCm}（perfect 0.92 / normal 1.00 / bad 1.30~1.50）、LowSave{durationMul=1.40, apexBase=0.40, apexLowRatioAdd=0.20, gather=0}、KillWindow{hMin=2.15, hMax=3.30, jumpHMax=3.85, groundHeavyMax=2.70, smashGateReach=1.10, jumpReachBonus=0.30, badHMaxBonus=0.40, badReachBonus=0.20, belowKneeCap}、VerticalReach{normal=[0.10,2.70], jump=[2.15,3.85], dive=[0.05,0.60], searchMs=100（±6 tick）, sweepSubSteps=2}、ReachRadius{normal=2.20m, returnReach=0.90m, perfectRadius=0.45m, touchRingNormal=0.40m, touchRingSmash=0.45m, net=1.20m, kneeHeight=0.50m}、Stamina{unit=0~10000（=0~100%）, movePerSec=0.5%, standRegenPerSec=0.2%, standRegenDelayMs=500, shotByTier=[2%,4%,6%,6%]（白/黄/红/满，击中结算，挥空不扣）, heavySmashExtra=10%（Smash/Kill 且档位≥红）, chargeHold=0, normalLunge=0, badExtra=10%（含网前低位救球）, diveExtra=15%（不叠加 badExtra）, pointRegenOfDeficit=[40%,32%,25%]（第 1/2/3 局）, pointRegenMin=3%, gameBreakRegenOfDeficit=50%, gameBreakRegenMin=20%, awakeRegenOfDeficitPerSec=2.5%, awakeNoCost=true, greenMin=50%, yellowMin=25%, chargeCap=无, redZoneBan=[C03], zoneMoveMul=[1.00,0.95,0.88], zeroMoveMul=0.80}、Will{max=120, perfect=6, pressureMul=[1.0,1.1,1.25,1.4], perfectReturnSmash=20（固定，含鱼跃完美接杀）, smash=[4,6,8], smashWinner=20（取代 pointWon）, comboBonus=[1,2,3], normal=0, badBase=3, badReachCoef=3, badConsecutiveExtra=1, badConsecutiveCap=2, badRange=[-8,-1], lowSave=-2, badDive=-2, whiff=0, pointWon=6, awakeDrainPerSec=15, gainDuringAwake=false, nextGameCarryMax=60}、Awake{maxDurationSec=8, drainPerSec=15, moveMul=1.12, durationMul=0.90, staminaFrozen=true, bulletTimeMs=1200（现实时间）, bulletTimeScale=1/3（逻辑推进 24 tick）, bulletTimePausesAwakeTimer=true, cancelLockAfterBulletMs=4000, cancelFadeMs=150, lockChargeOnActivate=true, forceRelease=false, sceneDimSingleLayer=true, endOnGameEnd=true}、Movement{baseSpeed=4.2m/s, crossSpeed=3.6m/s（后撤/交叉步）, lungeSpeed=4.8m/s（蹬跨末段）, accelMs=100（6 tick）, decelMs=100（6 tick）}（蓄力不减速）、ShotBase{durationSec 按 §6.1 基础飞行时长表, minDurationSec=0.35}、ServeCharge{fullMs=833（50 tick）, strengthMul=0.70, fullDurationMul=0.818, fullGather=70, splitAt=50, autoReleaseAtFull=true, receiverCanCharge=false}、DisplaySpeed{dragFactor=7.2, goldAboveKmh=500}、ShuttleVisual{scale=2.0, scaleMax=2.6, minPx1080=14, shadowRadiusM=0.12, trailLifeSec=0.20, smashTrailLifeSec=0.28}、QualityTag{perfectColor=#FF5A1F, badColor=#2F7BFF, showNormal=false, durationMs=600, localOnly=true}、LandingRing{radiusFromM=0.30, radiusToM=0.45, durationMs=400}、TrailSparkle{color=#FFFFFF, alpha=0.9, sizePx=[2,4], lifeMs=150, speedBandsKmh=[150,300,400,500], ratePerSec=[0,12,24,40,64], lowQualityMul=0.5}、JumpSweep{actions=[A07,A06,A08], durationMs=150, colors=[#FFFFFF,#FFB347], a08OutlineMs=100, attackerOnly=true}、BadKillWindow{hMin=2.15, hMax=3.30, maxDistFromNetM=4.0, apexRaiseRange=[0.4,0.6], exemptLowSave=true, skipWhenMitigated=true}、ResultStats{fields=[score,perfect,bad,perfectReturnSmash,smashWinners,topSpeed,tierShare,staminaCurve,awakeCount,mvp]}、Ga</w:t>
      </w:r>
      <w:r>
        <w:rPr>
          <w:rFonts w:ascii="Times New Roman" w:hAnsi="Times New Roman" w:eastAsia="宋体"/>
          <w:sz w:val="21"/>
        </w:rPr>
        <w:t>meSummary{fields=[perfect,bad,lostZonesTop2,badSourceTop2]}、LandingMarker{mode=off/simple/full, default=simple, delayMs=100（6 tick）, radiusM=0.40}、AnchorGrid{xMin,xMax,zMin,zMax,safetyMargin,fGoodCm[9]}（fGoodCm = 9 个预计算安全带内贴边角点，int32 厘米；左右半场镜像复用，按 x 轴镜像取反）、BubbleWindow{openMsBefore1p2m=100（6 tick）, durationMs=200（12 tick）, urgentMs=133（8 tick）, radiusM=0.60, flashHz=[4,8], smashWindowScale=0}（杀球与满蓄力不开窗；窗口=时间 tick 数+空间半径双条件）、ChargeButtonUI{idleAlpha=0.35, fillAlpha=0.85, pressScale=1.15, outerRingPx=6, windowRingPx=2, colors=["#FFFFFF","#FFD23F","#FF8A1F","#FF2E2E"], tierMarks=[50,75], tierPulseSec=0.1, fullFlashSec=0.1, releaseCollapseSec=0.12, cooldownAlpha=0.20}、ChargeRingWorld{heightM=1.0, leftOffsetM=0.45, radiusM=0.20, widthM=0.045, minPx1080=48, startAt=12 点顺时针, tierMarks=[50,75], baseAlpha=0.35, ownOnly=true}、ServeBarHud{gapPx=24, widthPx=18, heightRatioShort=0.18, fadeOutSec=0.2, showSpeedText=true}、StaminaHud{widthRatio=0.20, heightRatioShort=0.022, colors=["#2EE6C8","#FFD23F","#FF2E2E"], marks=[50,25], ghostDelaySec=0.3, ghostEaseSec=0.4, bigDrainFlashPct=3.5, showOpponent=false}、ScorePopup{showSec=1.5, anchor=左上比分板正下方略偏左}、SmashLandingCloseup{durationSec=1.6, letterbox=true, skippable=true, smashOnly=true}、AwakeFx{core="#FFC83D", highlight="#FFF1B8", shadow="#2B1A00", shadowAlpha=0.6, burstRadiusM=2.0, particlesPerSec=40, rimMax=2.5, trailWidthMul=1.5, trailBrightMul=1.3, bloomAdd=0.35, sceneDim=0.20, skinVariants=1（测试/单机版）}、JumpFx{singleRingM=0.8, doubleShockRingM=1.6, whirlTurns=2, crackDecalSec=0.8}、ReturnSmashWindow{timeTolMs=100（6 tick）, radius=0.45m}（按整 tick 比较）、ServeConfig{serveType, targetAnchorId, apexBonus, serveTimeoutSec=10, serveAreaMode=fullDiagonalServiceCourt, releaseOnServeHit=true}、CameraRig{backM=5.5, heightM=7.0, pitchDeg=32, vFovDeg=42, vFovLongScreenDeg=40, lateralFollow=0.35, dampSec=0.25, tabletKeepHorizontalFov=true}、CameraFollow{offscreenIndicatorTimeoutSec=0.3}（实时对局不旋转、不缩放、不做 FOV 拉伸）、AiDifficulty{tiers=[novice,exam,normal,expert], fireDelayTicks=[[16,22],[12,17],[9,13],[5,8]], moveStartTicks=[[12,18],[8,12],[5,8],[0,3]], recoverTicks=[[30,45],[18,30],[14,24],[6,12]], moveMul=[0.88,0.92,0.95,1.00], reachScale=[0.70,0.85,0.90,1.00], predictErrM=[0.6,0.4,0.3,0.1], noviceCenterBiasM=0.3, mistakeRate=[0.08,0.05,0.03,0.015], rallyFatigue=[[5,0.04],[7,0.02],[9,0.012],null], netGiveUp=[0.30,0.15,0.10,0], chargeCap=[74,74,99,100], examRedKillChance=0.15, normalFullChance=0.10, mistimeRelease=[0.08,0.05,0.03,0.01], returnSmashExtraTicks=[6,3,0,0], shotDurationMul=[1.15,1.08,1.05,1.00], awakePolicy=[none,behind3OrMatchPoint,whenFull,smart], examRubberBand={behindBy=4, until=2, useTier=novice}}、Determinism{powTable=Q16_101x256, prngStreams=[ball,ai,fx], checksumEveryTicks=60, snapshotIntervalSec=5}、InputFrame{stick=4bit, held=3bit, down=3bit, up=3bit, order=[awake,release,press], tickFromTouchTimestamp=true}、Render{targetFps=跟随屏幕[60,90,120], fallback=60}、Tutorial{feederScriptId, bulletAssistPasses=3, starRule=N中M}（第 21 章）、ShotCurveMap{actionId, curveType, shotSemantic}（第 6 章曲线枚举与第 9 章 56 套挥拍动作的映射配置，随 P0 排产冻结）、ChargeMitigate{mitigateOn=true, K=0.6, Kmin=0.5, Kmax=0.7, Km=0.25, KmMin=0.2, KmMax=0.4, useRelativeCharge=true, qualityTermFloor=1.0}（接杀蓄力抵消；K/Km 为初值，见第 18 章）、TrailQuality{perfectColor="#FF2020", normalColor="#FFC800", badColor="#F4F4F4", ballGlowColor="#FFFFFF", ballGlowIntensityMin=1.2, ballGlowIntensityMax=2.0, serveColor="#FFC800", smashTrailWidthMul=1.4, fullSmashTrailWidthMul=1.8, fullSmashOuterColor="#B00010"}（TrailQuality 只被表现层读取，不参与逻辑结算）。</w:t>
      </w:r>
    </w:p>
    <w:p w14:paraId="E3E53BE2">
      <w:pPr>
        <w:pStyle w:val="19"/>
        <w:keepNext/>
        <w:spacing w:before="240" w:after="160"/>
      </w:pPr>
      <w:r>
        <w:rPr>
          <w:rFonts w:ascii="黑体" w:hAnsi="黑体" w:eastAsia="黑体" w:cs="仿宋"/>
          <w:b/>
          <w:sz w:val="32"/>
          <w:szCs w:val="22"/>
          <w:lang w:val="en-US" w:eastAsia="zh-CN" w:bidi="ar-SA"/>
        </w:rPr>
        <w:t>第 17 章 验收清单</w:t>
      </w:r>
    </w:p>
    <w:p w14:paraId="56BAEEC5">
      <w:pPr>
        <w:pStyle w:val="17"/>
        <w:spacing w:before="0" w:after="80" w:line="360" w:lineRule="auto"/>
        <w:ind w:firstLine="420"/>
      </w:pPr>
      <w:r>
        <w:rPr>
          <w:rFonts w:ascii="Times New Roman" w:hAnsi="Times New Roman" w:eastAsia="宋体"/>
          <w:sz w:val="21"/>
        </w:rPr>
        <w:t xml:space="preserve">1. 杀球高度窗口黄金用例集：同 seed 同输入同输出坐标，守住回放确定性。2. 九宫格锚点与安全带余量由策划填数，程序只做钳制；满蓄力底线高远与满蓄力杀球均不越界。3. 蓄力四档（白/黄/红/满，Gather 0/50/80/100）收敛系数调手感；落点收敛档位差异肉眼可辨；满蓄力恒落格内贴边角点，任意输入不越安全带（10 万拍随机测试）。4. 泡泡窗口：杀球与满蓄力不开窗；开窗 tick = 下降段到达 1.2m 前 6 tick，持续 12 tick（急促 8 tick）、半径 0.60m（@60Hz）；消失后命中降级为 normal；边界按整 tick 判定。5. perfect 命中人物无额外动作，差异仅音效/镜头/意志回复。6. 插值开/关肉眼对比：球、人物、击球键填充、腰侧蓄力环与发球条运动平滑无跳格；60/90/120Hz 屏幕下逻辑 60Hz 结果完全一致。7. 热浸泡 30 分钟 p95 帧时间达标；渲染帧率跟随屏幕刷新率（60/90/120），跌档顺序 = 先降画质、仍超标则逐档降帧率并提示（与 §7 一致）；逻辑单 tick 模拟 ≤1.5ms（中端机）。8. 觉醒：意志满 120 可开启；开启即触发 1.2s 子弹时间（全场 1/3 速、逻辑推进 24 tick，双方可操作），子弹时间内不扣意志、不计时、不回体力；觉醒 8 秒、−15/秒、期间不获得意志；子弹时间内及结束后 4 秒内点击取消无效，之后可取消并保留剩余意志；取消瞬间特效与压暗 0.15s 内淡出；蓄力中开觉醒锁定当前蓄力% 且不强制出手、之后新蓄力按 58 tick 增长；取消时不锁蓄力；双方先后觉醒时场景压暗不叠加、子弹时间中另一方觉醒键置灰；觉醒期间体力不消耗并每秒回复缺口 2.5%；局结束觉醒立即结束；金色爆气表现，无圆环、无紫色。9. 体力（百分比制）：移动 −0.5%/秒、静止满 0.5 秒后 +0.2%/秒；每次击中球按蓄力档扣 白 2% / 黄 4% / 红·满 6%（挥空不扣）；红档与满蓄力杀球（Smash/Kill）额外 −10%；bad 额外 −10%（含低位救球）；鱼跃额外 −15%（perfect 或 bad 均扣，不叠加 bad）；每分恢复缺口 40/32/25%（第 1/2/3 局，至少 +3%）、局间恢复缺口 50%（至少 +20%）；觉醒期间一切消耗归零并每秒回复缺口 2.5%；三区 50%/25% 只影响移速 ×1.00/0.95/0.88（0 体力 ×0.80），不锁蓄力上限；红区落在鱼跃范围的来球按够不到处理，跳杀照常可用。10. 延迟盲测 60/120ms 击球时机仍可感知；摇杆采样规则无穿帮。11. 回放：拖动进度条、变速、多机位切换与精彩视角穿插均与实时一致（详见第 19 章）。12. 手感调平（不设固定成功率 KPI）：同难度 AI 互打 100 局，输出杀球得分率、完美接杀率、平均回合拍数与时长（参考中位数 8 拍 / 10 秒）、红区出现次数、每局觉醒次数五项“基线数据”，供后续调参使用。只要求球初速与飞行时间落在“人类可反应区间”（由延迟盲测与实测确定）。13. 发球三类黄金用例：D01 反手发小球 / D02 正手发高远 / D03 偷发后场各自落点与轨迹符合 ServeConfig 与 §6.1 时长；控球键=反手姿势、高球键=正手姿势为固定映射；高球键短蓄=正手发高近网、长蓄=正手发高远。14. 每分发球准备与 2.0s 过渡：死球后 2.0s 内完成走向站位与视角重置；发球状态内双方只能在各自对角发球区内移动；10 秒未发球判发球方失分；发球击球帧同 tick 双方解除限制、接发方蓄力窗口开启。15. 输入粒度三路径一致：客户端预测 / 服务端权威 / 录像回放对同一输入序列（13bit InputFrame）判定一致；同 tick “觉醒+松键+按下”组合按 觉醒→松开→按下 处理。16. 同 seed 同输入逐 tick 一致：同一录像任意次重放逐 tick 结果一致，每 60 tick 校验和全部吻合；判定时点以命中帧为准，±6 tick 容差按整 tick 比较；子弹时间进入/退出 tick 回放一致。17. 录像跨版本行为：同版本精确重放，跨版本按 §19.3 降级为结果快照+精彩片段或标记失效。18. 暂停与恢复：局中暂停/切后台自动暂停，恢复后对局状态与 tick 连续无跳变，超时未归判负。19. 蓄力-落点单测：满蓄力（Gather=100）同 seed 连打 100 拍，落点距对应 fGood 贴边角点 ≤5cm；白档（Gather=0）同 seed 落点分布于格中心与 fGood 连线区间且可复现。20. 连续极限进攻零出界：任意蓄力档杀球（点杀、重杀、A08 满蓄力后撤双脚跳杀）与任意质量接杀回球组合，同 seed 连打 1000 拍——左右侧边线零出界、前后场底线零出界、正常球路零撞网（本作无撞网判罚）。21. 起跳分级：白档无杀球；黄档 = 点杀（A04/A19/A12，不起跳）；红档 = 扑杀（A31/A32/A33/D04）、单脚蹬转跳杀（起跳带）或原地重杀（地面带 2.15–2.70m）；满蓄力（蓄满自动出手）= 原地双脚跳杀；后撤中满蓄力 = 后撤步双脚跳杀；任何体力区都可起跳杀球；起跳特效按 §10.3 双方可见。22. 动作选择全覆盖：对“高度带 × 摇杆分区 × 蓄力档 × 正反手”全组合自动遍历，每个组合必须命中“精确匹配或最近邻回退或兜底动作”之一，不允许无动作；动作与命中帧在松键 tick 一次锁定、命中帧质量判定不回改动作。23. 网前低位救球：仅网前区域、击球点低于网带上沿时触发，回球质量强制 bad（时长乘数 1.40、Gather 0、apexDelta = 0.4 + 0.2×低位比）；9 态摇杆方向全场覆盖（下排→网前、上排→底线、左右→腰部、回中→中心）；不判失分、不参与抵消。24. 球出屏视觉追踪：满蓄力高远球与杀球击出后，球始终在画面安全框内或边缘指示器可见，出屏时间不超过 0.3s；地面投影圆点始终可见；回放同源一致。25. 房间入口：大厅“练习场窗口”可进入并选择 AI 三档难度；“自由对战房间”显示锁定与提示，不可进入。26. 接杀蓄力抵消：防守蓄力 0%（或窗口外点按）接 Smash/Kill 语义来球的 bad 参数 = 标准 bad 预设（回归基线）；防守相对蓄力 100%/进攻 0%/K=0.6 时顶点抬高量 = 标准值 × 0.4；防守相对蓄力 100%/进攻 100%/K=0.6/Km=0.25 时 = 标准值 × 0.55；质量项按“恶化幅度”衰减且恒 ≥ 1.0（不得出现 1.3×0.4=0.52 这类直接乘乘数的实现）；落点 = lerp(标准 bad 落点, normal 落点, R) 且仍 clamp 安全带；抵消后质量标签仍为 bad；低位救球 bad 与接普通球的 bad 不参与抵消；同 seed 同输入回放逐 tick 一致。27. 质量拖尾：perfect 拖尾红、normal 黄、bad 半透明+球本体白光；杀球恒为红色系并使用杀球专属拖尾，满蓄力双脚跳杀使用 FullSmashTrail；拖尾色不因抵消结果改变、不因觉醒改变（觉醒只加宽加亮）；发球默认黄色拖尾；bad 白光与泡泡窗口按 §10.3 可并存，且满蓄力击出的 bad 球只白光不开窗。28. 教学馆第 3 章（接杀防守）结课对练与结业赛中，玩家首次打出 bad 回球触发白光、首次在对手杀球后蓄力接杀成功触发抵消，两次事件各弹一次性提示（教学态），纯表现层、不进逻辑。29. 蓄力窗口：对手击球帧前按键 = 点按瞬发白档 0%，按住也不会在窗口开启后转为蓄力；窗口内按下开始蓄力，72 tick 蓄满并在当 tick 自动出手（不存在满蓄保持）；本方命中后窗口关闭，挥空不关闭；挥拍冷却 28 tick 内两键按下/按住均无效、不排队，冷却结束须重新按下；冷却中来球到达允许空挥/漏接并按 whiff 正常结算；蓄力期间移速与未蓄力一致。30. 杀球松键时机 X：点杀/扑杀/地面重杀 X=6、单脚跳杀 X=12、双脚跳杀 X=14 tick，松键（或自动出手）tick 在 [T_in − X, T_in + 2] 内才产出杀球类动作；过早或过晚降级为控球族非杀球回球或挥空；晚松容差所有设备相同；杀球类判定只读 ShotSemantic 标签。31. 蓄力 UI：击球键填充半径与蓄力% 线性一致（误差 ≤2px）、按下放大 1.15 倍、6px 外环同步、50/75 刻线、100% 刚好填满并 0.1s 闪白出手；“可长按”细白环只在蓄力窗口开启时出现；冷却径向扫描时长 = 冷却 tick；腰侧蓄力环（离地 1.0m、身体左侧 0.45m、1080p ≥48px）与按键同源、仅己方可见；对手只看到手臂/球拍聚气特效。32. 初值表：§6.1 飞行时长、体力/意志/觉醒、判定半径、镜头、AI 难度等初值全部从配置表读取、无硬编码，时间参数以毫秒配置并正确换算为 60Hz tick；实际飞行时长整体下限 0.35s；2 子步扫掠检测下 0.35s 球不穿透判定圈。33. 体力与得分 HUD：底部中央己方体力条显示百分比、按三区变色、50/25 刻线、双层残影消耗动效、单次 ≥3.5% 消耗闪白飘字；不显示对手体力、意志与蓄力；杀球类得分播放 1.6s 落点特写并标注时速（可跳过），其他得分在左上比分板下方弹出时速 1.5s；&gt;500 km/h 金字；对局中击球瞬间不显示球速数字。34. 屏幕自适应：16:9 / 20:9 / 21:9 手机与 </w:t>
      </w:r>
      <w:r>
        <w:rPr>
          <w:rFonts w:ascii="Times New Roman" w:hAnsi="Times New Roman" w:eastAsia="宋体"/>
          <w:sz w:val="21"/>
        </w:rPr>
        <w:t>4:3 / 16:10 平板下，球场左右占比一致、平板竖直视野更大、HUD 均在安全区内；对局逻辑结果与屏幕比例无关。35. 发球蓄力条：仅发球方发球阶段显示于体力条右侧 24px 处，竖向、宽 18px、高为短边 18%；50 tick 蓄满自动发出；发球强度 = 显示值 × 0.70（满条 0.818、Gather 70）；条右侧实时显示预计球速；控球键 &lt;50% 发小球、≥50% 偷后场（满条 0.94s）；高球键 &lt;50% 发高近网、≥50% 发高远（满条 1.68s），高球键无偷后场；接发方发球阶段不可蓄力。36. 下一局意志：开局意志 = min(上一局结束值, 60)，如 120→60、65→60、40→40。37. 逻辑 60Hz 与输入公平：触摸事件按系统时间戳归入逻辑 tick；60/90/120Hz 三类设备对同一时间戳输入序列判定结果完全一致；无任何按设备区分的判定容差。38. 满蓄力双脚跳杀代价：对手 perfect 高远后强行后撤双脚跳杀，对手 perfect 挡网时跳杀方在 AI 互打统计中失分率显著高于吊球/过渡选择（用于验证“不该跳杀”的自然惩罚成立）。39. 教学馆（第 21 章）：每课喂球 AI 按脚本稳定送出目标球；子弹时间辅助三遍递减（1/3 速 → 1/2 速 → 原速）；N 中 M 星评定；首次启动强制完成第 1–3 章与结业赛，其余章节可在大厅“教学馆”重进。40. 特效与外观：起跳特效（单脚气环、双脚冲击气浪 + 气旋 + 裂纹）、金色爆气、杀球落点特写全部挂 Animation Event / 事件接口，不进逻辑；测试版/单机版觉醒外观只有一款。41. 预满提示：普通满前 12 tick（第 60 tick）、觉醒中第 46 tick 准时出现提示音 + 10ms 微震 + 外环白色脉冲，只本人可见可听；回放逐 tick 一致。42. 体力档位付费：同 seed 连打校验——白/黄/红·满档击中各扣 2/4/6%，红档及满蓄力 Smash/Kill 再扣 10%，bad 再扣 10%，鱼跃再扣 15% 且不叠加 bad；挥空不扣；觉醒期间全部为 0。43. 鱼跃完美接杀：鱼跃区段 |Δt| ≤3 tick 命中判 perfect、意志 +20、体力 −15%；|Δt| 超出判 bad；红区不触发鱼跃。44. 意志 +20：站立/鱼跃 perfect 接杀与杀球直接得分各 +20，杀球直接得分不再叠加赢分 +6。45. AI 四档：同一脚本对局下四档的出手/启动/回位延迟、移速、可达范围、蓄力上限与觉醒策略按表生效；结业赛档动态难度在玩家落后 ≥4 分时切换、分差 ≤2 时恢复。46. bad 回球杀球机会：非低位救球、未经抵消衰减的 bad 回球 100% 在对方半场距网 ≤4.0m 处穿过 2.15–3.30m 高度带（10 万拍随机测试）；垫高后仍 clamp 安全带、零出界。47. 杀上网：杀球后无任何自动位移；玩家向网移动中红档按控球键识别为 A33/A32，原地红档为 A31/A32，黄档为 A19，条件不满足则不出扑杀。48. 跳杀扫光只出现在 A07（红档）与 A06/A08（满蓄力）攻方人物身上，接杀方与其他杀球不出现。49. 质量签：完美橙红 / 糟糕蓝 / normal 无，仅本人可见，0.6s。50. 拖尾白色光点：显示球速 &lt;150/150–299/300–399/400–499/≥500 km/h 对应 0/12/24/40/64 粒/秒，低画质减半，不改变拖尾色相。51. 落地白环、局间本局小结与结算数据面板栏目按 §10.3/§12 完整显示。</w:t>
      </w:r>
    </w:p>
    <w:p w14:paraId="0B056A7F">
      <w:pPr>
        <w:pStyle w:val="19"/>
        <w:keepNext/>
        <w:spacing w:before="240" w:after="160"/>
      </w:pPr>
      <w:r>
        <w:rPr>
          <w:rFonts w:ascii="黑体" w:hAnsi="黑体" w:eastAsia="黑体" w:cs="仿宋"/>
          <w:b/>
          <w:sz w:val="32"/>
          <w:szCs w:val="22"/>
          <w:lang w:val="en-US" w:eastAsia="zh-CN" w:bidi="ar-SA"/>
        </w:rPr>
        <w:t>第 18 章 风险与待定项</w:t>
      </w:r>
    </w:p>
    <w:p w14:paraId="CF9A4A40">
      <w:pPr>
        <w:pStyle w:val="17"/>
        <w:spacing w:before="0" w:after="80" w:line="360" w:lineRule="auto"/>
        <w:ind w:firstLine="420"/>
      </w:pPr>
      <w:r>
        <w:rPr>
          <w:rFonts w:ascii="Times New Roman" w:hAnsi="Times New Roman" w:eastAsia="宋体" w:cs="仿宋"/>
          <w:sz w:val="21"/>
          <w:szCs w:val="32"/>
          <w:lang w:val="en-US" w:eastAsia="zh-CN" w:bidi="ar-SA"/>
        </w:rPr>
        <w:t>头身比与专业动作辨识度已定为 6.5 头身 + 比例补偿；若改回五头身需在 P0 前完成剪影可读性验证。</w:t>
      </w:r>
    </w:p>
    <w:p w14:paraId="2B90B0CE">
      <w:pPr>
        <w:pStyle w:val="17"/>
        <w:spacing w:before="0" w:after="80" w:line="360" w:lineRule="auto"/>
        <w:ind w:firstLine="420"/>
      </w:pPr>
      <w:r>
        <w:rPr>
          <w:rFonts w:ascii="Times New Roman" w:hAnsi="Times New Roman" w:eastAsia="宋体" w:cs="仿宋"/>
          <w:sz w:val="21"/>
          <w:szCs w:val="32"/>
          <w:lang w:val="en-US" w:eastAsia="zh-CN" w:bidi="ar-SA"/>
        </w:rPr>
        <w:t>连续 bad 衰减的起算次数与下限比例可在数值专项微调（初值：第 2 次起减半、下限 25%）（防止无限杀球循环）；觉醒（满值 120、−15/秒、最长 8 秒）与意志获得量已给初值（§5.2；局间带入上限 60），上线后按觉醒频率（目标每局约 1 次，打得好 2 次）调优。</w:t>
      </w:r>
    </w:p>
    <w:p w14:paraId="DF32A2E4">
      <w:pPr>
        <w:pStyle w:val="17"/>
        <w:spacing w:before="0" w:after="80" w:line="360" w:lineRule="auto"/>
        <w:ind w:firstLine="420"/>
      </w:pPr>
      <w:r>
        <w:rPr>
          <w:rFonts w:ascii="Times New Roman" w:hAnsi="Times New Roman" w:eastAsia="宋体" w:cs="仿宋"/>
          <w:sz w:val="21"/>
          <w:szCs w:val="32"/>
          <w:lang w:val="en-US" w:eastAsia="zh-CN" w:bidi="ar-SA"/>
        </w:rPr>
        <w:t>觉醒场景表现：已定子弹时间 1.2s、场景压暗 20%（单层）、金色爆气与事件接口（OnAwakeStart / OnBulletTimeEnd / OnAwakeEnd）；观众灯光配色、专属语音等具体美术内容由后续专项补充。联机版商城觉醒外观（多款，纯表现）另立项，本版不排产。</w:t>
      </w:r>
    </w:p>
    <w:p w14:paraId="032AB77B">
      <w:pPr>
        <w:pStyle w:val="17"/>
        <w:spacing w:before="0" w:after="80" w:line="360" w:lineRule="auto"/>
        <w:ind w:firstLine="420"/>
      </w:pPr>
      <w:r>
        <w:rPr>
          <w:rFonts w:ascii="Times New Roman" w:hAnsi="Times New Roman" w:eastAsia="宋体" w:cs="仿宋"/>
          <w:sz w:val="21"/>
          <w:szCs w:val="32"/>
          <w:lang w:val="en-US" w:eastAsia="zh-CN" w:bidi="ar-SA"/>
        </w:rPr>
        <w:t>蓄力聚气色相（白暖/黄/橙→红 + 觉醒金色外层）、起跳特效与泡泡闪烁频率（4Hz/8Hz）已给初值；次级特效是否进 P1 仍待美术专项定稿。</w:t>
      </w:r>
    </w:p>
    <w:p w14:paraId="16F5F4A1">
      <w:pPr>
        <w:pStyle w:val="17"/>
        <w:spacing w:before="0" w:after="80" w:line="360" w:lineRule="auto"/>
        <w:ind w:firstLine="420"/>
      </w:pPr>
      <w:r>
        <w:rPr>
          <w:rFonts w:ascii="Times New Roman" w:hAnsi="Times New Roman" w:eastAsia="宋体"/>
          <w:sz w:val="21"/>
        </w:rPr>
        <w:t>体力/意志/觉醒数值：已给出全部初值（第 5 章、§6.1、第 16 章），由后续接手开发的 AI/人力团队在可玩版本实测后调整区间并回填（见 §18.1）。重点监控：ReturnReach 0.90m 下接杀成功率（参考普通档 55–65%）、满蓄力杀球得分率（参考 35–45%）、每局觉醒次数（参考 1–2）、第 3 局红区出现率（参考每局 1–3 次）、回合长度（参考中位数 8 拍 / 10 秒）。回合过长的调参顺序：先 ReturnReach 0.90→0.80m，再满蓄力乘数 0.74→0.72，最后提高 bad 时长乘数；本作接受长回合，以上只作为偏离过大时的预案。</w:t>
      </w:r>
    </w:p>
    <w:p w14:paraId="7A93F502">
      <w:pPr>
        <w:pStyle w:val="17"/>
        <w:spacing w:before="0" w:after="80" w:line="360" w:lineRule="auto"/>
        <w:ind w:firstLine="420"/>
      </w:pPr>
      <w:r>
        <w:rPr>
          <w:rFonts w:ascii="Times New Roman" w:hAnsi="Times New Roman" w:eastAsia="宋体"/>
          <w:sz w:val="21"/>
        </w:rPr>
        <w:t>留白项：接杀蓄力抵消的防守抵消系数 K（初值 0.6，区间 0.5~0.7）与进攻压制系数 Km（初值 0.25，区间 0.2~0.4）、拖尾白光亮度区间（ballGlowIntensityMin/Max 初值 1.2/2.0）与发球拖尾色（初值取 normal 黄），均为初版手估值，按 §18.1 同一处置模式随数值专项回填；上线前建议以 mitigateOn 开关在灰盒原型中做开/关 A/B，优先采集“防守方蓄力接杀率、蓄力后因冷却漏接率、满蓄力防守被变吊惩罚率、满蓄力杀球下的抵消成功率”四项基线数据。</w:t>
      </w:r>
    </w:p>
    <w:p w14:paraId="254E4085">
      <w:pPr>
        <w:pStyle w:val="17"/>
        <w:spacing w:before="0" w:after="80" w:line="360" w:lineRule="auto"/>
        <w:ind w:firstLine="420"/>
      </w:pPr>
      <w:r>
        <w:rPr>
          <w:rFonts w:ascii="Times New Roman" w:hAnsi="Times New Roman" w:eastAsia="宋体"/>
          <w:sz w:val="21"/>
        </w:rPr>
        <w:t>体力三区不锁蓄力上限（§5.1），不存在“体力锁上限 → 抵消率下降 → 雪球”的联动；落后方的翻盘手段为觉醒（移速 ×1.12 抵消红区减速 + 觉醒期间回复体力 + 子弹时间）。若实测发现领先方仍滚雪球，处置顺序：先降 Km（削弱进攻端压制）→ 再提高第 2/3 局每分体力恢复比例 → 最后才考虑上调 K 区间上限。</w:t>
      </w:r>
    </w:p>
    <w:p w14:paraId="788077E3">
      <w:pPr>
        <w:pStyle w:val="17"/>
        <w:spacing w:before="0" w:after="80" w:line="360" w:lineRule="auto"/>
        <w:ind w:firstLine="420"/>
      </w:pPr>
      <w:r>
        <w:rPr>
          <w:rFonts w:ascii="Times New Roman" w:hAnsi="Times New Roman" w:eastAsia="宋体"/>
          <w:sz w:val="21"/>
        </w:rPr>
        <w:t>留白与迭代声明：本文档中所有已给初值的调优项、初版手估值（初值：球速飞行时长、移速、判定半径、体力/意志/觉醒数值、镜头参数、UI 尺寸等）、需上线后持续调整与平衡优化的设计（蓄力手感参数、泡泡窗时长、收敛系数、判定半径区间、外围系统细化、V2 联机功能与商城变现体系），均交由后续接手开发的 AI 或人力团队完成：先跑通可玩版本 → 实测采数 → 再设计合理数值区间并回填。本文档给出结构、方向与初值，不是最终平衡值；上述留白属于设计决策，不算作本设计文档的漏洞。附录 A（管线专项）中的留白项同样适用本声明。</w:t>
      </w:r>
    </w:p>
    <w:p w14:paraId="0E5788E5">
      <w:pPr>
        <w:pStyle w:val="21"/>
        <w:keepNext/>
        <w:spacing w:before="200" w:after="120"/>
      </w:pPr>
      <w:r>
        <w:rPr>
          <w:rFonts w:ascii="黑体" w:hAnsi="黑体" w:eastAsia="黑体"/>
          <w:b/>
          <w:sz w:val="26"/>
        </w:rPr>
        <w:t>18.1 留白处置</w:t>
      </w:r>
    </w:p>
    <w:p w14:paraId="70851247">
      <w:pPr>
        <w:pStyle w:val="17"/>
        <w:spacing w:before="0" w:after="80" w:line="360" w:lineRule="auto"/>
      </w:pPr>
      <w:r>
        <w:rPr>
          <w:rFonts w:ascii="Times New Roman" w:hAnsi="Times New Roman" w:eastAsia="宋体"/>
          <w:sz w:val="21"/>
        </w:rPr>
        <w:t>本文档全部留白项（第 5 章体力/意志/觉醒初值、§6.1 基础飞行时长初值、泡泡窗时长与半径、收敛系数、判定半径与触球带初值、与手感相关的调平参数、外围系统细节）统一交由后续接手开发的 AI/人力团队处置：先在可玩版本中跑通结构与初值 → 用实测数据采数 → 再设计合理数值区间并回填配置表。本文档负责“结构与方向”，不负责“最终平衡值”。</w:t>
      </w:r>
    </w:p>
    <w:p w14:paraId="2D529F86">
      <w:pPr>
        <w:pStyle w:val="17"/>
        <w:spacing w:before="0" w:after="80" w:line="360" w:lineRule="auto"/>
      </w:pPr>
      <w:r>
        <w:rPr>
          <w:rFonts w:ascii="Times New Roman" w:hAnsi="Times New Roman" w:eastAsia="宋体"/>
          <w:sz w:val="21"/>
        </w:rPr>
        <w:t>风险备案：① 蓄力窗口只在对手击球后开启，“出球速度”是压制对手蓄力的主要手段，若实测快球（平抽/扑杀）收益过高，优先调高其基础飞行时长而非修改窗口规则；② 晚松容差 2 tick（33ms）对所有设备一致，若实测杀球降级率过高，可整体放宽到 3 tick，但不按设备区分；③ 满蓄 72 tick 自动出手要求玩家掌握“何时开始按”，若双脚跳杀出现率过低（参考每局 ≥2 次），先把满蓄缩短到 66 tick，不恢复“满后保持”；④ 子弹时间（1.2s）对双方同时生效，若实测觉醒方收益过大，先缩短到 1.0s，再考虑子弹时间内对手也能看到觉醒方的蓄力；⑤ 60Hz 逻辑使模拟量翻倍，若低端机单 tick 超预算，先降表现层，不降逻辑帧率；⑥ 显示球速 500+ km/h 属夸张化表现，若玩家反馈失真，只调 dragFactor，不影响逻辑。</w:t>
      </w:r>
    </w:p>
    <w:p w14:paraId="1CD3B6A2">
      <w:pPr>
        <w:pStyle w:val="19"/>
        <w:keepNext/>
        <w:spacing w:before="240" w:after="160"/>
      </w:pPr>
      <w:r>
        <w:rPr>
          <w:rFonts w:ascii="黑体" w:hAnsi="黑体" w:eastAsia="黑体" w:cs="仿宋"/>
          <w:b/>
          <w:sz w:val="32"/>
          <w:szCs w:val="22"/>
          <w:lang w:val="en-US" w:eastAsia="zh-CN" w:bidi="ar-SA"/>
        </w:rPr>
        <w:t>第 19 章 回放系统（录像 / 大厅入口 / 多机位 / 精彩视角）</w:t>
      </w:r>
    </w:p>
    <w:p w14:paraId="90CAD114">
      <w:pPr>
        <w:pStyle w:val="21"/>
        <w:keepNext/>
        <w:spacing w:before="200" w:after="120"/>
      </w:pPr>
      <w:r>
        <w:rPr>
          <w:rFonts w:ascii="黑体" w:hAnsi="黑体" w:eastAsia="黑体" w:cs="黑体"/>
          <w:b/>
          <w:sz w:val="26"/>
          <w:szCs w:val="22"/>
          <w:lang w:val="en-US" w:eastAsia="zh-CN" w:bidi="ar-SA"/>
        </w:rPr>
        <w:t>19.1 设计目标</w:t>
      </w:r>
    </w:p>
    <w:p w14:paraId="E6D2C047">
      <w:pPr>
        <w:pStyle w:val="17"/>
        <w:spacing w:before="0" w:after="80" w:line="360" w:lineRule="auto"/>
        <w:ind w:firstLine="420"/>
      </w:pPr>
      <w:r>
        <w:rPr>
          <w:rFonts w:ascii="Times New Roman" w:hAnsi="Times New Roman" w:eastAsia="宋体" w:cs="仿宋"/>
          <w:sz w:val="21"/>
          <w:szCs w:val="32"/>
          <w:lang w:val="en-US" w:eastAsia="zh-CN" w:bidi="ar-SA"/>
        </w:rPr>
        <w:t>大厅提供录像入口，弹出比赛记录列表；点选任意一场进入完整回放。回放支持进度条拖动、倍速（变快/变慢）查看；默认回放视角与实时比赛的 3D 摄像机完全一致；额外提供赛事精彩视角、固定侧视角、顶部俯视角、以及分别以双方选手为主视角的比赛正视角。回放内容与实时对局逻辑逐 tick 一致、画面语义一致（白名单豁免），§19.9 为唯一口径。</w:t>
      </w:r>
    </w:p>
    <w:p w14:paraId="002F0297">
      <w:pPr>
        <w:pStyle w:val="21"/>
        <w:keepNext/>
        <w:spacing w:before="200" w:after="120"/>
      </w:pPr>
      <w:r>
        <w:rPr>
          <w:rFonts w:ascii="黑体" w:hAnsi="黑体" w:eastAsia="黑体" w:cs="黑体"/>
          <w:b/>
          <w:sz w:val="26"/>
          <w:szCs w:val="22"/>
          <w:lang w:val="en-US" w:eastAsia="zh-CN" w:bidi="ar-SA"/>
        </w:rPr>
        <w:t>19.2 录像本质：确定性重放，而非视频录制</w:t>
      </w:r>
    </w:p>
    <w:p w14:paraId="07FCA787">
      <w:pPr>
        <w:pStyle w:val="17"/>
        <w:spacing w:before="0" w:after="80" w:line="360" w:lineRule="auto"/>
        <w:ind w:firstLine="420"/>
      </w:pPr>
      <w:r>
        <w:rPr>
          <w:rFonts w:ascii="Times New Roman" w:hAnsi="Times New Roman" w:eastAsia="宋体" w:cs="仿宋"/>
          <w:sz w:val="21"/>
          <w:szCs w:val="32"/>
          <w:lang w:val="en-US" w:eastAsia="zh-CN" w:bidi="ar-SA"/>
        </w:rPr>
        <w:t>本作弹道为曲线驱动、全随机走自研 PRNG（PCG/xorshift，显式 seed），服务端/权威逻辑为固定 60Hz tick 的确定性模拟（见第 6、8 章）。因此录像不录视频、不录逐帧坐标，只记录：随机种子 seed + 双方每 tick 输入序列（摇杆 9 态 + 按键事件（含 tick），与 8.2 上行协议同构）+ 关键状态快照（每 5s（SnapshotInterval 配置项），用于快速 seek；内容=双方位置/朝向/速度/体力/意志/觉醒剩余、蓄力窗口状态/蓄力起算 tick/冷却结束 tick/已锁定的球种语义·动作·命中帧、当前弹道六参数与发出 tick、连续 bad 计数/连续 perfect 计数、泡泡窗口状态、三条 PRNG 流状态、比分/发球方/发球倒计时、动画状态机完整可恢复状态；每 60 tick 另记一次校验和；子弹时间进入/退出 tick、觉醒锁定蓄力值、发球条状态、体力回复计时一并入快照）+ 对局元数据（比分序列、选手、时长、时间戳）。回放时由同一套逻辑层从 seed + 输入序列重跑到目标 tick，重建完全一致的球路、落点、比分与姿势触发。</w:t>
      </w:r>
    </w:p>
    <w:p w14:paraId="FAA4FE30">
      <w:pPr>
        <w:pStyle w:val="17"/>
        <w:spacing w:before="0" w:after="80" w:line="360" w:lineRule="auto"/>
        <w:ind w:firstLine="420"/>
      </w:pPr>
      <w:r>
        <w:rPr>
          <w:rFonts w:ascii="Times New Roman" w:hAnsi="Times New Roman" w:eastAsia="宋体" w:cs="仿宋"/>
          <w:sz w:val="21"/>
          <w:szCs w:val="32"/>
          <w:lang w:val="en-US" w:eastAsia="zh-CN" w:bidi="ar-SA"/>
        </w:rPr>
        <w:t>优势：单场录像 KB 级（输入序列差分压缩后约 30~60KB/场），可长期、大量存储；且天然满足第 17 章“同输入同输出”的回放确定性验收。</w:t>
      </w:r>
    </w:p>
    <w:p w14:paraId="3394D60D">
      <w:pPr>
        <w:pStyle w:val="21"/>
        <w:keepNext/>
        <w:spacing w:before="200" w:after="120"/>
      </w:pPr>
      <w:r>
        <w:rPr>
          <w:rFonts w:ascii="黑体" w:hAnsi="黑体" w:eastAsia="黑体" w:cs="黑体"/>
          <w:b/>
          <w:sz w:val="26"/>
          <w:szCs w:val="22"/>
          <w:lang w:val="en-US" w:eastAsia="zh-CN" w:bidi="ar-SA"/>
        </w:rPr>
        <w:t>19.3 存储策略与容量建议</w:t>
      </w:r>
    </w:p>
    <w:p w14:paraId="2B276344">
      <w:pPr>
        <w:pStyle w:val="17"/>
        <w:spacing w:before="0" w:after="80" w:line="360" w:lineRule="auto"/>
        <w:ind w:firstLine="420"/>
      </w:pPr>
      <w:r>
        <w:rPr>
          <w:rFonts w:ascii="Times New Roman" w:hAnsi="Times New Roman" w:eastAsia="宋体" w:cs="仿宋"/>
          <w:sz w:val="21"/>
          <w:szCs w:val="32"/>
          <w:lang w:val="en-US" w:eastAsia="zh-CN" w:bidi="ar-SA"/>
        </w:rPr>
        <w:t>录像为极小的输入序列，瓶颈是列表管理而非空间。建议：本地默认保留最近 50 场完整录像（含比分缩略信息，可展示），超出按最旧优先 LRU 淘汰；玩家可对某场手动“收藏”，收藏项不受 LRU 淘汰。联网版本（V2）再上云存档与配额。比赛记录列表项展示：对手、日期、局分（如 2:0 / 2:1（BO3））、时长、是否收藏。录像版本策略：录像元数据记录逻辑版本号；同版本精确重放，跨版本降级为结果快照+精彩片段或标记失效。</w:t>
      </w:r>
    </w:p>
    <w:p w14:paraId="7C75586D">
      <w:pPr>
        <w:pStyle w:val="21"/>
        <w:keepNext/>
        <w:spacing w:before="200" w:after="120"/>
      </w:pPr>
      <w:r>
        <w:rPr>
          <w:rFonts w:ascii="黑体" w:hAnsi="黑体" w:eastAsia="黑体" w:cs="黑体"/>
          <w:b/>
          <w:sz w:val="26"/>
          <w:szCs w:val="22"/>
          <w:lang w:val="en-US" w:eastAsia="zh-CN" w:bidi="ar-SA"/>
        </w:rPr>
        <w:t>19.4 回放驱动与时间控制（ReplayDriver）</w:t>
      </w:r>
    </w:p>
    <w:p w14:paraId="DA1587C0">
      <w:pPr>
        <w:pStyle w:val="17"/>
        <w:spacing w:before="0" w:after="80" w:line="360" w:lineRule="auto"/>
        <w:ind w:firstLine="420"/>
      </w:pPr>
      <w:r>
        <w:rPr>
          <w:rFonts w:ascii="Times New Roman" w:hAnsi="Times New Roman" w:eastAsia="宋体" w:cs="仿宋"/>
          <w:sz w:val="21"/>
          <w:szCs w:val="32"/>
          <w:lang w:val="en-US" w:eastAsia="zh-CN" w:bidi="ar-SA"/>
        </w:rPr>
        <w:t>ReplayDriver 读取录像 → 以固定步长推进逻辑 tick → 驱动与实时完全相同的击球管线、动画状态机与弹道曲线，仅将输入源从人类/AI 换为“录像输入实现”（复用第 15 章 IInputSource 的第三个实现）。</w:t>
      </w:r>
    </w:p>
    <w:tbl>
      <w:tblPr>
        <w:tblStyle w:val="9"/>
        <w:tblW w:w="9421"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4156"/>
        <w:gridCol w:w="5265"/>
      </w:tblGrid>
      <w:tr w14:paraId="922DEF50">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4156" w:type="dxa"/>
            <w:shd w:val="clear" w:color="auto" w:fill="D9E2F3"/>
          </w:tcPr>
          <w:p w14:paraId="86120B50">
            <w:pPr>
              <w:spacing w:before="0" w:after="0" w:line="276" w:lineRule="auto"/>
              <w:jc w:val="center"/>
            </w:pPr>
            <w:r>
              <w:rPr>
                <w:rFonts w:ascii="Times New Roman" w:hAnsi="Times New Roman" w:eastAsia="宋体" w:cs="宋体"/>
                <w:b/>
                <w:sz w:val="18"/>
                <w:szCs w:val="22"/>
                <w:lang w:val="en-US" w:eastAsia="zh-CN" w:bidi="ar-SA"/>
              </w:rPr>
              <w:t>功能</w:t>
            </w:r>
          </w:p>
        </w:tc>
        <w:tc>
          <w:tcPr>
            <w:tcW w:w="5265" w:type="dxa"/>
            <w:shd w:val="clear" w:color="auto" w:fill="D9E2F3"/>
          </w:tcPr>
          <w:p w14:paraId="3B06970C">
            <w:pPr>
              <w:spacing w:before="0" w:after="0" w:line="276" w:lineRule="auto"/>
              <w:jc w:val="center"/>
            </w:pPr>
            <w:r>
              <w:rPr>
                <w:rFonts w:ascii="Times New Roman" w:hAnsi="Times New Roman" w:eastAsia="宋体" w:cs="宋体"/>
                <w:b/>
                <w:sz w:val="18"/>
                <w:szCs w:val="22"/>
                <w:lang w:val="en-US" w:eastAsia="zh-CN" w:bidi="ar-SA"/>
              </w:rPr>
              <w:t>实现方式</w:t>
            </w:r>
          </w:p>
        </w:tc>
      </w:tr>
      <w:tr w14:paraId="2A302B3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4156" w:type="dxa"/>
          </w:tcPr>
          <w:p w14:paraId="CFD6933F">
            <w:pPr>
              <w:spacing w:before="0" w:after="0" w:line="276" w:lineRule="auto"/>
            </w:pPr>
            <w:r>
              <w:rPr>
                <w:rFonts w:ascii="Times New Roman" w:hAnsi="Times New Roman" w:eastAsia="宋体" w:cs="宋体"/>
                <w:sz w:val="18"/>
                <w:szCs w:val="32"/>
                <w:lang w:val="en-US" w:eastAsia="zh-CN" w:bidi="ar-SA"/>
              </w:rPr>
              <w:t>完整回放</w:t>
            </w:r>
          </w:p>
        </w:tc>
        <w:tc>
          <w:tcPr>
            <w:tcW w:w="5265" w:type="dxa"/>
          </w:tcPr>
          <w:p w14:paraId="903CE840">
            <w:pPr>
              <w:spacing w:before="0" w:after="0" w:line="276" w:lineRule="auto"/>
            </w:pPr>
            <w:r>
              <w:rPr>
                <w:rFonts w:ascii="Times New Roman" w:hAnsi="Times New Roman" w:eastAsia="宋体" w:cs="宋体"/>
                <w:sz w:val="18"/>
                <w:szCs w:val="32"/>
                <w:lang w:val="en-US" w:eastAsia="zh-CN" w:bidi="ar-SA"/>
              </w:rPr>
              <w:t>从 tick 0 重跑全部输入序列，输出与实时一致的对局</w:t>
            </w:r>
          </w:p>
        </w:tc>
      </w:tr>
      <w:tr w14:paraId="D8C8C9B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4156" w:type="dxa"/>
          </w:tcPr>
          <w:p w14:paraId="05448C45">
            <w:pPr>
              <w:spacing w:before="0" w:after="0" w:line="276" w:lineRule="auto"/>
            </w:pPr>
            <w:r>
              <w:rPr>
                <w:rFonts w:ascii="Times New Roman" w:hAnsi="Times New Roman" w:eastAsia="宋体" w:cs="宋体"/>
                <w:sz w:val="18"/>
                <w:szCs w:val="32"/>
                <w:lang w:val="en-US" w:eastAsia="zh-CN" w:bidi="ar-SA"/>
              </w:rPr>
              <w:t>进度条长条拖动</w:t>
            </w:r>
          </w:p>
        </w:tc>
        <w:tc>
          <w:tcPr>
            <w:tcW w:w="5265" w:type="dxa"/>
          </w:tcPr>
          <w:p w14:paraId="2F9AAB55">
            <w:pPr>
              <w:spacing w:before="0" w:after="0" w:line="276" w:lineRule="auto"/>
            </w:pPr>
            <w:r>
              <w:rPr>
                <w:rFonts w:ascii="Times New Roman" w:hAnsi="Times New Roman" w:eastAsia="宋体" w:cs="宋体"/>
                <w:sz w:val="18"/>
                <w:szCs w:val="32"/>
                <w:lang w:val="en-US" w:eastAsia="zh-CN" w:bidi="ar-SA"/>
              </w:rPr>
              <w:t>拖动到目标时刻 t_target：优先加载最近的关键帧快照，再确定性重跑快照到 t_target 之间的输入序列（重跑量小，几乎瞬时）；无快照则从 seed 重跑</w:t>
            </w:r>
          </w:p>
        </w:tc>
      </w:tr>
      <w:tr w14:paraId="D6086B2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4156" w:type="dxa"/>
          </w:tcPr>
          <w:p w14:paraId="562A84BE">
            <w:pPr>
              <w:spacing w:before="0" w:after="0" w:line="276" w:lineRule="auto"/>
            </w:pPr>
            <w:r>
              <w:rPr>
                <w:rFonts w:ascii="Times New Roman" w:hAnsi="Times New Roman" w:eastAsia="宋体" w:cs="宋体"/>
                <w:sz w:val="18"/>
                <w:szCs w:val="32"/>
                <w:lang w:val="en-US" w:eastAsia="zh-CN" w:bidi="ar-SA"/>
              </w:rPr>
              <w:t>变慢查看</w:t>
            </w:r>
          </w:p>
        </w:tc>
        <w:tc>
          <w:tcPr>
            <w:tcW w:w="5265" w:type="dxa"/>
          </w:tcPr>
          <w:p w14:paraId="760928CA">
            <w:pPr>
              <w:spacing w:before="0" w:after="0" w:line="276" w:lineRule="auto"/>
            </w:pPr>
            <w:r>
              <w:rPr>
                <w:rFonts w:ascii="Times New Roman" w:hAnsi="Times New Roman" w:eastAsia="宋体" w:cs="宋体"/>
                <w:sz w:val="18"/>
                <w:szCs w:val="32"/>
                <w:lang w:val="en-US" w:eastAsia="zh-CN" w:bidi="ar-SA"/>
              </w:rPr>
              <w:t>逻辑 tick 推进倍率 &lt; 1（如 0.25×/0.5×），渲染层照常按 tick 结果插值，画面平滑慢放</w:t>
            </w:r>
          </w:p>
        </w:tc>
      </w:tr>
      <w:tr w14:paraId="C6CBC2D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4156" w:type="dxa"/>
          </w:tcPr>
          <w:p w14:paraId="F7B2FB19">
            <w:pPr>
              <w:spacing w:before="0" w:after="0" w:line="276" w:lineRule="auto"/>
            </w:pPr>
            <w:r>
              <w:rPr>
                <w:rFonts w:ascii="Times New Roman" w:hAnsi="Times New Roman" w:eastAsia="宋体" w:cs="宋体"/>
                <w:sz w:val="18"/>
                <w:szCs w:val="32"/>
                <w:lang w:val="en-US" w:eastAsia="zh-CN" w:bidi="ar-SA"/>
              </w:rPr>
              <w:t>变快查看</w:t>
            </w:r>
          </w:p>
        </w:tc>
        <w:tc>
          <w:tcPr>
            <w:tcW w:w="5265" w:type="dxa"/>
          </w:tcPr>
          <w:p w14:paraId="A64FE335">
            <w:pPr>
              <w:spacing w:before="0" w:after="0" w:line="276" w:lineRule="auto"/>
            </w:pPr>
            <w:r>
              <w:rPr>
                <w:rFonts w:ascii="Times New Roman" w:hAnsi="Times New Roman" w:eastAsia="宋体" w:cs="宋体"/>
                <w:sz w:val="18"/>
                <w:szCs w:val="32"/>
                <w:lang w:val="en-US" w:eastAsia="zh-CN" w:bidi="ar-SA"/>
              </w:rPr>
              <w:t>推进倍率 &gt; 1（如 2×/4×），每渲染帧推进多个 tick，跳过中间渲染只补关键插值</w:t>
            </w:r>
          </w:p>
        </w:tc>
      </w:tr>
      <w:tr w14:paraId="E9AA3E8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4156" w:type="dxa"/>
          </w:tcPr>
          <w:p w14:paraId="3872BB2F">
            <w:pPr>
              <w:spacing w:before="0" w:after="0" w:line="276" w:lineRule="auto"/>
            </w:pPr>
            <w:r>
              <w:rPr>
                <w:rFonts w:ascii="Times New Roman" w:hAnsi="Times New Roman" w:eastAsia="宋体" w:cs="宋体"/>
                <w:sz w:val="18"/>
                <w:szCs w:val="32"/>
                <w:lang w:val="en-US" w:eastAsia="zh-CN" w:bidi="ar-SA"/>
              </w:rPr>
              <w:t>暂停/单帧</w:t>
            </w:r>
          </w:p>
        </w:tc>
        <w:tc>
          <w:tcPr>
            <w:tcW w:w="5265" w:type="dxa"/>
          </w:tcPr>
          <w:p w14:paraId="DFA1DFFF">
            <w:pPr>
              <w:spacing w:before="0" w:after="0" w:line="276" w:lineRule="auto"/>
            </w:pPr>
            <w:r>
              <w:rPr>
                <w:rFonts w:ascii="Times New Roman" w:hAnsi="Times New Roman" w:eastAsia="宋体" w:cs="宋体"/>
                <w:sz w:val="18"/>
                <w:szCs w:val="32"/>
                <w:lang w:val="en-US" w:eastAsia="zh-CN" w:bidi="ar-SA"/>
              </w:rPr>
              <w:t>冻结 tick 推进；单帧步进 = 推进 1 个 tick</w:t>
            </w:r>
          </w:p>
        </w:tc>
      </w:tr>
    </w:tbl>
    <w:p w14:paraId="ABBD163E">
      <w:pPr>
        <w:spacing w:before="0" w:after="80" w:line="360" w:lineRule="auto"/>
      </w:pPr>
    </w:p>
    <w:p w14:paraId="FAF263E4">
      <w:pPr>
        <w:pStyle w:val="17"/>
        <w:spacing w:before="0" w:after="80" w:line="360" w:lineRule="auto"/>
        <w:ind w:firstLine="420"/>
      </w:pPr>
      <w:r>
        <w:rPr>
          <w:rFonts w:ascii="Times New Roman" w:hAnsi="Times New Roman" w:eastAsia="宋体" w:cs="仿宋"/>
          <w:sz w:val="21"/>
          <w:szCs w:val="32"/>
          <w:lang w:val="en-US" w:eastAsia="zh-CN" w:bidi="ar-SA"/>
        </w:rPr>
        <w:t>关键约定：倍速只改 tick→渲染的时间映射，绝不改逻辑步长（逻辑恒为 60Hz；子弹时间按录像中的进入/退出 tick 重建），保证任意倍速下弹道与判定与实时逐 tick 一致。</w:t>
      </w:r>
    </w:p>
    <w:p w14:paraId="CE3E8C7A">
      <w:pPr>
        <w:pStyle w:val="21"/>
        <w:keepNext/>
        <w:spacing w:before="200" w:after="120"/>
      </w:pPr>
      <w:r>
        <w:rPr>
          <w:rFonts w:ascii="黑体" w:hAnsi="黑体" w:eastAsia="黑体" w:cs="黑体"/>
          <w:b/>
          <w:sz w:val="26"/>
          <w:szCs w:val="22"/>
          <w:lang w:val="en-US" w:eastAsia="zh-CN" w:bidi="ar-SA"/>
        </w:rPr>
        <w:t>19.5 机位系统与视角切换</w:t>
      </w:r>
    </w:p>
    <w:p w14:paraId="EAB11A85">
      <w:pPr>
        <w:pStyle w:val="17"/>
        <w:spacing w:before="0" w:after="80" w:line="360" w:lineRule="auto"/>
        <w:ind w:firstLine="420"/>
      </w:pPr>
      <w:r>
        <w:rPr>
          <w:rFonts w:ascii="Times New Roman" w:hAnsi="Times New Roman" w:eastAsia="宋体" w:cs="仿宋"/>
          <w:sz w:val="21"/>
          <w:szCs w:val="32"/>
          <w:lang w:val="en-US" w:eastAsia="zh-CN" w:bidi="ar-SA"/>
        </w:rPr>
        <w:t>回放复用实时对局的全部摄像机，采用 Cinemachine 多 Virtual Camera 方案：一个 MainCameraBrain + 若干 vcam，按 priority / SetInputAuthority 切换。所有机位在实时对局中即已存在或被定义，回放不新增渲染逻辑。</w:t>
      </w:r>
    </w:p>
    <w:tbl>
      <w:tblPr>
        <w:tblStyle w:val="9"/>
        <w:tblW w:w="9452"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2770"/>
        <w:gridCol w:w="2771"/>
        <w:gridCol w:w="3911"/>
      </w:tblGrid>
      <w:tr w14:paraId="374101AF">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shd w:val="clear" w:color="auto" w:fill="D9E2F3"/>
          </w:tcPr>
          <w:p w14:paraId="22F49E11">
            <w:pPr>
              <w:spacing w:before="0" w:after="0" w:line="276" w:lineRule="auto"/>
              <w:jc w:val="center"/>
            </w:pPr>
            <w:r>
              <w:rPr>
                <w:rFonts w:ascii="Times New Roman" w:hAnsi="Times New Roman" w:eastAsia="宋体" w:cs="宋体"/>
                <w:b/>
                <w:sz w:val="18"/>
                <w:szCs w:val="22"/>
                <w:lang w:val="en-US" w:eastAsia="zh-CN" w:bidi="ar-SA"/>
              </w:rPr>
              <w:t>视角</w:t>
            </w:r>
          </w:p>
        </w:tc>
        <w:tc>
          <w:tcPr>
            <w:tcW w:w="2771" w:type="dxa"/>
            <w:shd w:val="clear" w:color="auto" w:fill="D9E2F3"/>
          </w:tcPr>
          <w:p w14:paraId="D3B92911">
            <w:pPr>
              <w:spacing w:before="0" w:after="0" w:line="276" w:lineRule="auto"/>
              <w:jc w:val="center"/>
            </w:pPr>
            <w:r>
              <w:rPr>
                <w:rFonts w:ascii="Times New Roman" w:hAnsi="Times New Roman" w:eastAsia="宋体" w:cs="宋体"/>
                <w:b/>
                <w:sz w:val="18"/>
                <w:szCs w:val="22"/>
                <w:lang w:val="en-US" w:eastAsia="zh-CN" w:bidi="ar-SA"/>
              </w:rPr>
              <w:t>机位实现</w:t>
            </w:r>
          </w:p>
        </w:tc>
        <w:tc>
          <w:tcPr>
            <w:tcW w:w="3911" w:type="dxa"/>
            <w:shd w:val="clear" w:color="auto" w:fill="D9E2F3"/>
          </w:tcPr>
          <w:p w14:paraId="B596B9C0">
            <w:pPr>
              <w:spacing w:before="0" w:after="0" w:line="276" w:lineRule="auto"/>
              <w:jc w:val="center"/>
            </w:pPr>
            <w:r>
              <w:rPr>
                <w:rFonts w:ascii="Times New Roman" w:hAnsi="Times New Roman" w:eastAsia="宋体" w:cs="宋体"/>
                <w:b/>
                <w:sz w:val="18"/>
                <w:szCs w:val="22"/>
                <w:lang w:val="en-US" w:eastAsia="zh-CN" w:bidi="ar-SA"/>
              </w:rPr>
              <w:t>说明</w:t>
            </w:r>
          </w:p>
        </w:tc>
      </w:tr>
      <w:tr w14:paraId="17920FB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FD2EE99B">
            <w:pPr>
              <w:spacing w:before="0" w:after="0" w:line="276" w:lineRule="auto"/>
            </w:pPr>
            <w:r>
              <w:rPr>
                <w:rFonts w:ascii="Times New Roman" w:hAnsi="Times New Roman" w:eastAsia="宋体" w:cs="宋体"/>
                <w:sz w:val="18"/>
                <w:szCs w:val="32"/>
                <w:lang w:val="en-US" w:eastAsia="zh-CN" w:bidi="ar-SA"/>
              </w:rPr>
              <w:t>正常比赛视角（默认）</w:t>
            </w:r>
          </w:p>
        </w:tc>
        <w:tc>
          <w:tcPr>
            <w:tcW w:w="2771" w:type="dxa"/>
          </w:tcPr>
          <w:p w14:paraId="061B518A">
            <w:pPr>
              <w:spacing w:before="0" w:after="0" w:line="276" w:lineRule="auto"/>
            </w:pPr>
            <w:r>
              <w:rPr>
                <w:rFonts w:ascii="Times New Roman" w:hAnsi="Times New Roman" w:eastAsia="宋体" w:cs="宋体"/>
                <w:sz w:val="18"/>
                <w:szCs w:val="32"/>
                <w:lang w:val="en-US" w:eastAsia="zh-CN" w:bidi="ar-SA"/>
              </w:rPr>
              <w:t>第三人称跟随 vcam（与实时同一预制体、同一跟随/阻尼参数）</w:t>
            </w:r>
          </w:p>
        </w:tc>
        <w:tc>
          <w:tcPr>
            <w:tcW w:w="3911" w:type="dxa"/>
          </w:tcPr>
          <w:p w14:paraId="6B65A989">
            <w:pPr>
              <w:spacing w:before="0" w:after="0" w:line="276" w:lineRule="auto"/>
            </w:pPr>
            <w:r>
              <w:rPr>
                <w:rFonts w:ascii="Times New Roman" w:hAnsi="Times New Roman" w:eastAsia="宋体" w:cs="宋体"/>
                <w:sz w:val="18"/>
                <w:szCs w:val="32"/>
                <w:lang w:val="en-US" w:eastAsia="zh-CN" w:bidi="ar-SA"/>
              </w:rPr>
              <w:t>回放默认，与实时 3D 摄像机呈现完全一致</w:t>
            </w:r>
          </w:p>
        </w:tc>
      </w:tr>
      <w:tr w14:paraId="2979561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FBADDC03">
            <w:pPr>
              <w:spacing w:before="0" w:after="0" w:line="276" w:lineRule="auto"/>
            </w:pPr>
            <w:r>
              <w:rPr>
                <w:rFonts w:ascii="Times New Roman" w:hAnsi="Times New Roman" w:eastAsia="宋体" w:cs="宋体"/>
                <w:sz w:val="18"/>
                <w:szCs w:val="32"/>
                <w:lang w:val="en-US" w:eastAsia="zh-CN" w:bidi="ar-SA"/>
              </w:rPr>
              <w:t>固定侧视角</w:t>
            </w:r>
          </w:p>
        </w:tc>
        <w:tc>
          <w:tcPr>
            <w:tcW w:w="2771" w:type="dxa"/>
          </w:tcPr>
          <w:p w14:paraId="631D8C69">
            <w:pPr>
              <w:spacing w:before="0" w:after="0" w:line="276" w:lineRule="auto"/>
            </w:pPr>
            <w:r>
              <w:rPr>
                <w:rFonts w:ascii="Times New Roman" w:hAnsi="Times New Roman" w:eastAsia="宋体" w:cs="宋体"/>
                <w:sz w:val="18"/>
                <w:szCs w:val="32"/>
                <w:lang w:val="en-US" w:eastAsia="zh-CN" w:bidi="ar-SA"/>
              </w:rPr>
              <w:t>静态 vcam 固定于场地长边一侧、固定高度与朝向</w:t>
            </w:r>
          </w:p>
        </w:tc>
        <w:tc>
          <w:tcPr>
            <w:tcW w:w="3911" w:type="dxa"/>
          </w:tcPr>
          <w:p w14:paraId="8AFA838A">
            <w:pPr>
              <w:spacing w:before="0" w:after="0" w:line="276" w:lineRule="auto"/>
            </w:pPr>
            <w:r>
              <w:rPr>
                <w:rFonts w:ascii="Times New Roman" w:hAnsi="Times New Roman" w:eastAsia="宋体" w:cs="宋体"/>
                <w:sz w:val="18"/>
                <w:szCs w:val="32"/>
                <w:lang w:val="en-US" w:eastAsia="zh-CN" w:bidi="ar-SA"/>
              </w:rPr>
              <w:t>不受球员位置驱动，纯正交感观赛</w:t>
            </w:r>
          </w:p>
        </w:tc>
      </w:tr>
      <w:tr w14:paraId="867DCA29">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69438021">
            <w:pPr>
              <w:spacing w:before="0" w:after="0" w:line="276" w:lineRule="auto"/>
            </w:pPr>
            <w:r>
              <w:rPr>
                <w:rFonts w:ascii="Times New Roman" w:hAnsi="Times New Roman" w:eastAsia="宋体" w:cs="宋体"/>
                <w:sz w:val="18"/>
                <w:szCs w:val="32"/>
                <w:lang w:val="en-US" w:eastAsia="zh-CN" w:bidi="ar-SA"/>
              </w:rPr>
              <w:t>顶部俯视角</w:t>
            </w:r>
          </w:p>
        </w:tc>
        <w:tc>
          <w:tcPr>
            <w:tcW w:w="2771" w:type="dxa"/>
          </w:tcPr>
          <w:p w14:paraId="1985D848">
            <w:pPr>
              <w:spacing w:before="0" w:after="0" w:line="276" w:lineRule="auto"/>
            </w:pPr>
            <w:r>
              <w:rPr>
                <w:rFonts w:ascii="Times New Roman" w:hAnsi="Times New Roman" w:eastAsia="宋体" w:cs="宋体"/>
                <w:sz w:val="18"/>
                <w:szCs w:val="32"/>
                <w:lang w:val="en-US" w:eastAsia="zh-CN" w:bidi="ar-SA"/>
              </w:rPr>
              <w:t>静态 vcam 场地正中上方垂直向下</w:t>
            </w:r>
          </w:p>
        </w:tc>
        <w:tc>
          <w:tcPr>
            <w:tcW w:w="3911" w:type="dxa"/>
          </w:tcPr>
          <w:p w14:paraId="2F464316">
            <w:pPr>
              <w:spacing w:before="0" w:after="0" w:line="276" w:lineRule="auto"/>
            </w:pPr>
            <w:r>
              <w:rPr>
                <w:rFonts w:ascii="Times New Roman" w:hAnsi="Times New Roman" w:eastAsia="宋体" w:cs="宋体"/>
                <w:sz w:val="18"/>
                <w:szCs w:val="32"/>
                <w:lang w:val="en-US" w:eastAsia="zh-CN" w:bidi="ar-SA"/>
              </w:rPr>
              <w:t>战术/落点总览</w:t>
            </w:r>
          </w:p>
        </w:tc>
      </w:tr>
      <w:tr w14:paraId="A54A571F">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1ED2C573">
            <w:pPr>
              <w:spacing w:before="0" w:after="0" w:line="276" w:lineRule="auto"/>
            </w:pPr>
            <w:r>
              <w:rPr>
                <w:rFonts w:ascii="Times New Roman" w:hAnsi="Times New Roman" w:eastAsia="宋体" w:cs="宋体"/>
                <w:sz w:val="18"/>
                <w:szCs w:val="32"/>
                <w:lang w:val="en-US" w:eastAsia="zh-CN" w:bidi="ar-SA"/>
              </w:rPr>
              <w:t>对手A正视角</w:t>
            </w:r>
          </w:p>
        </w:tc>
        <w:tc>
          <w:tcPr>
            <w:tcW w:w="2771" w:type="dxa"/>
          </w:tcPr>
          <w:p w14:paraId="E4D9CB95">
            <w:pPr>
              <w:spacing w:before="0" w:after="0" w:line="276" w:lineRule="auto"/>
            </w:pPr>
            <w:r>
              <w:rPr>
                <w:rFonts w:ascii="Times New Roman" w:hAnsi="Times New Roman" w:eastAsia="宋体" w:cs="宋体"/>
                <w:sz w:val="18"/>
                <w:szCs w:val="32"/>
                <w:lang w:val="en-US" w:eastAsia="zh-CN" w:bidi="ar-SA"/>
              </w:rPr>
              <w:t>跟随 vcam 绑定到选手A身后/正面</w:t>
            </w:r>
          </w:p>
        </w:tc>
        <w:tc>
          <w:tcPr>
            <w:tcW w:w="3911" w:type="dxa"/>
          </w:tcPr>
          <w:p w14:paraId="0C417A66">
            <w:pPr>
              <w:spacing w:before="0" w:after="0" w:line="276" w:lineRule="auto"/>
            </w:pPr>
            <w:r>
              <w:rPr>
                <w:rFonts w:ascii="Times New Roman" w:hAnsi="Times New Roman" w:eastAsia="宋体" w:cs="宋体"/>
                <w:sz w:val="18"/>
                <w:szCs w:val="32"/>
                <w:lang w:val="en-US" w:eastAsia="zh-CN" w:bidi="ar-SA"/>
              </w:rPr>
              <w:t>以A为观察主体</w:t>
            </w:r>
          </w:p>
        </w:tc>
      </w:tr>
      <w:tr w14:paraId="4E6A4C21">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87BEC5C0">
            <w:pPr>
              <w:spacing w:before="0" w:after="0" w:line="276" w:lineRule="auto"/>
            </w:pPr>
            <w:r>
              <w:rPr>
                <w:rFonts w:ascii="Times New Roman" w:hAnsi="Times New Roman" w:eastAsia="宋体" w:cs="宋体"/>
                <w:sz w:val="18"/>
                <w:szCs w:val="32"/>
                <w:lang w:val="en-US" w:eastAsia="zh-CN" w:bidi="ar-SA"/>
              </w:rPr>
              <w:t>对手B正视角</w:t>
            </w:r>
          </w:p>
        </w:tc>
        <w:tc>
          <w:tcPr>
            <w:tcW w:w="2771" w:type="dxa"/>
          </w:tcPr>
          <w:p w14:paraId="0A1834C0">
            <w:pPr>
              <w:spacing w:before="0" w:after="0" w:line="276" w:lineRule="auto"/>
            </w:pPr>
            <w:r>
              <w:rPr>
                <w:rFonts w:ascii="Times New Roman" w:hAnsi="Times New Roman" w:eastAsia="宋体" w:cs="宋体"/>
                <w:sz w:val="18"/>
                <w:szCs w:val="32"/>
                <w:lang w:val="en-US" w:eastAsia="zh-CN" w:bidi="ar-SA"/>
              </w:rPr>
              <w:t>跟随 vcam 绑定到选手B身后/正面</w:t>
            </w:r>
          </w:p>
        </w:tc>
        <w:tc>
          <w:tcPr>
            <w:tcW w:w="3911" w:type="dxa"/>
          </w:tcPr>
          <w:p w14:paraId="E9B1E8DD">
            <w:pPr>
              <w:spacing w:before="0" w:after="0" w:line="276" w:lineRule="auto"/>
            </w:pPr>
            <w:r>
              <w:rPr>
                <w:rFonts w:ascii="Times New Roman" w:hAnsi="Times New Roman" w:eastAsia="宋体" w:cs="宋体"/>
                <w:sz w:val="18"/>
                <w:szCs w:val="32"/>
                <w:lang w:val="en-US" w:eastAsia="zh-CN" w:bidi="ar-SA"/>
              </w:rPr>
              <w:t>以B为观察主体</w:t>
            </w:r>
          </w:p>
        </w:tc>
      </w:tr>
    </w:tbl>
    <w:p w14:paraId="537231A4">
      <w:pPr>
        <w:spacing w:before="0" w:after="80" w:line="360" w:lineRule="auto"/>
      </w:pPr>
    </w:p>
    <w:p w14:paraId="33ACE325">
      <w:pPr>
        <w:pStyle w:val="17"/>
        <w:spacing w:before="0" w:after="80" w:line="360" w:lineRule="auto"/>
        <w:ind w:firstLine="420"/>
      </w:pPr>
      <w:r>
        <w:rPr>
          <w:rFonts w:ascii="Times New Roman" w:hAnsi="Times New Roman" w:eastAsia="宋体" w:cs="仿宋"/>
          <w:sz w:val="21"/>
          <w:szCs w:val="32"/>
          <w:lang w:val="en-US" w:eastAsia="zh-CN" w:bidi="ar-SA"/>
        </w:rPr>
        <w:t>切换实现：为每种视角预置 Transform + CinemachineVirtualCamera 参数；回放 UI 选择视角 → 切换激活的 vcam（priority 或手动 SetActive），MainCameraBrain 平滑过渡（Noise/Blend 设为 0.3–0.5s Cut 或 Ease，避免跳变）。</w:t>
      </w:r>
    </w:p>
    <w:p w14:paraId="2FB2C198">
      <w:pPr>
        <w:pStyle w:val="21"/>
        <w:keepNext/>
        <w:spacing w:before="200" w:after="120"/>
      </w:pPr>
      <w:r>
        <w:rPr>
          <w:rFonts w:ascii="黑体" w:hAnsi="黑体" w:eastAsia="黑体"/>
          <w:b/>
          <w:sz w:val="26"/>
        </w:rPr>
        <w:t>19.5.1 球的视觉追踪（回放同源）</w:t>
      </w:r>
    </w:p>
    <w:p w14:paraId="3D8EE661">
      <w:pPr>
        <w:pStyle w:val="17"/>
        <w:spacing w:before="0" w:after="80" w:line="360" w:lineRule="auto"/>
      </w:pPr>
      <w:r>
        <w:rPr>
          <w:rFonts w:ascii="Times New Roman" w:hAnsi="Times New Roman" w:eastAsia="宋体"/>
          <w:sz w:val="21"/>
        </w:rPr>
        <w:t>回放与实时共用同一套相机控制器（§10.6）：正常比赛视角与实时完全一致（固定后上方机位 + 横向 0.35 跟随，不旋转不缩放），出屏时用边缘方向指示器保底；固定机位（侧视/俯视/精彩视角）不启用横向跟随，同样用边缘方向指示器保底。验收见 §17 第 24 项与 §19.9 第 6 项。</w:t>
      </w:r>
    </w:p>
    <w:p w14:paraId="22F6D287">
      <w:pPr>
        <w:pStyle w:val="17"/>
        <w:spacing w:before="0" w:after="80" w:line="360" w:lineRule="auto"/>
      </w:pPr>
      <w:r>
        <w:rPr>
          <w:rFonts w:ascii="Times New Roman" w:hAnsi="Times New Roman" w:eastAsia="宋体"/>
          <w:sz w:val="21"/>
        </w:rPr>
        <w:t>球追踪在回放中的一致性：回放复用实时同一套相机跟随控制器（含横向跟随与出屏保底），因此回放与实时呈现一致；固定/侧视/俯视/精彩视角下不启用横向跟随，改用边缘“球方向指示器”保底，避免机位冲突（详见 §10.6）。</w:t>
      </w:r>
    </w:p>
    <w:p w14:paraId="5BBC0DEE">
      <w:pPr>
        <w:pStyle w:val="21"/>
        <w:keepNext/>
        <w:spacing w:before="200" w:after="120"/>
      </w:pPr>
      <w:r>
        <w:rPr>
          <w:rFonts w:ascii="黑体" w:hAnsi="黑体" w:eastAsia="黑体" w:cs="黑体"/>
          <w:b/>
          <w:sz w:val="26"/>
          <w:szCs w:val="22"/>
          <w:lang w:val="en-US" w:eastAsia="zh-CN" w:bidi="ar-SA"/>
        </w:rPr>
        <w:t>19.6 精彩视角（赛事集锦混剪）</w:t>
      </w:r>
    </w:p>
    <w:p w14:paraId="E8663059">
      <w:pPr>
        <w:pStyle w:val="17"/>
        <w:spacing w:before="0" w:after="80" w:line="360" w:lineRule="auto"/>
        <w:ind w:firstLine="420"/>
      </w:pPr>
      <w:r>
        <w:rPr>
          <w:rFonts w:ascii="Times New Roman" w:hAnsi="Times New Roman" w:eastAsia="宋体" w:cs="仿宋"/>
          <w:sz w:val="21"/>
          <w:szCs w:val="32"/>
          <w:lang w:val="en-US" w:eastAsia="zh-CN" w:bidi="ar-SA"/>
        </w:rPr>
        <w:t>在正常比赛视角基础上，于特定“精彩事件”自动穿插特写或环绕机位，播完一段立即切回正常视角。</w:t>
      </w:r>
    </w:p>
    <w:p w14:paraId="01CF52CB">
      <w:pPr>
        <w:pStyle w:val="23"/>
        <w:keepNext/>
        <w:spacing w:before="160" w:after="80"/>
      </w:pPr>
      <w:r>
        <w:rPr>
          <w:rFonts w:ascii="黑体" w:hAnsi="黑体" w:eastAsia="黑体" w:cs="黑体"/>
          <w:b/>
          <w:sz w:val="23"/>
          <w:szCs w:val="22"/>
          <w:lang w:val="en-US" w:eastAsia="zh-CN" w:bidi="ar-SA"/>
        </w:rPr>
        <w:t>19.6.1 精彩事件标记</w:t>
      </w:r>
    </w:p>
    <w:p w14:paraId="A56AAEF9">
      <w:pPr>
        <w:pStyle w:val="17"/>
        <w:spacing w:before="0" w:after="80" w:line="360" w:lineRule="auto"/>
        <w:ind w:firstLine="420"/>
      </w:pPr>
      <w:r>
        <w:rPr>
          <w:rFonts w:ascii="Times New Roman" w:hAnsi="Times New Roman" w:eastAsia="宋体" w:cs="仿宋"/>
          <w:sz w:val="21"/>
          <w:szCs w:val="32"/>
          <w:lang w:val="en-US" w:eastAsia="zh-CN" w:bidi="ar-SA"/>
        </w:rPr>
        <w:t>逻辑层在以下时刻向 ReplayDriver 发出 Highlight 事件并记录 tick 与关联对象：杀球命中、满蓄力双脚跳杀、觉醒触发（实时对局为 1.2s 子弹时间，回放中可在此额外播放人物特写镜头）、杀球得分落点特写、鱼跃救球、perfect 接杀、回合终结得分、局点/赛点。事件时间轴构成精彩集锦的穿插触发点。</w:t>
      </w:r>
    </w:p>
    <w:p w14:paraId="0FC45064">
      <w:pPr>
        <w:pStyle w:val="23"/>
        <w:keepNext/>
        <w:spacing w:before="160" w:after="80"/>
      </w:pPr>
      <w:r>
        <w:rPr>
          <w:rFonts w:ascii="黑体" w:hAnsi="黑体" w:eastAsia="黑体" w:cs="黑体"/>
          <w:b/>
          <w:sz w:val="23"/>
          <w:szCs w:val="22"/>
          <w:lang w:val="en-US" w:eastAsia="zh-CN" w:bidi="ar-SA"/>
        </w:rPr>
        <w:t>19.6.2 穿插机位与切回</w:t>
      </w:r>
    </w:p>
    <w:tbl>
      <w:tblPr>
        <w:tblStyle w:val="9"/>
        <w:tblW w:w="9509" w:type="dxa"/>
        <w:tblInd w:w="0" w:type="dxa"/>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2770"/>
        <w:gridCol w:w="2771"/>
        <w:gridCol w:w="3968"/>
      </w:tblGrid>
      <w:tr w14:paraId="6B7B175D">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shd w:val="clear" w:color="auto" w:fill="D9E2F3"/>
          </w:tcPr>
          <w:p w14:paraId="7C31ADB9">
            <w:pPr>
              <w:spacing w:before="0" w:after="0" w:line="276" w:lineRule="auto"/>
              <w:jc w:val="center"/>
            </w:pPr>
            <w:r>
              <w:rPr>
                <w:rFonts w:ascii="Times New Roman" w:hAnsi="Times New Roman" w:eastAsia="宋体" w:cs="宋体"/>
                <w:b/>
                <w:sz w:val="18"/>
                <w:szCs w:val="22"/>
                <w:lang w:val="en-US" w:eastAsia="zh-CN" w:bidi="ar-SA"/>
              </w:rPr>
              <w:t>精彩类型</w:t>
            </w:r>
          </w:p>
        </w:tc>
        <w:tc>
          <w:tcPr>
            <w:tcW w:w="2771" w:type="dxa"/>
            <w:shd w:val="clear" w:color="auto" w:fill="D9E2F3"/>
          </w:tcPr>
          <w:p w14:paraId="8DD57912">
            <w:pPr>
              <w:spacing w:before="0" w:after="0" w:line="276" w:lineRule="auto"/>
              <w:jc w:val="center"/>
            </w:pPr>
            <w:r>
              <w:rPr>
                <w:rFonts w:ascii="Times New Roman" w:hAnsi="Times New Roman" w:eastAsia="宋体" w:cs="宋体"/>
                <w:b/>
                <w:sz w:val="18"/>
                <w:szCs w:val="22"/>
                <w:lang w:val="en-US" w:eastAsia="zh-CN" w:bidi="ar-SA"/>
              </w:rPr>
              <w:t>穿插机位</w:t>
            </w:r>
          </w:p>
        </w:tc>
        <w:tc>
          <w:tcPr>
            <w:tcW w:w="3968" w:type="dxa"/>
            <w:shd w:val="clear" w:color="auto" w:fill="D9E2F3"/>
          </w:tcPr>
          <w:p w14:paraId="6E9633D4">
            <w:pPr>
              <w:spacing w:before="0" w:after="0" w:line="276" w:lineRule="auto"/>
              <w:jc w:val="center"/>
            </w:pPr>
            <w:r>
              <w:rPr>
                <w:rFonts w:ascii="Times New Roman" w:hAnsi="Times New Roman" w:eastAsia="宋体" w:cs="宋体"/>
                <w:b/>
                <w:sz w:val="18"/>
                <w:szCs w:val="22"/>
                <w:lang w:val="en-US" w:eastAsia="zh-CN" w:bidi="ar-SA"/>
              </w:rPr>
              <w:t>时长/切回</w:t>
            </w:r>
          </w:p>
        </w:tc>
      </w:tr>
      <w:tr w14:paraId="600A4625">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968A8733">
            <w:pPr>
              <w:spacing w:before="0" w:after="0" w:line="276" w:lineRule="auto"/>
            </w:pPr>
            <w:r>
              <w:rPr>
                <w:rFonts w:ascii="Times New Roman" w:hAnsi="Times New Roman" w:eastAsia="宋体" w:cs="宋体"/>
                <w:sz w:val="18"/>
                <w:szCs w:val="32"/>
                <w:lang w:val="en-US" w:eastAsia="zh-CN" w:bidi="ar-SA"/>
              </w:rPr>
              <w:t>杀球动作特写</w:t>
            </w:r>
          </w:p>
        </w:tc>
        <w:tc>
          <w:tcPr>
            <w:tcW w:w="2771" w:type="dxa"/>
          </w:tcPr>
          <w:p w14:paraId="606B10C4">
            <w:pPr>
              <w:spacing w:before="0" w:after="0" w:line="276" w:lineRule="auto"/>
            </w:pPr>
            <w:r>
              <w:rPr>
                <w:rFonts w:ascii="Times New Roman" w:hAnsi="Times New Roman" w:eastAsia="宋体" w:cs="宋体"/>
                <w:sz w:val="18"/>
                <w:szCs w:val="32"/>
                <w:lang w:val="en-US" w:eastAsia="zh-CN" w:bidi="ar-SA"/>
              </w:rPr>
              <w:t>侧边特写 vcam（低角度对准击球人身侧，突出引拍—击球—落地），可叠加轻微慢放 0.5× 与镜头震动同步</w:t>
            </w:r>
          </w:p>
        </w:tc>
        <w:tc>
          <w:tcPr>
            <w:tcW w:w="3968" w:type="dxa"/>
          </w:tcPr>
          <w:p w14:paraId="2C55699D">
            <w:pPr>
              <w:spacing w:before="0" w:after="0" w:line="276" w:lineRule="auto"/>
            </w:pPr>
            <w:r>
              <w:rPr>
                <w:rFonts w:ascii="Times New Roman" w:hAnsi="Times New Roman" w:eastAsia="宋体" w:cs="宋体"/>
                <w:sz w:val="18"/>
                <w:szCs w:val="32"/>
                <w:lang w:val="en-US" w:eastAsia="zh-CN" w:bidi="ar-SA"/>
              </w:rPr>
              <w:t>约 0.6–1.0s 后切回正常视角</w:t>
            </w:r>
          </w:p>
        </w:tc>
      </w:tr>
      <w:tr w14:paraId="8759356F">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B1FDB933">
            <w:pPr>
              <w:spacing w:before="0" w:after="0" w:line="276" w:lineRule="auto"/>
            </w:pPr>
            <w:r>
              <w:rPr>
                <w:rFonts w:ascii="Times New Roman" w:hAnsi="Times New Roman" w:eastAsia="宋体" w:cs="宋体"/>
                <w:sz w:val="18"/>
                <w:szCs w:val="32"/>
                <w:lang w:val="en-US" w:eastAsia="zh-CN" w:bidi="ar-SA"/>
              </w:rPr>
              <w:t>低视角环绕</w:t>
            </w:r>
          </w:p>
        </w:tc>
        <w:tc>
          <w:tcPr>
            <w:tcW w:w="2771" w:type="dxa"/>
          </w:tcPr>
          <w:p w14:paraId="D66A1D1A">
            <w:pPr>
              <w:spacing w:before="0" w:after="0" w:line="276" w:lineRule="auto"/>
            </w:pPr>
            <w:r>
              <w:rPr>
                <w:rFonts w:ascii="Times New Roman" w:hAnsi="Times New Roman" w:eastAsia="宋体" w:cs="宋体"/>
                <w:sz w:val="18"/>
                <w:szCs w:val="32"/>
                <w:lang w:val="en-US" w:eastAsia="zh-CN" w:bidi="ar-SA"/>
              </w:rPr>
              <w:t>Dolly Cart Track + CinemachineDollyCamera，低机位绕场地/绕击球人水平环绕一周</w:t>
            </w:r>
          </w:p>
        </w:tc>
        <w:tc>
          <w:tcPr>
            <w:tcW w:w="3968" w:type="dxa"/>
          </w:tcPr>
          <w:p w14:paraId="FF42FB53">
            <w:pPr>
              <w:spacing w:before="0" w:after="0" w:line="276" w:lineRule="auto"/>
            </w:pPr>
            <w:r>
              <w:rPr>
                <w:rFonts w:ascii="Times New Roman" w:hAnsi="Times New Roman" w:eastAsia="宋体" w:cs="宋体"/>
                <w:sz w:val="18"/>
                <w:szCs w:val="32"/>
                <w:lang w:val="en-US" w:eastAsia="zh-CN" w:bidi="ar-SA"/>
              </w:rPr>
              <w:t>约 1.2–2.0s 后切回正常视角</w:t>
            </w:r>
          </w:p>
        </w:tc>
      </w:tr>
      <w:tr w14:paraId="BCF3F8E3">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c>
          <w:tcPr>
            <w:tcW w:w="2770" w:type="dxa"/>
          </w:tcPr>
          <w:p w14:paraId="AE670B44">
            <w:pPr>
              <w:spacing w:before="0" w:after="0" w:line="276" w:lineRule="auto"/>
            </w:pPr>
            <w:r>
              <w:rPr>
                <w:rFonts w:ascii="Times New Roman" w:hAnsi="Times New Roman" w:eastAsia="宋体" w:cs="宋体"/>
                <w:sz w:val="18"/>
                <w:szCs w:val="32"/>
                <w:lang w:val="en-US" w:eastAsia="zh-CN" w:bidi="ar-SA"/>
              </w:rPr>
              <w:t>觉醒/鱼跃</w:t>
            </w:r>
          </w:p>
        </w:tc>
        <w:tc>
          <w:tcPr>
            <w:tcW w:w="2771" w:type="dxa"/>
          </w:tcPr>
          <w:p w14:paraId="EBA47D4B">
            <w:pPr>
              <w:spacing w:before="0" w:after="0" w:line="276" w:lineRule="auto"/>
            </w:pPr>
            <w:r>
              <w:rPr>
                <w:rFonts w:ascii="Times New Roman" w:hAnsi="Times New Roman" w:eastAsia="宋体" w:cs="宋体"/>
                <w:sz w:val="18"/>
                <w:szCs w:val="32"/>
                <w:lang w:val="en-US" w:eastAsia="zh-CN" w:bidi="ar-SA"/>
              </w:rPr>
              <w:t>对应专属机位或轻微 push-in</w:t>
            </w:r>
          </w:p>
        </w:tc>
        <w:tc>
          <w:tcPr>
            <w:tcW w:w="3968" w:type="dxa"/>
          </w:tcPr>
          <w:p w14:paraId="5E3C7E1E">
            <w:pPr>
              <w:spacing w:before="0" w:after="0" w:line="276" w:lineRule="auto"/>
            </w:pPr>
            <w:r>
              <w:rPr>
                <w:rFonts w:ascii="Times New Roman" w:hAnsi="Times New Roman" w:eastAsia="宋体" w:cs="宋体"/>
                <w:sz w:val="18"/>
                <w:szCs w:val="32"/>
                <w:lang w:val="en-US" w:eastAsia="zh-CN" w:bidi="ar-SA"/>
              </w:rPr>
              <w:t>约 0.5–0.8s 后切回</w:t>
            </w:r>
          </w:p>
        </w:tc>
      </w:tr>
    </w:tbl>
    <w:p w14:paraId="4844C26A">
      <w:pPr>
        <w:spacing w:before="0" w:after="80" w:line="360" w:lineRule="auto"/>
      </w:pPr>
    </w:p>
    <w:p w14:paraId="86BC4C42">
      <w:pPr>
        <w:pStyle w:val="17"/>
        <w:spacing w:before="0" w:after="80" w:line="360" w:lineRule="auto"/>
        <w:ind w:firstLine="420"/>
      </w:pPr>
      <w:r>
        <w:rPr>
          <w:rFonts w:ascii="Times New Roman" w:hAnsi="Times New Roman" w:eastAsia="宋体" w:cs="仿宋"/>
          <w:sz w:val="21"/>
          <w:szCs w:val="32"/>
          <w:lang w:val="en-US" w:eastAsia="zh-CN" w:bidi="ar-SA"/>
        </w:rPr>
        <w:t>实现要点：环绕采用 Unity Cinemachine Dolly Camera + Track（或 Timeline 的 Camera Cut + Dolly 轨道），预设若干条环绕 Dolly 路径资产（低机位、绕场、绕人），触发精彩事件时按事件类型选路径、把相机 lookAt 目标绑定到当刻击球人，播放完由 BlendListSettings 自动 Blend 回 MainVCam。穿插期间逻辑按当前播放倍率推进（0.5× 慢放时逻辑同步降速），不暂停对局（也可选暂停+慢放增强戏剧性，二者作为开关）。</w:t>
      </w:r>
    </w:p>
    <w:p w14:paraId="3BE52703">
      <w:pPr>
        <w:pStyle w:val="23"/>
        <w:keepNext/>
        <w:spacing w:before="160" w:after="80"/>
      </w:pPr>
      <w:r>
        <w:rPr>
          <w:rFonts w:ascii="黑体" w:hAnsi="黑体" w:eastAsia="黑体" w:cs="黑体"/>
          <w:b/>
          <w:sz w:val="23"/>
          <w:szCs w:val="22"/>
          <w:lang w:val="en-US" w:eastAsia="zh-CN" w:bidi="ar-SA"/>
        </w:rPr>
        <w:t>19.6.3 低视角环绕的风格依据</w:t>
      </w:r>
    </w:p>
    <w:p w14:paraId="A771E1E1">
      <w:pPr>
        <w:pStyle w:val="17"/>
        <w:spacing w:before="0" w:after="80" w:line="360" w:lineRule="auto"/>
        <w:ind w:firstLine="420"/>
      </w:pPr>
      <w:r>
        <w:rPr>
          <w:rFonts w:ascii="Times New Roman" w:hAnsi="Times New Roman" w:eastAsia="宋体" w:cs="仿宋"/>
          <w:sz w:val="21"/>
          <w:szCs w:val="32"/>
          <w:lang w:val="en-US" w:eastAsia="zh-CN" w:bidi="ar-SA"/>
        </w:rPr>
        <w:t>低机位环绕对应羽毛球世锦赛直播经典手法：贴近场地的低角度环绕运镜，强化临场与击球张力。本作将其做成可复用的 Dolly 轨道预制体，仅在回放精彩视角（及可选的开场动画）使用，实时对局默认不占用，避免晕眩与遮挡。</w:t>
      </w:r>
    </w:p>
    <w:p w14:paraId="2E9899D5">
      <w:pPr>
        <w:pStyle w:val="21"/>
        <w:keepNext/>
        <w:spacing w:before="200" w:after="120"/>
      </w:pPr>
      <w:r>
        <w:rPr>
          <w:rFonts w:ascii="黑体" w:hAnsi="黑体" w:eastAsia="黑体" w:cs="黑体"/>
          <w:b/>
          <w:sz w:val="26"/>
          <w:szCs w:val="22"/>
          <w:lang w:val="en-US" w:eastAsia="zh-CN" w:bidi="ar-SA"/>
        </w:rPr>
        <w:t>19.7 回放 UI 与交互</w:t>
      </w:r>
    </w:p>
    <w:p w14:paraId="82F412A5">
      <w:pPr>
        <w:pStyle w:val="17"/>
        <w:spacing w:before="0" w:after="80" w:line="360" w:lineRule="auto"/>
        <w:ind w:firstLine="420"/>
      </w:pPr>
      <w:r>
        <w:rPr>
          <w:rFonts w:ascii="Times New Roman" w:hAnsi="Times New Roman" w:eastAsia="宋体" w:cs="仿宋"/>
          <w:sz w:val="21"/>
          <w:szCs w:val="32"/>
          <w:lang w:val="en-US" w:eastAsia="zh-CN" w:bidi="ar-SA"/>
        </w:rPr>
        <w:t>回放 HUD：底部时间轴长进度条（带比分刻度点与精彩事件标记点，可点标记点直接跳转）、左侧倍速按钮组（0.25/0.5/1/2/4）、右侧视角切换按钮组（正常/侧视/俯视/正视角A/正视角B）、一个“赛事精彩视角”开关（开启后按 19.6 自动穿插）、退出按钮。进度条拖动与倍速、视角切换可实时并行操作，互不冲突。</w:t>
      </w:r>
    </w:p>
    <w:p w14:paraId="1BC8BD04">
      <w:pPr>
        <w:pStyle w:val="21"/>
        <w:keepNext/>
        <w:spacing w:before="200" w:after="120"/>
      </w:pPr>
      <w:r>
        <w:rPr>
          <w:rFonts w:ascii="黑体" w:hAnsi="黑体" w:eastAsia="黑体" w:cs="黑体"/>
          <w:b/>
          <w:sz w:val="26"/>
          <w:szCs w:val="22"/>
          <w:lang w:val="en-US" w:eastAsia="zh-CN" w:bidi="ar-SA"/>
        </w:rPr>
        <w:t>19.8 技术风险与规避</w:t>
      </w:r>
    </w:p>
    <w:p w14:paraId="E8ACB73B">
      <w:pPr>
        <w:pStyle w:val="17"/>
        <w:spacing w:before="0" w:after="80" w:line="360" w:lineRule="auto"/>
        <w:ind w:firstLine="420"/>
      </w:pPr>
      <w:r>
        <w:rPr>
          <w:rFonts w:ascii="Times New Roman" w:hAnsi="Times New Roman" w:eastAsia="宋体" w:cs="仿宋"/>
          <w:sz w:val="21"/>
          <w:szCs w:val="32"/>
          <w:lang w:val="en-US" w:eastAsia="zh-CN" w:bidi="ar-SA"/>
        </w:rPr>
        <w:t>风险1 回放漂移：任何破坏确定性的写法（渲染帧率相关逻辑、未走 seed 的随机、依赖 Unity 时序）都会让回放与实时不一致。规避：逻辑层严格与渲染解耦（第 1/7 章公理 8），随机仅用自研 PRNG（PCG/xorshift，显式 seed），逻辑 tick 恒 60Hz。表现层随机白名单（第 11 章）豁免此约束。</w:t>
      </w:r>
    </w:p>
    <w:p w14:paraId="F3FD136B">
      <w:pPr>
        <w:pStyle w:val="17"/>
        <w:spacing w:before="0" w:after="80" w:line="360" w:lineRule="auto"/>
        <w:ind w:firstLine="420"/>
      </w:pPr>
      <w:r>
        <w:rPr>
          <w:rFonts w:ascii="Times New Roman" w:hAnsi="Times New Roman" w:eastAsia="宋体" w:cs="仿宋"/>
          <w:sz w:val="21"/>
          <w:szCs w:val="32"/>
          <w:lang w:val="en-US" w:eastAsia="zh-CN" w:bidi="ar-SA"/>
        </w:rPr>
        <w:t>风险2 seek 卡顿：从 seed 全量重跑在大对局上耗时。规避：关键帧快照（每 5s，SnapshotInterval 配置项）+ 增量重跑，拖动落点仅重跑最近区间。</w:t>
      </w:r>
    </w:p>
    <w:p w14:paraId="A647FF8A">
      <w:pPr>
        <w:pStyle w:val="17"/>
        <w:spacing w:before="0" w:after="80" w:line="360" w:lineRule="auto"/>
        <w:ind w:firstLine="420"/>
      </w:pPr>
      <w:r>
        <w:rPr>
          <w:rFonts w:ascii="Times New Roman" w:hAnsi="Times New Roman" w:eastAsia="宋体" w:cs="仿宋"/>
          <w:sz w:val="21"/>
          <w:szCs w:val="32"/>
          <w:lang w:val="en-US" w:eastAsia="zh-CN" w:bidi="ar-SA"/>
        </w:rPr>
        <w:t>风险3 精彩穿插打断节奏：过密或过长会干扰观赛。规避：精彩视角默认关闭，事件冷却（同类事件 8 秒内只穿插一次），单段穿插时长上限 2s 且强制切回。</w:t>
      </w:r>
    </w:p>
    <w:p w14:paraId="6F6B3764">
      <w:pPr>
        <w:pStyle w:val="17"/>
        <w:spacing w:before="0" w:after="80" w:line="360" w:lineRule="auto"/>
        <w:ind w:firstLine="420"/>
      </w:pPr>
      <w:r>
        <w:rPr>
          <w:rFonts w:ascii="Times New Roman" w:hAnsi="Times New Roman" w:eastAsia="宋体" w:cs="仿宋"/>
          <w:sz w:val="21"/>
          <w:szCs w:val="32"/>
          <w:lang w:val="en-US" w:eastAsia="zh-CN" w:bidi="ar-SA"/>
        </w:rPr>
        <w:t xml:space="preserve">风险4 </w:t>
      </w:r>
      <w:r>
        <w:rPr>
          <w:rFonts w:ascii="Times New Roman" w:hAnsi="Times New Roman" w:eastAsia="宋体" w:cs="仿宋"/>
          <w:b/>
          <w:color w:val="595959"/>
          <w:sz w:val="21"/>
          <w:szCs w:val="32"/>
          <w:lang w:val="en-US" w:eastAsia="zh-CN" w:bidi="ar-SA"/>
        </w:rPr>
        <w:t>确定性动画</w:t>
      </w:r>
      <w:r>
        <w:rPr>
          <w:rFonts w:ascii="Times New Roman" w:hAnsi="Times New Roman" w:eastAsia="宋体" w:cs="仿宋"/>
          <w:sz w:val="21"/>
          <w:szCs w:val="32"/>
          <w:lang w:val="en-US" w:eastAsia="zh-CN" w:bidi="ar-SA"/>
        </w:rPr>
        <w:t>：动画状态机必须由逻辑 tick 全权驱动+手动采样姿态（Animator 不得直接驱动判定相关状态），否则渲染时钟差异导致回放漂移——这是同类项目接入时最费工的点，提前写入制作规范。</w:t>
      </w:r>
    </w:p>
    <w:p w14:paraId="FD502B75">
      <w:pPr>
        <w:pStyle w:val="21"/>
        <w:keepNext/>
        <w:spacing w:before="200" w:after="120"/>
      </w:pPr>
      <w:r>
        <w:rPr>
          <w:rFonts w:ascii="黑体" w:hAnsi="黑体" w:eastAsia="黑体" w:cs="黑体"/>
          <w:b/>
          <w:sz w:val="26"/>
          <w:szCs w:val="22"/>
          <w:lang w:val="en-US" w:eastAsia="zh-CN" w:bidi="ar-SA"/>
        </w:rPr>
        <w:t>19.9 回放验收项</w:t>
      </w:r>
    </w:p>
    <w:p w14:paraId="64AB5250">
      <w:pPr>
        <w:pStyle w:val="17"/>
        <w:spacing w:before="0" w:after="80" w:line="360" w:lineRule="auto"/>
        <w:ind w:firstLine="420"/>
      </w:pPr>
      <w:r>
        <w:rPr>
          <w:rFonts w:ascii="Times New Roman" w:hAnsi="Times New Roman" w:eastAsia="宋体"/>
          <w:sz w:val="21"/>
        </w:rPr>
        <w:t>1. 同一段录像反复回放结果逐 tick 一致；拖动/倍速/暂停后继续均与实时对应时刻一致。2. 正常视角回放与实时对局逻辑逐 tick 一致+画面语义一致（白名单内纯表现随机项豁免逐帧对齐）。3. 侧视/俯视/双正视角切换无跳变、无穿模、不丢主体。4. 精彩视角杀球特写与低视角环绕在事件点正确触发并按时长切回，逻辑不中断。5. 收藏录像不被 LRU 淘汰，未超 50 场全部保留。6. 球追踪一致性：任意倍速下球始终在画面内或边缘指示器可见，与实时表现同源一致（§10.6）。</w:t>
      </w:r>
    </w:p>
    <w:p w14:paraId="282D6466">
      <w:pPr>
        <w:pStyle w:val="19"/>
        <w:keepNext/>
        <w:spacing w:before="240" w:after="160"/>
      </w:pPr>
      <w:r>
        <w:rPr>
          <w:rFonts w:ascii="黑体" w:hAnsi="黑体" w:eastAsia="黑体" w:cs="黑体"/>
          <w:b/>
          <w:sz w:val="32"/>
          <w:szCs w:val="22"/>
          <w:lang w:val="en-US" w:eastAsia="zh-CN" w:bidi="ar-SA"/>
        </w:rPr>
        <w:t>第 20 章 外围系统与合规清单（MVP 范围）</w:t>
      </w:r>
    </w:p>
    <w:p w14:paraId="3C470693">
      <w:pPr>
        <w:pStyle w:val="17"/>
        <w:spacing w:before="0" w:after="80" w:line="360" w:lineRule="auto"/>
        <w:ind w:firstLine="420"/>
      </w:pPr>
      <w:r>
        <w:rPr>
          <w:rFonts w:ascii="Times New Roman" w:hAnsi="Times New Roman" w:eastAsia="宋体" w:cs="仿宋"/>
          <w:sz w:val="21"/>
          <w:szCs w:val="32"/>
          <w:lang w:val="en-US" w:eastAsia="zh-CN" w:bidi="ar-SA"/>
        </w:rPr>
        <w:t>本章为“游戏能上架、能玩懂”的最小外围范围，每项只锁定做什么/不做什么，细节设计随开发推进另立文档。</w:t>
      </w:r>
    </w:p>
    <w:p w14:paraId="CAC9D07E">
      <w:pPr>
        <w:pStyle w:val="21"/>
        <w:keepNext/>
        <w:spacing w:before="200" w:after="120"/>
      </w:pPr>
      <w:r>
        <w:rPr>
          <w:rFonts w:ascii="黑体" w:hAnsi="黑体" w:eastAsia="黑体" w:cs="黑体"/>
          <w:b/>
          <w:sz w:val="26"/>
          <w:szCs w:val="22"/>
          <w:lang w:val="en-US" w:eastAsia="zh-CN" w:bidi="ar-SA"/>
        </w:rPr>
        <w:t>20.1 基础系统</w:t>
      </w:r>
    </w:p>
    <w:p w14:paraId="5F11F4EB">
      <w:pPr>
        <w:pStyle w:val="17"/>
        <w:spacing w:before="0" w:after="80" w:line="360" w:lineRule="auto"/>
        <w:ind w:firstLine="420"/>
      </w:pPr>
      <w:r>
        <w:rPr>
          <w:rFonts w:ascii="Times New Roman" w:hAnsi="Times New Roman" w:eastAsia="宋体" w:cs="宋体"/>
          <w:b/>
          <w:sz w:val="21"/>
          <w:szCs w:val="32"/>
          <w:lang w:val="en-US" w:eastAsia="zh-CN" w:bidi="ar-SA"/>
        </w:rPr>
        <w:t>登录与本地存档</w:t>
      </w:r>
      <w:r>
        <w:rPr>
          <w:rFonts w:ascii="Times New Roman" w:hAnsi="Times New Roman" w:eastAsia="宋体" w:cs="仿宋"/>
          <w:sz w:val="21"/>
          <w:szCs w:val="32"/>
          <w:lang w:val="en-US" w:eastAsia="zh-CN" w:bidi="ar-SA"/>
        </w:rPr>
        <w:t>：本地存档（战绩/设置/回放列表）；账号登录为 V2 联机阶段事项，V1 单机可游客进入。游客模式可进入新手引导与单机体验；完成防沉迷实名认证后解锁完整功能与本地存档（云存档为 V2 目标，见 §19.3）（合规要求）。</w:t>
      </w:r>
    </w:p>
    <w:p w14:paraId="E0BF208E">
      <w:pPr>
        <w:pStyle w:val="17"/>
        <w:spacing w:before="0" w:after="80" w:line="360" w:lineRule="auto"/>
        <w:ind w:firstLine="420"/>
      </w:pPr>
      <w:r>
        <w:rPr>
          <w:rFonts w:ascii="Times New Roman" w:hAnsi="Times New Roman" w:eastAsia="宋体" w:cs="仿宋"/>
          <w:sz w:val="21"/>
          <w:szCs w:val="32"/>
          <w:lang w:val="en-US" w:eastAsia="zh-CN" w:bidi="ar-SA"/>
        </w:rPr>
        <w:t>新手引导（与第 21 章教学馆合并）：首次启动强制完成第 21 章第 1–3 章（移动与击球、蓄力与档位、接杀防守）与“结业赛”（对 AI 结业赛档一场，落点提示 full）；其余章节（发球接发、网前、杀球分级、跳杀时机、觉醒、体力分配、战术）在大厅“教学馆”中自由选择，可随时重进。引导要点在第 21 章对应课程中讲授：蓄力窗口与“可长按”细环、按键冷却、四档颜色、接杀蓄力抵消（文案“对手出手，立刻架拍”）、质量拖尾白光（文案“球发白光，果断杀球”）。</w:t>
      </w:r>
    </w:p>
    <w:p w14:paraId="3F57DB86">
      <w:pPr>
        <w:pStyle w:val="17"/>
        <w:spacing w:before="0" w:after="80" w:line="360" w:lineRule="auto"/>
        <w:ind w:firstLine="420"/>
      </w:pPr>
      <w:r>
        <w:rPr>
          <w:rFonts w:ascii="Times New Roman" w:hAnsi="Times New Roman" w:eastAsia="宋体" w:cs="宋体"/>
          <w:b/>
          <w:sz w:val="21"/>
          <w:szCs w:val="32"/>
          <w:lang w:val="en-US" w:eastAsia="zh-CN" w:bidi="ar-SA"/>
        </w:rPr>
        <w:t xml:space="preserve">AI </w:t>
      </w:r>
      <w:r>
        <w:rPr>
          <w:rFonts w:hint="eastAsia" w:ascii="Times New Roman" w:hAnsi="Times New Roman" w:cs="宋体"/>
          <w:b/>
          <w:sz w:val="21"/>
          <w:szCs w:val="32"/>
          <w:lang w:val="en-US" w:eastAsia="zh-CN" w:bidi="ar-SA"/>
        </w:rPr>
        <w:t>人机</w:t>
      </w:r>
      <w:r>
        <w:rPr>
          <w:rFonts w:ascii="Times New Roman" w:hAnsi="Times New Roman" w:eastAsia="宋体" w:cs="宋体"/>
          <w:b/>
          <w:sz w:val="21"/>
          <w:szCs w:val="32"/>
          <w:lang w:val="en-US" w:eastAsia="zh-CN" w:bidi="ar-SA"/>
        </w:rPr>
        <w:t>难度选择</w:t>
      </w:r>
      <w:r>
        <w:rPr>
          <w:rFonts w:ascii="Times New Roman" w:hAnsi="Times New Roman" w:eastAsia="宋体" w:cs="仿宋"/>
          <w:sz w:val="21"/>
          <w:szCs w:val="32"/>
          <w:lang w:val="en-US" w:eastAsia="zh-CN" w:bidi="ar-SA"/>
        </w:rPr>
        <w:t>：新手/普通/高手三档（对应第 15 章 AI 三档）。</w:t>
      </w:r>
    </w:p>
    <w:p w14:paraId="48F0C790">
      <w:pPr>
        <w:pStyle w:val="17"/>
        <w:spacing w:before="0" w:after="80" w:line="360" w:lineRule="auto"/>
        <w:ind w:firstLine="420"/>
      </w:pPr>
      <w:r>
        <w:rPr>
          <w:rFonts w:ascii="Times New Roman" w:hAnsi="Times New Roman" w:eastAsia="宋体"/>
          <w:sz w:val="21"/>
        </w:rPr>
        <w:t>大厅面板字段：房间入口（练习场窗口 / 自由对战房间（锁定））、设置、新手引导（可重进）、玩家信息（昵称/等级）、隐私政策与防沉迷入口、录像入口（回放系统入口，见 §19）——7 项写明。</w:t>
      </w:r>
    </w:p>
    <w:p w14:paraId="40F1FE58">
      <w:pPr>
        <w:pStyle w:val="17"/>
        <w:spacing w:before="0" w:after="80" w:line="360" w:lineRule="auto"/>
        <w:ind w:firstLine="420"/>
      </w:pPr>
      <w:r>
        <w:rPr>
          <w:rFonts w:ascii="Times New Roman" w:hAnsi="Times New Roman" w:eastAsia="宋体" w:cs="仿宋"/>
          <w:b/>
          <w:sz w:val="21"/>
          <w:szCs w:val="32"/>
          <w:lang w:val="en-US" w:eastAsia="zh-CN" w:bidi="ar-SA"/>
        </w:rPr>
        <w:t>设置菜单</w:t>
      </w:r>
      <w:r>
        <w:rPr>
          <w:rFonts w:ascii="Times New Roman" w:hAnsi="Times New Roman" w:eastAsia="宋体" w:cs="仿宋"/>
          <w:sz w:val="21"/>
          <w:szCs w:val="32"/>
          <w:lang w:val="en-US" w:eastAsia="zh-CN" w:bidi="ar-SA"/>
        </w:rPr>
        <w:t>：操作设置（摇杆灵敏度、震动开关、帧率显示开关（只显示，不提供帧率锁定与输入延迟校准选项）、落点提示 关闭/简洁/完整）；声音设置四组滑杆：BGM / 击球与特效 / 语音（人物+裁判+广播）/ 环境。</w:t>
      </w:r>
    </w:p>
    <w:p w14:paraId="EC728D82">
      <w:pPr>
        <w:pStyle w:val="17"/>
        <w:spacing w:before="0" w:after="80" w:line="360" w:lineRule="auto"/>
        <w:ind w:firstLine="420"/>
      </w:pPr>
      <w:r>
        <w:rPr>
          <w:rFonts w:ascii="Times New Roman" w:hAnsi="Times New Roman" w:eastAsia="宋体" w:cs="宋体"/>
          <w:b/>
          <w:sz w:val="21"/>
          <w:szCs w:val="32"/>
          <w:lang w:val="en-US" w:eastAsia="zh-CN" w:bidi="ar-SA"/>
        </w:rPr>
        <w:t>合规 checklist（上架前必办）</w:t>
      </w:r>
      <w:r>
        <w:rPr>
          <w:rFonts w:ascii="Times New Roman" w:hAnsi="Times New Roman" w:eastAsia="宋体" w:cs="仿宋"/>
          <w:sz w:val="21"/>
          <w:szCs w:val="32"/>
          <w:lang w:val="en-US" w:eastAsia="zh-CN" w:bidi="ar-SA"/>
        </w:rPr>
        <w:t>：隐私政策、防沉迷接入、版号。三项均为硬门槛，列为上架前检查项，本版不展开设计。</w:t>
      </w:r>
    </w:p>
    <w:p w14:paraId="2714F47F">
      <w:pPr>
        <w:pStyle w:val="17"/>
        <w:spacing w:before="0" w:after="80" w:line="360" w:lineRule="auto"/>
        <w:ind w:left="420"/>
      </w:pPr>
      <w:r>
        <w:rPr>
          <w:rFonts w:ascii="Times New Roman" w:hAnsi="Times New Roman" w:eastAsia="宋体"/>
          <w:sz w:val="19"/>
        </w:rPr>
        <w:t>注：本章为清单占位定位（只锁定做什么/不做什么），上架前由专项补设计，属刻意留白而非漏洞；补设计内容由后续接手开发的 AI/人力团队完成（见 §18.1）。</w:t>
      </w:r>
    </w:p>
    <w:p w14:paraId="D0863B87">
      <w:pPr>
        <w:pStyle w:val="21"/>
        <w:keepNext/>
        <w:spacing w:before="200" w:after="120"/>
      </w:pPr>
      <w:r>
        <w:rPr>
          <w:rFonts w:ascii="黑体" w:hAnsi="黑体" w:eastAsia="黑体" w:cs="黑体"/>
          <w:b/>
          <w:sz w:val="26"/>
          <w:szCs w:val="22"/>
          <w:lang w:val="en-US" w:eastAsia="zh-CN" w:bidi="ar-SA"/>
        </w:rPr>
        <w:t>20.2 音效资产（核心资产）</w:t>
      </w:r>
    </w:p>
    <w:p w14:paraId="44CA2C96">
      <w:pPr>
        <w:pStyle w:val="17"/>
        <w:spacing w:before="0" w:after="80" w:line="360" w:lineRule="auto"/>
        <w:ind w:firstLine="420"/>
      </w:pPr>
      <w:r>
        <w:rPr>
          <w:rFonts w:ascii="Times New Roman" w:hAnsi="Times New Roman" w:eastAsia="宋体" w:cs="宋体"/>
          <w:b/>
          <w:sz w:val="21"/>
          <w:szCs w:val="32"/>
          <w:lang w:val="en-US" w:eastAsia="zh-CN" w:bidi="ar-SA"/>
        </w:rPr>
        <w:t>背景音乐与击球音效</w:t>
      </w:r>
      <w:r>
        <w:rPr>
          <w:rFonts w:ascii="Times New Roman" w:hAnsi="Times New Roman" w:eastAsia="宋体" w:cs="仿宋"/>
          <w:sz w:val="21"/>
          <w:szCs w:val="32"/>
          <w:lang w:val="en-US" w:eastAsia="zh-CN" w:bidi="ar-SA"/>
        </w:rPr>
        <w:t>：尽可能采用真实羽毛球击球音效质感，参考世锦赛转播收音效果；获取方式为录制/素材库后做微调加工，不与任何来源原样一致。</w:t>
      </w:r>
    </w:p>
    <w:p w14:paraId="580AD4CE">
      <w:pPr>
        <w:pStyle w:val="17"/>
        <w:spacing w:before="0" w:after="80" w:line="360" w:lineRule="auto"/>
        <w:ind w:firstLine="420"/>
      </w:pPr>
      <w:r>
        <w:rPr>
          <w:rFonts w:ascii="Times New Roman" w:hAnsi="Times New Roman" w:eastAsia="宋体" w:cs="仿宋"/>
          <w:b/>
          <w:sz w:val="21"/>
          <w:szCs w:val="32"/>
          <w:lang w:val="en-US" w:eastAsia="zh-CN" w:bidi="ar-SA"/>
        </w:rPr>
        <w:t>细分音效矩阵</w:t>
      </w:r>
      <w:r>
        <w:rPr>
          <w:rFonts w:ascii="Times New Roman" w:hAnsi="Times New Roman" w:eastAsia="宋体" w:cs="仿宋"/>
          <w:sz w:val="21"/>
          <w:szCs w:val="32"/>
          <w:lang w:val="en-US" w:eastAsia="zh-CN" w:bidi="ar-SA"/>
        </w:rPr>
        <w:t>：觉醒音效独立；击球音主矩阵 = 弧族(2：控球键低弧族/高球键高弧族) × 蓄力档(4) × 触球变体(3) = 24 条（与 §11 同一张矩阵）——不同类型、不同蓄力档的击球音必须可听辨区分；另叠加按动作分类的专属音效层（杀球类、满蓄力双脚跳杀、网前类、挑高类、bad 救球、低位救球，见 §11），满蓄力双脚跳杀音效必须与普通杀球明显区分；觉醒爆气爆发音 + 持续低鸣循环。</w:t>
      </w:r>
    </w:p>
    <w:p w14:paraId="874237E5">
      <w:pPr>
        <w:pStyle w:val="17"/>
        <w:spacing w:before="0" w:after="80" w:line="360" w:lineRule="auto"/>
        <w:ind w:firstLine="420"/>
      </w:pPr>
      <w:r>
        <w:rPr>
          <w:rFonts w:ascii="Times New Roman" w:hAnsi="Times New Roman" w:eastAsia="宋体" w:cs="宋体"/>
          <w:b/>
          <w:sz w:val="21"/>
          <w:szCs w:val="32"/>
          <w:lang w:val="en-US" w:eastAsia="zh-CN" w:bidi="ar-SA"/>
        </w:rPr>
        <w:t>细节音效</w:t>
      </w:r>
      <w:r>
        <w:rPr>
          <w:rFonts w:ascii="Times New Roman" w:hAnsi="Times New Roman" w:eastAsia="宋体" w:cs="仿宋"/>
          <w:sz w:val="21"/>
          <w:szCs w:val="32"/>
          <w:lang w:val="en-US" w:eastAsia="zh-CN" w:bidi="ar-SA"/>
        </w:rPr>
        <w:t>：人物走位时脚步与场地的摩擦声（蹬跨/急停/并步/滑步/起跳落地，接第 11 章）。</w:t>
      </w:r>
    </w:p>
    <w:p w14:paraId="2605AE86">
      <w:pPr>
        <w:pStyle w:val="21"/>
        <w:keepNext/>
        <w:spacing w:before="200" w:after="120"/>
      </w:pPr>
      <w:r>
        <w:rPr>
          <w:rFonts w:ascii="黑体" w:hAnsi="黑体" w:eastAsia="黑体" w:cs="黑体"/>
          <w:b/>
          <w:sz w:val="26"/>
          <w:szCs w:val="22"/>
          <w:lang w:val="en-US" w:eastAsia="zh-CN" w:bidi="ar-SA"/>
        </w:rPr>
        <w:t>20.3 视觉与物理表现</w:t>
      </w:r>
    </w:p>
    <w:p w14:paraId="30660F8B">
      <w:pPr>
        <w:pStyle w:val="17"/>
        <w:spacing w:before="0" w:after="80" w:line="360" w:lineRule="auto"/>
      </w:pPr>
      <w:r>
        <w:rPr>
          <w:rFonts w:ascii="Times New Roman" w:hAnsi="Times New Roman" w:eastAsia="宋体"/>
          <w:sz w:val="21"/>
        </w:rPr>
        <w:t>球出屏指示器：球越出画面安全框时，屏幕边缘显示方向箭头+距离的 HUD 指示器（见 §10.6）。</w:t>
      </w:r>
    </w:p>
    <w:p w14:paraId="755E76ED">
      <w:pPr>
        <w:pStyle w:val="17"/>
        <w:spacing w:before="0" w:after="80" w:line="360" w:lineRule="auto"/>
        <w:ind w:firstLine="420"/>
      </w:pPr>
      <w:r>
        <w:rPr>
          <w:rFonts w:ascii="Times New Roman" w:hAnsi="Times New Roman" w:eastAsia="宋体" w:cs="仿宋"/>
          <w:sz w:val="21"/>
          <w:szCs w:val="32"/>
          <w:lang w:val="en-US" w:eastAsia="zh-CN" w:bidi="ar-SA"/>
        </w:rPr>
        <w:t>走位烟尘：人物移动急停时脚下烟尘粒子。</w:t>
      </w:r>
    </w:p>
    <w:p w14:paraId="6643A0C5">
      <w:pPr>
        <w:pStyle w:val="17"/>
        <w:spacing w:before="0" w:after="80" w:line="360" w:lineRule="auto"/>
        <w:ind w:firstLine="420"/>
      </w:pPr>
      <w:r>
        <w:rPr>
          <w:rFonts w:ascii="Times New Roman" w:hAnsi="Times New Roman" w:eastAsia="宋体" w:cs="仿宋"/>
          <w:sz w:val="21"/>
          <w:szCs w:val="32"/>
          <w:lang w:val="en-US" w:eastAsia="zh-CN" w:bidi="ar-SA"/>
        </w:rPr>
        <w:t>冲刺动向：大跨步/鱼跃时的速度动向线。</w:t>
      </w:r>
    </w:p>
    <w:p w14:paraId="FDF48B22">
      <w:pPr>
        <w:pStyle w:val="17"/>
        <w:spacing w:before="0" w:after="80" w:line="360" w:lineRule="auto"/>
        <w:ind w:firstLine="420"/>
      </w:pPr>
      <w:r>
        <w:rPr>
          <w:rFonts w:ascii="Times New Roman" w:hAnsi="Times New Roman" w:eastAsia="宋体" w:cs="仿宋"/>
          <w:sz w:val="21"/>
          <w:szCs w:val="32"/>
          <w:lang w:val="en-US" w:eastAsia="zh-CN" w:bidi="ar-SA"/>
        </w:rPr>
        <w:t>杀球震动纹理：杀球命中瞬间画面震动纹理（满蓄力双脚跳杀幅度最大）。</w:t>
      </w:r>
    </w:p>
    <w:p w14:paraId="DBB22A5B">
      <w:pPr>
        <w:pStyle w:val="17"/>
        <w:spacing w:before="0" w:after="80" w:line="360" w:lineRule="auto"/>
        <w:ind w:firstLine="420"/>
      </w:pPr>
      <w:r>
        <w:rPr>
          <w:rFonts w:ascii="Times New Roman" w:hAnsi="Times New Roman" w:eastAsia="宋体" w:cs="仿宋"/>
          <w:sz w:val="21"/>
          <w:szCs w:val="32"/>
          <w:lang w:val="en-US" w:eastAsia="zh-CN" w:bidi="ar-SA"/>
        </w:rPr>
        <w:t>钉地裂缝纹理：满蓄力双脚跳杀（A06/A08）钉地得分时地板裂缝纹理贴花。</w:t>
      </w:r>
    </w:p>
    <w:p w14:paraId="6CF7214B">
      <w:pPr>
        <w:pStyle w:val="17"/>
        <w:spacing w:before="0" w:after="80" w:line="360" w:lineRule="auto"/>
        <w:ind w:firstLine="420"/>
      </w:pPr>
      <w:r>
        <w:rPr>
          <w:rFonts w:ascii="Times New Roman" w:hAnsi="Times New Roman" w:eastAsia="宋体" w:cs="宋体"/>
          <w:b/>
          <w:sz w:val="21"/>
          <w:szCs w:val="32"/>
          <w:lang w:val="en-US" w:eastAsia="zh-CN" w:bidi="ar-SA"/>
        </w:rPr>
        <w:t>明确取消：球拍微弹（拍面形变）——精度要求过高，V1 不做，全版本不做承诺。</w:t>
      </w:r>
    </w:p>
    <w:p w14:paraId="C8E6A8A0">
      <w:pPr>
        <w:pStyle w:val="21"/>
        <w:keepNext/>
        <w:spacing w:before="160" w:after="80"/>
        <w:ind w:firstLine="420"/>
      </w:pPr>
      <w:r>
        <w:rPr>
          <w:rFonts w:ascii="黑体" w:hAnsi="黑体" w:eastAsia="黑体"/>
          <w:b/>
          <w:sz w:val="26"/>
        </w:rPr>
        <w:t>20.4 与核心机制文档的关系</w:t>
      </w:r>
    </w:p>
    <w:p w14:paraId="5285CD51">
      <w:pPr>
        <w:pStyle w:val="17"/>
        <w:spacing w:before="0" w:after="80" w:line="360" w:lineRule="auto"/>
      </w:pPr>
      <w:r>
        <w:rPr>
          <w:rFonts w:ascii="Times New Roman" w:hAnsi="Times New Roman" w:eastAsia="宋体"/>
          <w:sz w:val="21"/>
        </w:rPr>
        <w:t>本章全部为外围层，不触碰第 1~8 章机制逻辑；冲突优先级：第 1~8 章机制 &gt; 第 9~11 章美术/资产规范 &gt; 本章外围清单。</w:t>
      </w:r>
    </w:p>
    <w:p w14:paraId="1126318B">
      <w:pPr>
        <w:pStyle w:val="19"/>
        <w:keepNext/>
        <w:spacing w:before="240" w:after="160"/>
      </w:pPr>
      <w:r>
        <w:rPr>
          <w:rFonts w:ascii="黑体" w:hAnsi="黑体" w:eastAsia="黑体" w:cs="黑体"/>
          <w:b/>
          <w:sz w:val="32"/>
          <w:szCs w:val="22"/>
          <w:lang w:val="en-US" w:eastAsia="zh-CN" w:bidi="ar-SA"/>
        </w:rPr>
        <w:t>第 21 章 新手教学关卡（陪练 AI 脚本化教学专项）</w:t>
      </w:r>
    </w:p>
    <w:p w14:paraId="29DD32F9">
      <w:pPr>
        <w:pStyle w:val="21"/>
        <w:keepNext/>
        <w:spacing w:before="200" w:after="120"/>
      </w:pPr>
      <w:r>
        <w:rPr>
          <w:rFonts w:ascii="黑体" w:hAnsi="黑体" w:eastAsia="黑体" w:cs="黑体"/>
          <w:b/>
          <w:sz w:val="26"/>
          <w:szCs w:val="22"/>
          <w:lang w:val="en-US" w:eastAsia="zh-CN" w:bidi="ar-SA"/>
        </w:rPr>
        <w:t>21.1 定位与目标</w:t>
      </w:r>
    </w:p>
    <w:p w14:paraId="129F5801">
      <w:pPr>
        <w:pStyle w:val="17"/>
        <w:spacing w:before="0" w:after="80" w:line="360" w:lineRule="auto"/>
        <w:ind w:firstLine="420"/>
      </w:pPr>
      <w:r>
        <w:rPr>
          <w:rFonts w:ascii="Times New Roman" w:hAnsi="Times New Roman" w:eastAsia="宋体" w:cs="仿宋"/>
          <w:sz w:val="21"/>
          <w:szCs w:val="32"/>
          <w:lang w:val="en-US" w:eastAsia="zh-CN" w:bidi="ar-SA"/>
        </w:rPr>
        <w:t>教学馆是本作的重点专项（独立立项、后续排产），目标是让从未接触过本作的玩家在 30–40 分钟内掌握动作库中的全部基础击球、步法与攻防套路。核心思路：由“陪练 AI（Feeder AI）”按脚本稳定送出每一课需要的目标球——包括故意送出 bad 球、半高球、网前高点球等对局中可遇不可求的进攻机会——让玩家在可重复、可控的条件下把每一个进攻与防守动作都打出来。教学不另开判定逻辑：所有判定、弹道、蓄力窗口、冷却与对局完全同一套代码，教学只改变“来球从哪来”和“时间流速”。</w:t>
      </w:r>
    </w:p>
    <w:p w14:paraId="18A958FD">
      <w:pPr>
        <w:pStyle w:val="21"/>
        <w:keepNext/>
        <w:spacing w:before="200" w:after="120"/>
      </w:pPr>
      <w:r>
        <w:rPr>
          <w:rFonts w:ascii="黑体" w:hAnsi="黑体" w:eastAsia="黑体" w:cs="黑体"/>
          <w:b/>
          <w:sz w:val="26"/>
          <w:szCs w:val="22"/>
          <w:lang w:val="en-US" w:eastAsia="zh-CN" w:bidi="ar-SA"/>
        </w:rPr>
        <w:t>21.2 教学组件</w:t>
      </w:r>
    </w:p>
    <w:p w14:paraId="0D553C57">
      <w:pPr>
        <w:pStyle w:val="17"/>
        <w:spacing w:before="0" w:after="80" w:line="360" w:lineRule="auto"/>
        <w:ind w:firstLine="420"/>
      </w:pPr>
      <w:r>
        <w:rPr>
          <w:rFonts w:ascii="Times New Roman" w:hAnsi="Times New Roman" w:eastAsia="宋体" w:cs="仿宋"/>
          <w:sz w:val="21"/>
          <w:szCs w:val="32"/>
          <w:lang w:val="en-US" w:eastAsia="zh-CN" w:bidi="ar-SA"/>
        </w:rPr>
        <w:t>① 陪练 AI（Feeder AI）：每课挂一份喂球脚本 FeedScript{lessonId, seq[{shotType, targetAnchorId, durationMul, quality, delayMs}], loop, jitterCm}，直接调用弹道接口出球，不受 AI 难度档限制；可指定 quality=bad 制造杀球/扑杀机会；随机抖动走 ai 随机流，保证教学录像可重放。② 子弹时间辅助（三遍递减）：复用觉醒子弹时间调度器（§7），第 1 遍全场 1/3 速 + 按键提示，第 2 遍 1/2 速 + 弱提示，第 3 遍原速无提示为考核；教学子弹时间不消耗意志、不触发觉醒。③ 影子示范：每课开始先由半透明“影子人物”完整演示一遍（站位、按键时机、松键时机），击球键上同步显示“按 / 松”提示环。④ 按键时间轴：屏幕上方显示一条时间轴，标出对手击球帧（蓄力窗口开启）、建议开始按下、建议松键（杀球 X 窗口）三个刻度，第 3 遍隐藏。⑤ N 中 M 星评定：每课 N 球，命中目标结果 ≥60% 一星、≥80% 二星、100% 三星，一星即通过；失败可无限重试，连续失败 3 次出现“跳过本课”。</w:t>
      </w:r>
    </w:p>
    <w:p w14:paraId="697718FD">
      <w:pPr>
        <w:pStyle w:val="21"/>
        <w:keepNext/>
        <w:spacing w:before="200" w:after="120"/>
      </w:pPr>
      <w:r>
        <w:rPr>
          <w:rFonts w:ascii="黑体" w:hAnsi="黑体" w:eastAsia="黑体" w:cs="黑体"/>
          <w:b/>
          <w:sz w:val="26"/>
          <w:szCs w:val="22"/>
          <w:lang w:val="en-US" w:eastAsia="zh-CN" w:bidi="ar-SA"/>
        </w:rPr>
        <w:t>21.3 课程表（10 章约 40 课 + 结业赛）</w:t>
      </w:r>
    </w:p>
    <w:tbl>
      <w:tblPr>
        <w:tblStyle w:val="9"/>
        <w:tblW w:w="0" w:type="auto"/>
        <w:jc w:val="center"/>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850"/>
        <w:gridCol w:w="2268"/>
        <w:gridCol w:w="3402"/>
        <w:gridCol w:w="2551"/>
      </w:tblGrid>
      <w:tr w14:paraId="0A3F091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blHeader/>
          <w:jc w:val="center"/>
        </w:trPr>
        <w:tc>
          <w:tcPr>
            <w:tcW w:w="850" w:type="dxa"/>
          </w:tcPr>
          <w:p w14:paraId="413A912A">
            <w:pPr>
              <w:snapToGrid w:val="0"/>
              <w:spacing w:before="20" w:after="20" w:line="240" w:lineRule="auto"/>
              <w:ind w:firstLine="0"/>
            </w:pPr>
            <w:r>
              <w:rPr>
                <w:rFonts w:ascii="Times New Roman" w:hAnsi="Times New Roman" w:eastAsia="宋体"/>
                <w:b/>
                <w:sz w:val="18"/>
              </w:rPr>
              <w:t>章</w:t>
            </w:r>
          </w:p>
        </w:tc>
        <w:tc>
          <w:tcPr>
            <w:tcW w:w="2268" w:type="dxa"/>
          </w:tcPr>
          <w:p w14:paraId="327B0AE2">
            <w:pPr>
              <w:snapToGrid w:val="0"/>
              <w:spacing w:before="20" w:after="20" w:line="240" w:lineRule="auto"/>
              <w:ind w:firstLine="0"/>
            </w:pPr>
            <w:r>
              <w:rPr>
                <w:rFonts w:ascii="Times New Roman" w:hAnsi="Times New Roman" w:eastAsia="宋体"/>
                <w:b/>
                <w:sz w:val="18"/>
              </w:rPr>
              <w:t>课程</w:t>
            </w:r>
          </w:p>
        </w:tc>
        <w:tc>
          <w:tcPr>
            <w:tcW w:w="3402" w:type="dxa"/>
          </w:tcPr>
          <w:p w14:paraId="7367A652">
            <w:pPr>
              <w:snapToGrid w:val="0"/>
              <w:spacing w:before="20" w:after="20" w:line="240" w:lineRule="auto"/>
              <w:ind w:firstLine="0"/>
            </w:pPr>
            <w:r>
              <w:rPr>
                <w:rFonts w:ascii="Times New Roman" w:hAnsi="Times New Roman" w:eastAsia="宋体"/>
                <w:b/>
                <w:sz w:val="18"/>
              </w:rPr>
              <w:t>陪练喂球与教学要点</w:t>
            </w:r>
          </w:p>
        </w:tc>
        <w:tc>
          <w:tcPr>
            <w:tcW w:w="2551" w:type="dxa"/>
          </w:tcPr>
          <w:p w14:paraId="46101AB8">
            <w:pPr>
              <w:snapToGrid w:val="0"/>
              <w:spacing w:before="20" w:after="20" w:line="240" w:lineRule="auto"/>
              <w:ind w:firstLine="0"/>
            </w:pPr>
            <w:r>
              <w:rPr>
                <w:rFonts w:ascii="Times New Roman" w:hAnsi="Times New Roman" w:eastAsia="宋体"/>
                <w:b/>
                <w:sz w:val="18"/>
              </w:rPr>
              <w:t>通过条件（N 中 M）</w:t>
            </w:r>
          </w:p>
        </w:tc>
      </w:tr>
      <w:tr w14:paraId="5345D822">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174C0911">
            <w:pPr>
              <w:snapToGrid w:val="0"/>
              <w:spacing w:before="20" w:after="20" w:line="240" w:lineRule="auto"/>
              <w:ind w:firstLine="0"/>
            </w:pPr>
            <w:r>
              <w:rPr>
                <w:rFonts w:ascii="Times New Roman" w:hAnsi="Times New Roman" w:eastAsia="宋体"/>
                <w:b w:val="0"/>
                <w:sz w:val="18"/>
              </w:rPr>
              <w:t>1 移动与击球</w:t>
            </w:r>
          </w:p>
        </w:tc>
        <w:tc>
          <w:tcPr>
            <w:tcW w:w="2268" w:type="dxa"/>
          </w:tcPr>
          <w:p w14:paraId="7F484B42">
            <w:pPr>
              <w:snapToGrid w:val="0"/>
              <w:spacing w:before="20" w:after="20" w:line="240" w:lineRule="auto"/>
              <w:ind w:firstLine="0"/>
            </w:pPr>
            <w:r>
              <w:rPr>
                <w:rFonts w:ascii="Times New Roman" w:hAnsi="Times New Roman" w:eastAsia="宋体"/>
                <w:b w:val="0"/>
                <w:sz w:val="18"/>
              </w:rPr>
              <w:t>1-1 摇杆九方向移动；1-2 控球键/高球键回球；1-3 自动挥拍与击球范围；1-4 挥拍冷却与空挥</w:t>
            </w:r>
          </w:p>
        </w:tc>
        <w:tc>
          <w:tcPr>
            <w:tcW w:w="3402" w:type="dxa"/>
          </w:tcPr>
          <w:p w14:paraId="17B44B82">
            <w:pPr>
              <w:snapToGrid w:val="0"/>
              <w:spacing w:before="20" w:after="20" w:line="240" w:lineRule="auto"/>
              <w:ind w:firstLine="0"/>
            </w:pPr>
            <w:r>
              <w:rPr>
                <w:rFonts w:ascii="Times New Roman" w:hAnsi="Times New Roman" w:eastAsia="宋体"/>
                <w:b w:val="0"/>
                <w:sz w:val="18"/>
              </w:rPr>
              <w:t>喂中场慢速平高球；演示冷却扫描未结束再按无效、来球未到提前挥拍导致空挥</w:t>
            </w:r>
          </w:p>
        </w:tc>
        <w:tc>
          <w:tcPr>
            <w:tcW w:w="2551" w:type="dxa"/>
          </w:tcPr>
          <w:p w14:paraId="51F15E95">
            <w:pPr>
              <w:snapToGrid w:val="0"/>
              <w:spacing w:before="20" w:after="20" w:line="240" w:lineRule="auto"/>
              <w:ind w:firstLine="0"/>
            </w:pPr>
            <w:r>
              <w:rPr>
                <w:rFonts w:ascii="Times New Roman" w:hAnsi="Times New Roman" w:eastAsia="宋体"/>
                <w:b w:val="0"/>
                <w:sz w:val="18"/>
              </w:rPr>
              <w:t>每课 10 中 6</w:t>
            </w:r>
          </w:p>
        </w:tc>
      </w:tr>
      <w:tr w14:paraId="238048C2">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4F9D72D3">
            <w:pPr>
              <w:snapToGrid w:val="0"/>
              <w:spacing w:before="20" w:after="20" w:line="240" w:lineRule="auto"/>
              <w:ind w:firstLine="0"/>
            </w:pPr>
            <w:r>
              <w:rPr>
                <w:rFonts w:ascii="Times New Roman" w:hAnsi="Times New Roman" w:eastAsia="宋体"/>
                <w:b w:val="0"/>
                <w:sz w:val="18"/>
              </w:rPr>
              <w:t>2 蓄力与档位</w:t>
            </w:r>
          </w:p>
        </w:tc>
        <w:tc>
          <w:tcPr>
            <w:tcW w:w="2268" w:type="dxa"/>
          </w:tcPr>
          <w:p w14:paraId="73891148">
            <w:pPr>
              <w:snapToGrid w:val="0"/>
              <w:spacing w:before="20" w:after="20" w:line="240" w:lineRule="auto"/>
              <w:ind w:firstLine="0"/>
            </w:pPr>
            <w:r>
              <w:rPr>
                <w:rFonts w:ascii="Times New Roman" w:hAnsi="Times New Roman" w:eastAsia="宋体"/>
                <w:b w:val="0"/>
                <w:sz w:val="18"/>
              </w:rPr>
              <w:t>2-1 蓄力窗口与“可长按”细环；2-2 白/黄/红/满四档与腰侧蓄力环；2-3 蓄满自动出手；2-4 什么时候开始按（可蓄时长）；2-5 快球压缩对手蓄力</w:t>
            </w:r>
          </w:p>
        </w:tc>
        <w:tc>
          <w:tcPr>
            <w:tcW w:w="3402" w:type="dxa"/>
          </w:tcPr>
          <w:p w14:paraId="434DF3C6">
            <w:pPr>
              <w:snapToGrid w:val="0"/>
              <w:spacing w:before="20" w:after="20" w:line="240" w:lineRule="auto"/>
              <w:ind w:firstLine="0"/>
            </w:pPr>
            <w:r>
              <w:rPr>
                <w:rFonts w:ascii="Times New Roman" w:hAnsi="Times New Roman" w:eastAsia="宋体"/>
                <w:b w:val="0"/>
                <w:sz w:val="18"/>
              </w:rPr>
              <w:t>喂高远球与平抽球对比：高球可蓄满、快球只能蓄到黄档；教学“对手击球前按住只会瞬发”</w:t>
            </w:r>
          </w:p>
        </w:tc>
        <w:tc>
          <w:tcPr>
            <w:tcW w:w="2551" w:type="dxa"/>
          </w:tcPr>
          <w:p w14:paraId="46855F1E">
            <w:pPr>
              <w:snapToGrid w:val="0"/>
              <w:spacing w:before="20" w:after="20" w:line="240" w:lineRule="auto"/>
              <w:ind w:firstLine="0"/>
            </w:pPr>
            <w:r>
              <w:rPr>
                <w:rFonts w:ascii="Times New Roman" w:hAnsi="Times New Roman" w:eastAsia="宋体"/>
                <w:b w:val="0"/>
                <w:sz w:val="18"/>
              </w:rPr>
              <w:t>指定档位出手 10 中 6</w:t>
            </w:r>
          </w:p>
        </w:tc>
      </w:tr>
      <w:tr w14:paraId="66D743D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24418428">
            <w:pPr>
              <w:snapToGrid w:val="0"/>
              <w:spacing w:before="20" w:after="20" w:line="240" w:lineRule="auto"/>
              <w:ind w:firstLine="0"/>
            </w:pPr>
            <w:r>
              <w:rPr>
                <w:rFonts w:ascii="Times New Roman" w:hAnsi="Times New Roman" w:eastAsia="宋体"/>
                <w:b w:val="0"/>
                <w:sz w:val="18"/>
              </w:rPr>
              <w:t>3 接杀防守</w:t>
            </w:r>
          </w:p>
        </w:tc>
        <w:tc>
          <w:tcPr>
            <w:tcW w:w="2268" w:type="dxa"/>
          </w:tcPr>
          <w:p w14:paraId="5BCC384F">
            <w:pPr>
              <w:snapToGrid w:val="0"/>
              <w:spacing w:before="20" w:after="20" w:line="240" w:lineRule="auto"/>
              <w:ind w:firstLine="0"/>
            </w:pPr>
            <w:r>
              <w:rPr>
                <w:rFonts w:ascii="Times New Roman" w:hAnsi="Times New Roman" w:eastAsia="宋体"/>
                <w:b w:val="0"/>
                <w:sz w:val="18"/>
              </w:rPr>
              <w:t>3-1 接杀蓄力抵消（对手出手，立刻架拍）；3-2 perfect 接杀与意志；3-3 泡泡窗口；3-4 网前低位救球九方向回球</w:t>
            </w:r>
          </w:p>
        </w:tc>
        <w:tc>
          <w:tcPr>
            <w:tcW w:w="3402" w:type="dxa"/>
          </w:tcPr>
          <w:p w14:paraId="76466072">
            <w:pPr>
              <w:snapToGrid w:val="0"/>
              <w:spacing w:before="20" w:after="20" w:line="240" w:lineRule="auto"/>
              <w:ind w:firstLine="0"/>
            </w:pPr>
            <w:r>
              <w:rPr>
                <w:rFonts w:ascii="Times New Roman" w:hAnsi="Times New Roman" w:eastAsia="宋体"/>
                <w:b w:val="0"/>
                <w:sz w:val="18"/>
              </w:rPr>
              <w:t>喂各档杀球；3-4 喂下网带低球，按方向提示回到对方网前/底线/腰线</w:t>
            </w:r>
          </w:p>
        </w:tc>
        <w:tc>
          <w:tcPr>
            <w:tcW w:w="2551" w:type="dxa"/>
          </w:tcPr>
          <w:p w14:paraId="770DBF8D">
            <w:pPr>
              <w:snapToGrid w:val="0"/>
              <w:spacing w:before="20" w:after="20" w:line="240" w:lineRule="auto"/>
              <w:ind w:firstLine="0"/>
            </w:pPr>
            <w:r>
              <w:rPr>
                <w:rFonts w:ascii="Times New Roman" w:hAnsi="Times New Roman" w:eastAsia="宋体"/>
                <w:b w:val="0"/>
                <w:sz w:val="18"/>
              </w:rPr>
              <w:t>接杀回场 10 中 6；3-4 指定方向 9 中 6</w:t>
            </w:r>
          </w:p>
        </w:tc>
      </w:tr>
      <w:tr w14:paraId="340624FA">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485AB622">
            <w:pPr>
              <w:snapToGrid w:val="0"/>
              <w:spacing w:before="20" w:after="20" w:line="240" w:lineRule="auto"/>
              <w:ind w:firstLine="0"/>
            </w:pPr>
            <w:r>
              <w:rPr>
                <w:rFonts w:ascii="Times New Roman" w:hAnsi="Times New Roman" w:eastAsia="宋体"/>
                <w:b w:val="0"/>
                <w:sz w:val="18"/>
              </w:rPr>
              <w:t>4 发球与接发</w:t>
            </w:r>
          </w:p>
        </w:tc>
        <w:tc>
          <w:tcPr>
            <w:tcW w:w="2268" w:type="dxa"/>
          </w:tcPr>
          <w:p w14:paraId="7CBA39B9">
            <w:pPr>
              <w:snapToGrid w:val="0"/>
              <w:spacing w:before="20" w:after="20" w:line="240" w:lineRule="auto"/>
              <w:ind w:firstLine="0"/>
            </w:pPr>
            <w:r>
              <w:rPr>
                <w:rFonts w:ascii="Times New Roman" w:hAnsi="Times New Roman" w:eastAsia="宋体"/>
                <w:b w:val="0"/>
                <w:sz w:val="18"/>
              </w:rPr>
              <w:t>4-1 发球区自由移动与 10 秒倒计时；4-2 反手发小球与偷后场；4-3 正手发高远与发高近网；4-4 接发抢网扑/放网/挑后场</w:t>
            </w:r>
          </w:p>
        </w:tc>
        <w:tc>
          <w:tcPr>
            <w:tcW w:w="3402" w:type="dxa"/>
          </w:tcPr>
          <w:p w14:paraId="408691E9">
            <w:pPr>
              <w:snapToGrid w:val="0"/>
              <w:spacing w:before="20" w:after="20" w:line="240" w:lineRule="auto"/>
              <w:ind w:firstLine="0"/>
            </w:pPr>
            <w:r>
              <w:rPr>
                <w:rFonts w:ascii="Times New Roman" w:hAnsi="Times New Roman" w:eastAsia="宋体"/>
                <w:b w:val="0"/>
                <w:sz w:val="18"/>
              </w:rPr>
              <w:t>演示发球蓄力条 50% 分界与球速读数；4-4 陪练轮流发小球/偷后场/高远</w:t>
            </w:r>
          </w:p>
        </w:tc>
        <w:tc>
          <w:tcPr>
            <w:tcW w:w="2551" w:type="dxa"/>
          </w:tcPr>
          <w:p w14:paraId="7DD76183">
            <w:pPr>
              <w:snapToGrid w:val="0"/>
              <w:spacing w:before="20" w:after="20" w:line="240" w:lineRule="auto"/>
              <w:ind w:firstLine="0"/>
            </w:pPr>
            <w:r>
              <w:rPr>
                <w:rFonts w:ascii="Times New Roman" w:hAnsi="Times New Roman" w:eastAsia="宋体"/>
                <w:b w:val="0"/>
                <w:sz w:val="18"/>
              </w:rPr>
              <w:t>指定发球落区 10 中 6</w:t>
            </w:r>
          </w:p>
        </w:tc>
      </w:tr>
      <w:tr w14:paraId="4899475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1DDCA651">
            <w:pPr>
              <w:snapToGrid w:val="0"/>
              <w:spacing w:before="20" w:after="20" w:line="240" w:lineRule="auto"/>
              <w:ind w:firstLine="0"/>
            </w:pPr>
            <w:r>
              <w:rPr>
                <w:rFonts w:ascii="Times New Roman" w:hAnsi="Times New Roman" w:eastAsia="宋体"/>
                <w:b w:val="0"/>
                <w:sz w:val="18"/>
              </w:rPr>
              <w:t>5 网前技术</w:t>
            </w:r>
          </w:p>
        </w:tc>
        <w:tc>
          <w:tcPr>
            <w:tcW w:w="2268" w:type="dxa"/>
          </w:tcPr>
          <w:p w14:paraId="2DC564A4">
            <w:pPr>
              <w:snapToGrid w:val="0"/>
              <w:spacing w:before="20" w:after="20" w:line="240" w:lineRule="auto"/>
              <w:ind w:firstLine="0"/>
            </w:pPr>
            <w:r>
              <w:rPr>
                <w:rFonts w:ascii="Times New Roman" w:hAnsi="Times New Roman" w:eastAsia="宋体"/>
                <w:b w:val="0"/>
                <w:sz w:val="18"/>
              </w:rPr>
              <w:t>5-1 放网/搓球；5-2 推球与勾对角；5-3 红档扑球（A31/A32）；5-4 网前冲刺扑球（A33）</w:t>
            </w:r>
          </w:p>
        </w:tc>
        <w:tc>
          <w:tcPr>
            <w:tcW w:w="3402" w:type="dxa"/>
          </w:tcPr>
          <w:p w14:paraId="200E2C7C">
            <w:pPr>
              <w:snapToGrid w:val="0"/>
              <w:spacing w:before="20" w:after="20" w:line="240" w:lineRule="auto"/>
              <w:ind w:firstLine="0"/>
            </w:pPr>
            <w:r>
              <w:rPr>
                <w:rFonts w:ascii="Times New Roman" w:hAnsi="Times New Roman" w:eastAsia="宋体"/>
                <w:b w:val="0"/>
                <w:sz w:val="18"/>
              </w:rPr>
              <w:t>喂网前高点球与过网偏高的 bad 网前球</w:t>
            </w:r>
          </w:p>
        </w:tc>
        <w:tc>
          <w:tcPr>
            <w:tcW w:w="2551" w:type="dxa"/>
          </w:tcPr>
          <w:p w14:paraId="7727CAA1">
            <w:pPr>
              <w:snapToGrid w:val="0"/>
              <w:spacing w:before="20" w:after="20" w:line="240" w:lineRule="auto"/>
              <w:ind w:firstLine="0"/>
            </w:pPr>
            <w:r>
              <w:rPr>
                <w:rFonts w:ascii="Times New Roman" w:hAnsi="Times New Roman" w:eastAsia="宋体"/>
                <w:b w:val="0"/>
                <w:sz w:val="18"/>
              </w:rPr>
              <w:t>10 中 6</w:t>
            </w:r>
          </w:p>
        </w:tc>
      </w:tr>
      <w:tr w14:paraId="392D4E2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7F1C104C">
            <w:pPr>
              <w:snapToGrid w:val="0"/>
              <w:spacing w:before="20" w:after="20" w:line="240" w:lineRule="auto"/>
              <w:ind w:firstLine="0"/>
            </w:pPr>
            <w:r>
              <w:rPr>
                <w:rFonts w:ascii="Times New Roman" w:hAnsi="Times New Roman" w:eastAsia="宋体"/>
                <w:b w:val="0"/>
                <w:sz w:val="18"/>
              </w:rPr>
              <w:t>6 杀球分级</w:t>
            </w:r>
          </w:p>
        </w:tc>
        <w:tc>
          <w:tcPr>
            <w:tcW w:w="2268" w:type="dxa"/>
          </w:tcPr>
          <w:p w14:paraId="08B32A21">
            <w:pPr>
              <w:snapToGrid w:val="0"/>
              <w:spacing w:before="20" w:after="20" w:line="240" w:lineRule="auto"/>
              <w:ind w:firstLine="0"/>
            </w:pPr>
            <w:r>
              <w:rPr>
                <w:rFonts w:ascii="Times New Roman" w:hAnsi="Times New Roman" w:eastAsia="宋体"/>
                <w:b w:val="0"/>
                <w:sz w:val="18"/>
              </w:rPr>
              <w:t>6-1 黄档点杀（A04/A19/A12）；6-2 红档扑杀；6-3 地面重杀（2.15–2.70m）；6-4 单脚蹬转跳杀（X=12）；6-5 杀球松键时机 X（子弹时间辅助）</w:t>
            </w:r>
          </w:p>
        </w:tc>
        <w:tc>
          <w:tcPr>
            <w:tcW w:w="3402" w:type="dxa"/>
          </w:tcPr>
          <w:p w14:paraId="1356882C">
            <w:pPr>
              <w:snapToGrid w:val="0"/>
              <w:spacing w:before="20" w:after="20" w:line="240" w:lineRule="auto"/>
              <w:ind w:firstLine="0"/>
            </w:pPr>
            <w:r>
              <w:rPr>
                <w:rFonts w:ascii="Times New Roman" w:hAnsi="Times New Roman" w:eastAsia="宋体"/>
                <w:b w:val="0"/>
                <w:sz w:val="18"/>
              </w:rPr>
              <w:t>喂中场半高 bad 球与后场高球；时间轴标出 X 窗口，过早/过晚降级当场提示</w:t>
            </w:r>
          </w:p>
        </w:tc>
        <w:tc>
          <w:tcPr>
            <w:tcW w:w="2551" w:type="dxa"/>
          </w:tcPr>
          <w:p w14:paraId="29DCF1B9">
            <w:pPr>
              <w:snapToGrid w:val="0"/>
              <w:spacing w:before="20" w:after="20" w:line="240" w:lineRule="auto"/>
              <w:ind w:firstLine="0"/>
            </w:pPr>
            <w:r>
              <w:rPr>
                <w:rFonts w:ascii="Times New Roman" w:hAnsi="Times New Roman" w:eastAsia="宋体"/>
                <w:b w:val="0"/>
                <w:sz w:val="18"/>
              </w:rPr>
              <w:t>指定杀球动作 10 中 6</w:t>
            </w:r>
          </w:p>
        </w:tc>
      </w:tr>
      <w:tr w14:paraId="7EE83B7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7075BD1F">
            <w:pPr>
              <w:snapToGrid w:val="0"/>
              <w:spacing w:before="20" w:after="20" w:line="240" w:lineRule="auto"/>
              <w:ind w:firstLine="0"/>
            </w:pPr>
            <w:r>
              <w:rPr>
                <w:rFonts w:ascii="Times New Roman" w:hAnsi="Times New Roman" w:eastAsia="宋体"/>
                <w:b w:val="0"/>
                <w:sz w:val="18"/>
              </w:rPr>
              <w:t>7 满蓄力跳杀</w:t>
            </w:r>
          </w:p>
        </w:tc>
        <w:tc>
          <w:tcPr>
            <w:tcW w:w="2268" w:type="dxa"/>
          </w:tcPr>
          <w:p w14:paraId="73F47A9E">
            <w:pPr>
              <w:snapToGrid w:val="0"/>
              <w:spacing w:before="20" w:after="20" w:line="240" w:lineRule="auto"/>
              <w:ind w:firstLine="0"/>
            </w:pPr>
            <w:r>
              <w:rPr>
                <w:rFonts w:ascii="Times New Roman" w:hAnsi="Times New Roman" w:eastAsia="宋体"/>
                <w:b w:val="0"/>
                <w:sz w:val="18"/>
              </w:rPr>
              <w:t>7-1 原地双脚跳杀（A06，跟随第 60 tick“快满了”提示练按下时机）；7-2 后撤步双脚跳杀（A08，子弹时间演示起跳）；7-3 什么时候不该跳杀；7-4 杀上网连续进攻（玩家自己推摇杆跟进，系统识别冲刺扑球）</w:t>
            </w:r>
          </w:p>
        </w:tc>
        <w:tc>
          <w:tcPr>
            <w:tcW w:w="3402" w:type="dxa"/>
          </w:tcPr>
          <w:p w14:paraId="2E431776">
            <w:pPr>
              <w:snapToGrid w:val="0"/>
              <w:spacing w:before="20" w:after="20" w:line="240" w:lineRule="auto"/>
              <w:ind w:firstLine="0"/>
            </w:pPr>
            <w:r>
              <w:rPr>
                <w:rFonts w:ascii="Times New Roman" w:hAnsi="Times New Roman" w:eastAsia="宋体"/>
                <w:b w:val="0"/>
                <w:sz w:val="18"/>
              </w:rPr>
              <w:t>7-3 陪练送 perfect 高远，玩家强行跳杀后陪练挡网演示回位来不及，再教吊球/过渡；7-4 杀球后陪练挡网，玩家须自己跟进上网并在红档打出 A33 冲刺扑球</w:t>
            </w:r>
          </w:p>
        </w:tc>
        <w:tc>
          <w:tcPr>
            <w:tcW w:w="2551" w:type="dxa"/>
          </w:tcPr>
          <w:p w14:paraId="790B917C">
            <w:pPr>
              <w:snapToGrid w:val="0"/>
              <w:spacing w:before="20" w:after="20" w:line="240" w:lineRule="auto"/>
              <w:ind w:firstLine="0"/>
            </w:pPr>
            <w:r>
              <w:rPr>
                <w:rFonts w:ascii="Times New Roman" w:hAnsi="Times New Roman" w:eastAsia="宋体"/>
                <w:b w:val="0"/>
                <w:sz w:val="18"/>
              </w:rPr>
              <w:t>7-1/7-2 10 中 5；7-3 选对处理 5 中 4</w:t>
            </w:r>
          </w:p>
        </w:tc>
      </w:tr>
      <w:tr w14:paraId="10CC718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79104EB8">
            <w:pPr>
              <w:snapToGrid w:val="0"/>
              <w:spacing w:before="20" w:after="20" w:line="240" w:lineRule="auto"/>
              <w:ind w:firstLine="0"/>
            </w:pPr>
            <w:r>
              <w:rPr>
                <w:rFonts w:ascii="Times New Roman" w:hAnsi="Times New Roman" w:eastAsia="宋体"/>
                <w:b w:val="0"/>
                <w:sz w:val="18"/>
              </w:rPr>
              <w:t>8 觉醒</w:t>
            </w:r>
          </w:p>
        </w:tc>
        <w:tc>
          <w:tcPr>
            <w:tcW w:w="2268" w:type="dxa"/>
          </w:tcPr>
          <w:p w14:paraId="70ED8512">
            <w:pPr>
              <w:snapToGrid w:val="0"/>
              <w:spacing w:before="20" w:after="20" w:line="240" w:lineRule="auto"/>
              <w:ind w:firstLine="0"/>
            </w:pPr>
            <w:r>
              <w:rPr>
                <w:rFonts w:ascii="Times New Roman" w:hAnsi="Times New Roman" w:eastAsia="宋体"/>
                <w:b w:val="0"/>
                <w:sz w:val="18"/>
              </w:rPr>
              <w:t>8-1 意志获取（perfect 与来球压力系数）；8-2 开启觉醒、子弹时间与蓄力锁定；8-3 取消时限与剩余意志</w:t>
            </w:r>
          </w:p>
        </w:tc>
        <w:tc>
          <w:tcPr>
            <w:tcW w:w="3402" w:type="dxa"/>
          </w:tcPr>
          <w:p w14:paraId="5991CB64">
            <w:pPr>
              <w:snapToGrid w:val="0"/>
              <w:spacing w:before="20" w:after="20" w:line="240" w:lineRule="auto"/>
              <w:ind w:firstLine="0"/>
            </w:pPr>
            <w:r>
              <w:rPr>
                <w:rFonts w:ascii="Times New Roman" w:hAnsi="Times New Roman" w:eastAsia="宋体"/>
                <w:b w:val="0"/>
                <w:sz w:val="18"/>
              </w:rPr>
              <w:t>8-1 喂高压力来球练 perfect；8-2 预置满意志</w:t>
            </w:r>
          </w:p>
        </w:tc>
        <w:tc>
          <w:tcPr>
            <w:tcW w:w="2551" w:type="dxa"/>
          </w:tcPr>
          <w:p w14:paraId="1D90355C">
            <w:pPr>
              <w:snapToGrid w:val="0"/>
              <w:spacing w:before="20" w:after="20" w:line="240" w:lineRule="auto"/>
              <w:ind w:firstLine="0"/>
            </w:pPr>
            <w:r>
              <w:rPr>
                <w:rFonts w:ascii="Times New Roman" w:hAnsi="Times New Roman" w:eastAsia="宋体"/>
                <w:b w:val="0"/>
                <w:sz w:val="18"/>
              </w:rPr>
              <w:t>8-2 子弹时间内完成一次杀球</w:t>
            </w:r>
          </w:p>
        </w:tc>
      </w:tr>
      <w:tr w14:paraId="1EF599D2">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26D99351">
            <w:pPr>
              <w:snapToGrid w:val="0"/>
              <w:spacing w:before="20" w:after="20" w:line="240" w:lineRule="auto"/>
              <w:ind w:firstLine="0"/>
            </w:pPr>
            <w:r>
              <w:rPr>
                <w:rFonts w:ascii="Times New Roman" w:hAnsi="Times New Roman" w:eastAsia="宋体"/>
                <w:b w:val="0"/>
                <w:sz w:val="18"/>
              </w:rPr>
              <w:t>9 体力分配</w:t>
            </w:r>
          </w:p>
        </w:tc>
        <w:tc>
          <w:tcPr>
            <w:tcW w:w="2268" w:type="dxa"/>
          </w:tcPr>
          <w:p w14:paraId="26DF1BBA">
            <w:pPr>
              <w:snapToGrid w:val="0"/>
              <w:spacing w:before="20" w:after="20" w:line="240" w:lineRule="auto"/>
              <w:ind w:firstLine="0"/>
            </w:pPr>
            <w:r>
              <w:rPr>
                <w:rFonts w:ascii="Times New Roman" w:hAnsi="Times New Roman" w:eastAsia="宋体"/>
                <w:b w:val="0"/>
                <w:sz w:val="18"/>
              </w:rPr>
              <w:t>9-1 移动消耗与站立回复；9-2 蓄力档付费（白 2 / 黄 4 / 红·满 6，重杀与跳杀 +10）与 bad、鱼跃的代价；9-3 红区减速与禁鱼跃、每分与局间恢复</w:t>
            </w:r>
          </w:p>
        </w:tc>
        <w:tc>
          <w:tcPr>
            <w:tcW w:w="3402" w:type="dxa"/>
          </w:tcPr>
          <w:p w14:paraId="50018C8F">
            <w:pPr>
              <w:snapToGrid w:val="0"/>
              <w:spacing w:before="20" w:after="20" w:line="240" w:lineRule="auto"/>
              <w:ind w:firstLine="0"/>
            </w:pPr>
            <w:r>
              <w:rPr>
                <w:rFonts w:ascii="Times New Roman" w:hAnsi="Times New Roman" w:eastAsia="宋体"/>
                <w:b w:val="0"/>
                <w:sz w:val="18"/>
              </w:rPr>
              <w:t>陪练拉四角消耗体力，体力条刻线与动效讲解</w:t>
            </w:r>
          </w:p>
        </w:tc>
        <w:tc>
          <w:tcPr>
            <w:tcW w:w="2551" w:type="dxa"/>
          </w:tcPr>
          <w:p w14:paraId="299888C7">
            <w:pPr>
              <w:snapToGrid w:val="0"/>
              <w:spacing w:before="20" w:after="20" w:line="240" w:lineRule="auto"/>
              <w:ind w:firstLine="0"/>
            </w:pPr>
            <w:r>
              <w:rPr>
                <w:rFonts w:ascii="Times New Roman" w:hAnsi="Times New Roman" w:eastAsia="宋体"/>
                <w:b w:val="0"/>
                <w:sz w:val="18"/>
              </w:rPr>
              <w:t>完成一段 12 拍多拍回合</w:t>
            </w:r>
          </w:p>
        </w:tc>
      </w:tr>
      <w:tr w14:paraId="6DBCA3CA">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2F0AE01D">
            <w:pPr>
              <w:snapToGrid w:val="0"/>
              <w:spacing w:before="20" w:after="20" w:line="240" w:lineRule="auto"/>
              <w:ind w:firstLine="0"/>
            </w:pPr>
            <w:r>
              <w:rPr>
                <w:rFonts w:ascii="Times New Roman" w:hAnsi="Times New Roman" w:eastAsia="宋体"/>
                <w:b w:val="0"/>
                <w:sz w:val="18"/>
              </w:rPr>
              <w:t>10 战术综合</w:t>
            </w:r>
          </w:p>
        </w:tc>
        <w:tc>
          <w:tcPr>
            <w:tcW w:w="2268" w:type="dxa"/>
          </w:tcPr>
          <w:p w14:paraId="5901C558">
            <w:pPr>
              <w:snapToGrid w:val="0"/>
              <w:spacing w:before="20" w:after="20" w:line="240" w:lineRule="auto"/>
              <w:ind w:firstLine="0"/>
            </w:pPr>
            <w:r>
              <w:rPr>
                <w:rFonts w:ascii="Times New Roman" w:hAnsi="Times New Roman" w:eastAsia="宋体"/>
                <w:b w:val="0"/>
                <w:sz w:val="18"/>
              </w:rPr>
              <w:t>10-1 拉吊四角；10-2 快球与高球的取舍；10-3 被动转主动；10-4 比赛节奏与意志管理</w:t>
            </w:r>
          </w:p>
        </w:tc>
        <w:tc>
          <w:tcPr>
            <w:tcW w:w="3402" w:type="dxa"/>
          </w:tcPr>
          <w:p w14:paraId="697A20A0">
            <w:pPr>
              <w:snapToGrid w:val="0"/>
              <w:spacing w:before="20" w:after="20" w:line="240" w:lineRule="auto"/>
              <w:ind w:firstLine="0"/>
            </w:pPr>
            <w:r>
              <w:rPr>
                <w:rFonts w:ascii="Times New Roman" w:hAnsi="Times New Roman" w:eastAsia="宋体"/>
                <w:b w:val="0"/>
                <w:sz w:val="18"/>
              </w:rPr>
              <w:t>陪练使用普通档 AI 的完整战术但出球质量下调</w:t>
            </w:r>
          </w:p>
        </w:tc>
        <w:tc>
          <w:tcPr>
            <w:tcW w:w="2551" w:type="dxa"/>
          </w:tcPr>
          <w:p w14:paraId="3A417B2E">
            <w:pPr>
              <w:snapToGrid w:val="0"/>
              <w:spacing w:before="20" w:after="20" w:line="240" w:lineRule="auto"/>
              <w:ind w:firstLine="0"/>
            </w:pPr>
            <w:r>
              <w:rPr>
                <w:rFonts w:ascii="Times New Roman" w:hAnsi="Times New Roman" w:eastAsia="宋体"/>
                <w:b w:val="0"/>
                <w:sz w:val="18"/>
              </w:rPr>
              <w:t>每课赢下 3 分中 2 分</w:t>
            </w:r>
          </w:p>
        </w:tc>
      </w:tr>
      <w:tr w14:paraId="3417D662">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082AFFB3">
            <w:pPr>
              <w:snapToGrid w:val="0"/>
              <w:spacing w:before="20" w:after="20" w:line="240" w:lineRule="auto"/>
              <w:ind w:firstLine="0"/>
            </w:pPr>
            <w:r>
              <w:rPr>
                <w:rFonts w:ascii="Times New Roman" w:hAnsi="Times New Roman" w:eastAsia="宋体"/>
                <w:b w:val="0"/>
                <w:sz w:val="18"/>
              </w:rPr>
              <w:t>结业赛</w:t>
            </w:r>
          </w:p>
        </w:tc>
        <w:tc>
          <w:tcPr>
            <w:tcW w:w="2268" w:type="dxa"/>
          </w:tcPr>
          <w:p w14:paraId="3CD88C97">
            <w:pPr>
              <w:snapToGrid w:val="0"/>
              <w:spacing w:before="20" w:after="20" w:line="240" w:lineRule="auto"/>
              <w:ind w:firstLine="0"/>
            </w:pPr>
            <w:r>
              <w:rPr>
                <w:rFonts w:ascii="Times New Roman" w:hAnsi="Times New Roman" w:eastAsia="宋体"/>
                <w:b w:val="0"/>
                <w:sz w:val="18"/>
              </w:rPr>
              <w:t>对结业赛档 AI 一局 10 分</w:t>
            </w:r>
          </w:p>
        </w:tc>
        <w:tc>
          <w:tcPr>
            <w:tcW w:w="3402" w:type="dxa"/>
          </w:tcPr>
          <w:p w14:paraId="4F05BD9E">
            <w:pPr>
              <w:snapToGrid w:val="0"/>
              <w:spacing w:before="20" w:after="20" w:line="240" w:lineRule="auto"/>
              <w:ind w:firstLine="0"/>
            </w:pPr>
            <w:r>
              <w:rPr>
                <w:rFonts w:ascii="Times New Roman" w:hAnsi="Times New Roman" w:eastAsia="宋体"/>
                <w:b w:val="0"/>
                <w:sz w:val="18"/>
              </w:rPr>
              <w:t>落点提示强制 full，赛后给出本局蓄力档分布、perfect 率、体力曲线</w:t>
            </w:r>
          </w:p>
        </w:tc>
        <w:tc>
          <w:tcPr>
            <w:tcW w:w="2551" w:type="dxa"/>
          </w:tcPr>
          <w:p w14:paraId="5755D0D0">
            <w:pPr>
              <w:snapToGrid w:val="0"/>
              <w:spacing w:before="20" w:after="20" w:line="240" w:lineRule="auto"/>
              <w:ind w:firstLine="0"/>
            </w:pPr>
            <w:r>
              <w:rPr>
                <w:rFonts w:ascii="Times New Roman" w:hAnsi="Times New Roman" w:eastAsia="宋体"/>
                <w:b w:val="0"/>
                <w:sz w:val="18"/>
              </w:rPr>
              <w:t>得分 ≥5 分或获胜</w:t>
            </w:r>
          </w:p>
        </w:tc>
      </w:tr>
    </w:tbl>
    <w:p w14:paraId="270AC06B">
      <w:pPr>
        <w:pStyle w:val="21"/>
        <w:keepNext/>
        <w:spacing w:before="200" w:after="120"/>
      </w:pPr>
      <w:r>
        <w:rPr>
          <w:rFonts w:ascii="黑体" w:hAnsi="黑体" w:eastAsia="黑体" w:cs="黑体"/>
          <w:b/>
          <w:sz w:val="26"/>
          <w:szCs w:val="22"/>
          <w:lang w:val="en-US" w:eastAsia="zh-CN" w:bidi="ar-SA"/>
        </w:rPr>
        <w:t>21.4 子弹时间辅助与解锁规则</w:t>
      </w:r>
    </w:p>
    <w:p w14:paraId="30E3ECAE">
      <w:pPr>
        <w:pStyle w:val="17"/>
        <w:spacing w:before="0" w:after="80" w:line="360" w:lineRule="auto"/>
        <w:ind w:firstLine="420"/>
      </w:pPr>
      <w:r>
        <w:rPr>
          <w:rFonts w:ascii="Times New Roman" w:hAnsi="Times New Roman" w:eastAsia="宋体" w:cs="仿宋"/>
          <w:sz w:val="21"/>
          <w:szCs w:val="32"/>
          <w:lang w:val="en-US" w:eastAsia="zh-CN" w:bidi="ar-SA"/>
        </w:rPr>
        <w:t>子弹时间辅助只在教学馆生效，不进入任何对局与录像排名；第 1/2 遍可随时点“直接考核”。首次启动强制完成第 1–3 章与结业赛（约 15 分钟），完成后进入大厅；第 4–10 章在大厅“教学馆”按顺序解锁、可随时重进，已通过的课程可刷星。单机版奖励只做称号与头像框占位，联机版再接入经济系统。</w:t>
      </w:r>
    </w:p>
    <w:p w14:paraId="304DB515">
      <w:pPr>
        <w:pStyle w:val="21"/>
        <w:keepNext/>
        <w:spacing w:before="200" w:after="120"/>
      </w:pPr>
      <w:r>
        <w:rPr>
          <w:rFonts w:ascii="黑体" w:hAnsi="黑体" w:eastAsia="黑体" w:cs="黑体"/>
          <w:b/>
          <w:sz w:val="26"/>
          <w:szCs w:val="22"/>
          <w:lang w:val="en-US" w:eastAsia="zh-CN" w:bidi="ar-SA"/>
        </w:rPr>
        <w:t>21.5 制作说明</w:t>
      </w:r>
    </w:p>
    <w:p w14:paraId="421E45BF">
      <w:pPr>
        <w:pStyle w:val="17"/>
        <w:spacing w:before="0" w:after="80" w:line="360" w:lineRule="auto"/>
        <w:ind w:firstLine="420"/>
      </w:pPr>
      <w:r>
        <w:rPr>
          <w:rFonts w:ascii="Times New Roman" w:hAnsi="Times New Roman" w:eastAsia="宋体" w:cs="仿宋"/>
          <w:sz w:val="21"/>
          <w:szCs w:val="32"/>
          <w:lang w:val="en-US" w:eastAsia="zh-CN" w:bidi="ar-SA"/>
        </w:rPr>
        <w:t>教学馆独立排期（P1 专项，排在核心对局可玩之后）：先做第 1–3 章与结业赛验证组件（陪练脚本、子弹时间辅助、影子示范、时间轴、星级），再批量填充其余课程；所有喂球脚本做成配置表，可由策划直接编辑，不需要改代码。影子示范直接复用第 9 章动作库与录像回放管线（§19），不新增动画。</w:t>
      </w:r>
    </w:p>
    <w:p w14:paraId="10A4ECCD">
      <w:pPr>
        <w:pStyle w:val="19"/>
        <w:keepNext/>
        <w:spacing w:before="240" w:after="160"/>
      </w:pPr>
      <w:r>
        <w:rPr>
          <w:rFonts w:ascii="黑体" w:hAnsi="黑体" w:eastAsia="黑体" w:cs="黑体"/>
          <w:b/>
          <w:sz w:val="32"/>
          <w:szCs w:val="22"/>
          <w:lang w:val="en-US" w:eastAsia="zh-CN" w:bidi="ar-SA"/>
        </w:rPr>
        <w:t>附录 A：AI 动画与建模管线专项方案</w:t>
      </w:r>
    </w:p>
    <w:p w14:paraId="815897B0">
      <w:pPr>
        <w:pStyle w:val="21"/>
        <w:keepNext/>
        <w:spacing w:before="200" w:after="120"/>
      </w:pPr>
      <w:r>
        <w:rPr>
          <w:rFonts w:ascii="黑体" w:hAnsi="黑体" w:eastAsia="黑体" w:cs="黑体"/>
          <w:b/>
          <w:sz w:val="26"/>
          <w:szCs w:val="22"/>
          <w:lang w:val="en-US" w:eastAsia="zh-CN" w:bidi="ar-SA"/>
        </w:rPr>
        <w:t>A.0 概述</w:t>
      </w:r>
    </w:p>
    <w:p w14:paraId="24E07ABC">
      <w:pPr>
        <w:pStyle w:val="17"/>
        <w:spacing w:before="0" w:after="80" w:line="360" w:lineRule="auto"/>
        <w:ind w:firstLine="420"/>
      </w:pPr>
      <w:r>
        <w:rPr>
          <w:rFonts w:ascii="Times New Roman" w:hAnsi="Times New Roman" w:eastAsia="宋体" w:cs="宋体"/>
          <w:sz w:val="21"/>
          <w:szCs w:val="32"/>
          <w:lang w:val="en-US" w:eastAsia="zh-CN" w:bidi="ar-SA"/>
        </w:rPr>
        <w:t>零动捕棚、零动画外包的 AI 工具链管线，回应第 9 章（动画库）、第 10 章（美术资产规范）、第 16 章（交付规范）的资产产线问题。核心思路：GPT-image 生成三视图 → Rodin（Hyper3D）图生 3D 生成可绑骨人物模型 → 击球核心技术动作请专业羽毛球人员拍摄视频、经 Motion2MixamoRig 开源工具转为 3D 骨骼动画 → Blender 精修 → Unity；非击球技术动作用 动铸 MoFX 文生动作批量生成；Blender 最新版为全管线枢纽。公理 5/6（perfect 不加动作、觉醒零新增动画）在本管线下天然成立。</w:t>
      </w:r>
    </w:p>
    <w:p w14:paraId="4EEBE519">
      <w:pPr>
        <w:pStyle w:val="21"/>
        <w:keepNext/>
        <w:spacing w:before="200" w:after="120"/>
      </w:pPr>
      <w:r>
        <w:rPr>
          <w:rFonts w:ascii="黑体" w:hAnsi="黑体" w:eastAsia="黑体" w:cs="黑体"/>
          <w:b/>
          <w:sz w:val="26"/>
          <w:szCs w:val="22"/>
          <w:lang w:val="en-US" w:eastAsia="zh-CN" w:bidi="ar-SA"/>
        </w:rPr>
        <w:t>A.1 工具链定位</w:t>
      </w:r>
    </w:p>
    <w:p w14:paraId="B0DFFF8B">
      <w:pPr>
        <w:pStyle w:val="17"/>
        <w:spacing w:before="0" w:after="80" w:line="360" w:lineRule="auto"/>
        <w:ind w:firstLine="420"/>
      </w:pPr>
      <w:r>
        <w:rPr>
          <w:rFonts w:ascii="Times New Roman" w:hAnsi="Times New Roman" w:eastAsia="宋体" w:cs="宋体"/>
          <w:b/>
          <w:sz w:val="21"/>
          <w:szCs w:val="32"/>
          <w:lang w:val="en-US" w:eastAsia="zh-CN" w:bidi="ar-SA"/>
        </w:rPr>
        <w:t>1. Rodin（Hyper3D 平台，Deemos）——人物建模主力</w:t>
      </w:r>
      <w:r>
        <w:rPr>
          <w:rFonts w:ascii="Times New Roman" w:hAnsi="Times New Roman" w:eastAsia="宋体" w:cs="宋体"/>
          <w:sz w:val="21"/>
          <w:szCs w:val="32"/>
          <w:lang w:val="en-US" w:eastAsia="zh-CN" w:bidi="ar-SA"/>
        </w:rPr>
        <w:t>：图生 3D 支持单图与多视图输入（最多 5 张，多视图 concat 模式重建精度更高），亦支持文生 3D；原生 Quad 四边面拓扑输出（Gen-2.5），另提供 Smart Low-Poly 智能低模——同时满足“引擎可用、动画可绑、编辑可及”；T-pose / A-pose 人物生成选项，直接输出标准绑骨姿势，免去后期重摆姿势；PBR 材质贴图（反照率/法线/金属度/粗糙度），可开高分辨率贴图增强，人物近景展示够用；部件分割与局部重生成——球拍、饰品等可分件独立生成与迭代，单区域不满意可局部重做而非整体重roll；导出 FBX/GLB/OBJ 等主流格式，Blender/Unity 官方集成，另有 REST API 支持批量自动化。</w:t>
      </w:r>
    </w:p>
    <w:p w14:paraId="86F8FBBB">
      <w:pPr>
        <w:pStyle w:val="17"/>
        <w:spacing w:before="0" w:after="80" w:line="360" w:lineRule="auto"/>
        <w:ind w:firstLine="420"/>
      </w:pPr>
      <w:r>
        <w:rPr>
          <w:rFonts w:ascii="Times New Roman" w:hAnsi="Times New Roman" w:eastAsia="宋体" w:cs="宋体"/>
          <w:b/>
          <w:sz w:val="21"/>
          <w:szCs w:val="32"/>
          <w:lang w:val="en-US" w:eastAsia="zh-CN" w:bidi="ar-SA"/>
        </w:rPr>
        <w:t>2. Motion2MixamoRig——视频动作捕捉与重定向（开源）</w:t>
      </w:r>
      <w:r>
        <w:rPr>
          <w:rFonts w:ascii="Times New Roman" w:hAnsi="Times New Roman" w:eastAsia="宋体" w:cs="宋体"/>
          <w:sz w:val="21"/>
          <w:szCs w:val="32"/>
          <w:lang w:val="en-US" w:eastAsia="zh-CN" w:bidi="ar-SA"/>
        </w:rPr>
        <w:t>：输入一段单人全身视频或一张静态照片 + Mixamo 角色模型，输出自动提取 3D 骨骼动作并重定向的 glb 蒙皮文件，可直接拖入 Blender 或 Unity；自动输出多视角画面与 2×2 对比预览；命令行工作流 + Blender 4.2+ 插件；支持 CPU / NVIDIA CUDA / Apple Silicon MPS。意义：无需动捕棚与动捕服，手机拍摄即可将真人动作转为 3D 骨骼动画，支撑“请一名线下专业羽毛球人员拍摄动作”的替代动捕路线。</w:t>
      </w:r>
    </w:p>
    <w:p w14:paraId="69041613">
      <w:pPr>
        <w:pStyle w:val="17"/>
        <w:spacing w:before="0" w:after="80" w:line="360" w:lineRule="auto"/>
        <w:ind w:firstLine="420"/>
      </w:pPr>
      <w:r>
        <w:rPr>
          <w:rFonts w:ascii="Times New Roman" w:hAnsi="Times New Roman" w:eastAsia="宋体" w:cs="宋体"/>
          <w:b/>
          <w:sz w:val="21"/>
          <w:szCs w:val="32"/>
          <w:lang w:val="en-US" w:eastAsia="zh-CN" w:bidi="ar-SA"/>
        </w:rPr>
        <w:t>3. 动铸 MoFX——非击球动作批量生成（国产文生动作平台）</w:t>
      </w:r>
      <w:r>
        <w:rPr>
          <w:rFonts w:ascii="Times New Roman" w:hAnsi="Times New Roman" w:eastAsia="宋体" w:cs="宋体"/>
          <w:sz w:val="21"/>
          <w:szCs w:val="32"/>
          <w:lang w:val="en-US" w:eastAsia="zh-CN" w:bidi="ar-SA"/>
        </w:rPr>
        <w:t>：三步——准备模型（上传或文本/图像生成带骨骼角色）→ 生成动作（文生动作 + 视频动捕两种模式）→ 编辑导出（微调、拼接、AI 过渡帧；提供 API 接入）。意义：步法、待机、捡球、庆祝等非击球技术动作批量生成。</w:t>
      </w:r>
    </w:p>
    <w:p w14:paraId="64ED7DD8">
      <w:pPr>
        <w:pStyle w:val="17"/>
        <w:spacing w:before="0" w:after="80" w:line="360" w:lineRule="auto"/>
        <w:ind w:firstLine="420"/>
      </w:pPr>
      <w:r>
        <w:rPr>
          <w:rFonts w:ascii="Times New Roman" w:hAnsi="Times New Roman" w:eastAsia="宋体" w:cs="宋体"/>
          <w:b/>
          <w:sz w:val="21"/>
          <w:szCs w:val="32"/>
          <w:lang w:val="en-US" w:eastAsia="zh-CN" w:bidi="ar-SA"/>
        </w:rPr>
        <w:t>4. Mixamo——骨骼标准与通用兜底（已确认无羽毛球动作库）</w:t>
      </w:r>
      <w:r>
        <w:rPr>
          <w:rFonts w:ascii="Times New Roman" w:hAnsi="Times New Roman" w:eastAsia="宋体" w:cs="宋体"/>
          <w:sz w:val="21"/>
          <w:szCs w:val="32"/>
          <w:lang w:val="en-US" w:eastAsia="zh-CN" w:bidi="ar-SA"/>
        </w:rPr>
        <w:t>：骨骼标准——全项目统一采用 Mixamo 骨骼命名与层级，三种来源（视频动捕 / MoFX / Mixamo 库）的动作全部汇入 Mixamo rig，避免重定向混乱；通用动作兜底——站立、走跑、跳、捡球、庆祝等通用动作可从库中选取后修改；自动绑骨——自建模型上传 Mixamo 网页一键 auto-rig，直接获得标准骨骼。检查结论：Mixamo 无 badminton 类目，最接近的拳击出拳、棒球挥棒发力链完全不同，不可凑合；击球技术动作 100% 走视频动捕管线，无现成库可抄。</w:t>
      </w:r>
    </w:p>
    <w:p w14:paraId="101329BD">
      <w:pPr>
        <w:pStyle w:val="21"/>
        <w:keepNext/>
        <w:spacing w:before="200" w:after="120"/>
      </w:pPr>
      <w:r>
        <w:rPr>
          <w:rFonts w:ascii="黑体" w:hAnsi="黑体" w:eastAsia="黑体" w:cs="黑体"/>
          <w:b/>
          <w:sz w:val="26"/>
          <w:szCs w:val="22"/>
          <w:lang w:val="en-US" w:eastAsia="zh-CN" w:bidi="ar-SA"/>
        </w:rPr>
        <w:t>A.2 制作流程</w:t>
      </w:r>
    </w:p>
    <w:p w14:paraId="B0C6F33A">
      <w:pPr>
        <w:pStyle w:val="17"/>
        <w:spacing w:before="0" w:after="80" w:line="360" w:lineRule="auto"/>
        <w:ind w:firstLine="420"/>
      </w:pPr>
      <w:r>
        <w:rPr>
          <w:rFonts w:ascii="Times New Roman" w:hAnsi="Times New Roman" w:eastAsia="宋体" w:cs="宋体"/>
          <w:b/>
          <w:sz w:val="21"/>
          <w:szCs w:val="32"/>
          <w:lang w:val="en-US" w:eastAsia="zh-CN" w:bidi="ar-SA"/>
        </w:rPr>
        <w:t>阶段 0：环境与标准</w:t>
      </w:r>
      <w:r>
        <w:rPr>
          <w:rFonts w:ascii="Times New Roman" w:hAnsi="Times New Roman" w:eastAsia="宋体" w:cs="宋体"/>
          <w:sz w:val="21"/>
          <w:szCs w:val="32"/>
          <w:lang w:val="en-US" w:eastAsia="zh-CN" w:bidi="ar-SA"/>
        </w:rPr>
        <w:t>——安装 Blender 4.2+ 最新版与 Motion2MixamoRig 官方 Blender 插件；注册 Rodin（Hyper3D）/ MoFX / Mixamo（注册时逐一确认商用授权条款）；定死 Mixamo 骨骼标准。</w:t>
      </w:r>
    </w:p>
    <w:p w14:paraId="AE9056E1">
      <w:pPr>
        <w:pStyle w:val="17"/>
        <w:spacing w:before="0" w:after="80" w:line="360" w:lineRule="auto"/>
        <w:ind w:firstLine="420"/>
      </w:pPr>
      <w:r>
        <w:rPr>
          <w:rFonts w:ascii="Times New Roman" w:hAnsi="Times New Roman" w:eastAsia="宋体" w:cs="宋体"/>
          <w:b/>
          <w:sz w:val="21"/>
          <w:szCs w:val="32"/>
          <w:lang w:val="en-US" w:eastAsia="zh-CN" w:bidi="ar-SA"/>
        </w:rPr>
        <w:t>阶段 1：人物模型</w:t>
      </w:r>
      <w:r>
        <w:rPr>
          <w:rFonts w:ascii="Times New Roman" w:hAnsi="Times New Roman" w:eastAsia="宋体" w:cs="宋体"/>
          <w:sz w:val="21"/>
          <w:szCs w:val="32"/>
          <w:lang w:val="en-US" w:eastAsia="zh-CN" w:bidi="ar-SA"/>
        </w:rPr>
        <w:t>——① GPT-image</w:t>
      </w:r>
      <w:r>
        <w:rPr>
          <w:rFonts w:hint="eastAsia" w:ascii="Times New Roman" w:hAnsi="Times New Roman" w:cs="宋体"/>
          <w:sz w:val="21"/>
          <w:szCs w:val="32"/>
          <w:lang w:val="en-US" w:eastAsia="zh-CN" w:bidi="ar-SA"/>
        </w:rPr>
        <w:t>-2.5</w:t>
      </w:r>
      <w:r>
        <w:rPr>
          <w:rFonts w:ascii="Times New Roman" w:hAnsi="Times New Roman" w:eastAsia="宋体" w:cs="宋体"/>
          <w:sz w:val="21"/>
          <w:szCs w:val="32"/>
          <w:lang w:val="en-US" w:eastAsia="zh-CN" w:bidi="ar-SA"/>
        </w:rPr>
        <w:t xml:space="preserve"> 先出 1 张风格定稿图（美漫画风、6.5 头身、粗轮廓线、色块分割鲜明，对应 §10.0/§10.1 风格锚定），再生成整体三视图（正/侧/背，A-pose，白底），可另出头/上半身/下半身特写参考图；prompt 写死比例红线：前臂与小腿 +12%、手掌 +10%、头部 −5%、球拍 1.3 倍（对应 §10.1）。② Rodin 图生 3D：多视图 concat 输入 + T/A-pose 选项 + Quad 拓扑 + PBR 贴图（需要时开高分辨率增强）。③ Blender 清理：比例红线校验；肩/肘/腕/髋/膝关节变形区布线检查；减面至移动端预算（第 7 章性能预算）；添加次级动画骨骼（衣摆/发丝/护腕 spring bone）；绑骨刷权重（或 Mixamo auto-rig）。④ FBX 进 Unity：Humanoid 骨骼映射 + 极端姿势蒙皮测试（跳杀、蹬跨步）。</w:t>
      </w:r>
    </w:p>
    <w:p w14:paraId="651D4838">
      <w:pPr>
        <w:pStyle w:val="17"/>
        <w:spacing w:before="0" w:after="80" w:line="360" w:lineRule="auto"/>
        <w:ind w:firstLine="420"/>
      </w:pPr>
      <w:r>
        <w:rPr>
          <w:rFonts w:ascii="Times New Roman" w:hAnsi="Times New Roman" w:eastAsia="宋体" w:cs="宋体"/>
          <w:b/>
          <w:sz w:val="21"/>
          <w:szCs w:val="32"/>
          <w:lang w:val="en-US" w:eastAsia="zh-CN" w:bidi="ar-SA"/>
        </w:rPr>
        <w:t>阶段 2：非击球动作批量生成（MoFX）</w:t>
      </w:r>
      <w:r>
        <w:rPr>
          <w:rFonts w:ascii="Times New Roman" w:hAnsi="Times New Roman" w:eastAsia="宋体" w:cs="宋体"/>
          <w:sz w:val="21"/>
          <w:szCs w:val="32"/>
          <w:lang w:val="en-US" w:eastAsia="zh-CN" w:bidi="ar-SA"/>
        </w:rPr>
        <w:t>——覆盖 L0 待机呼吸、L1 步法族（MOVE-01~15）、L4 收拍回位族、捡球/庆祝/局间/换边走位等；流程：文生动作 → MoFX 动作编辑（微调、拼接、AI 过渡帧）→ 导出 → Blender 重定向至统一骨骼 → Unity。验收要点：步法八方向必须与摇杆八方向一一映射对应（§3.1/§9.2）。</w:t>
      </w:r>
    </w:p>
    <w:p w14:paraId="34DB841F">
      <w:pPr>
        <w:pStyle w:val="17"/>
        <w:spacing w:before="0" w:after="80" w:line="360" w:lineRule="auto"/>
        <w:ind w:firstLine="420"/>
      </w:pPr>
      <w:r>
        <w:rPr>
          <w:rFonts w:ascii="Times New Roman" w:hAnsi="Times New Roman" w:eastAsia="宋体" w:cs="宋体"/>
          <w:b/>
          <w:sz w:val="21"/>
          <w:szCs w:val="32"/>
          <w:lang w:val="en-US" w:eastAsia="zh-CN" w:bidi="ar-SA"/>
        </w:rPr>
        <w:t>阶段 3：击球核心动作视频动捕管线（关键路径）</w:t>
      </w:r>
      <w:r>
        <w:rPr>
          <w:rFonts w:ascii="Times New Roman" w:hAnsi="Times New Roman" w:eastAsia="宋体" w:cs="宋体"/>
          <w:sz w:val="21"/>
          <w:szCs w:val="32"/>
          <w:lang w:val="en-US" w:eastAsia="zh-CN" w:bidi="ar-SA"/>
        </w:rPr>
        <w:t>——① 人员：聘请专业教练或退役运动员（动作规范性决定成品质量），拍摄前签署肖像权与动作数据授权协议。② 拍摄规范（成败关键）：手机 4K @ 120/240fps 慢动作（杀球拍头速度 300+ km/h，60fps 必然运动模糊丢失关键帧）；双机位固定拍摄（正面 + 正侧面），各自跑一遍 Motion2MixamoRig 互查单目深度盲区；纯色高对比背景、光照充足；演员着贴身深色运动服；动作清单按设计文档 P0 36 套逐条拍摄，每条 3~5 遍；每个动作完整拍到预备 → 引拍 → 击球 → 随挥（对应 L2/L3/L4 分层，方便后期切分）。③ Motion2MixamoRig 处理：视频 → Mixamo 骨骼 glb，2×2 预览对比确认提取质量。④ Blender 精修：骨架抖动过滤；滑步与地面穿透修复；手腕内旋与拍面角度手动 K 帧增强（视频动捕无法捕捉、恰是羽毛球发力核心细节）；切击类动作（劈吊/滑板/搓/勾）独立制作（§9.7 禁止缩放加速替代）；裁剪成“蓄力循环段 + 出手关键帧”结构并打 Animation Event（对应第 16 章交付规范）。⑤ Unity 导入与手感验收（对照第 17 章验收清单）。</w:t>
      </w:r>
    </w:p>
    <w:p w14:paraId="7D9E5B44">
      <w:pPr>
        <w:pStyle w:val="17"/>
        <w:spacing w:before="0" w:after="80" w:line="360" w:lineRule="auto"/>
        <w:ind w:firstLine="420"/>
      </w:pPr>
      <w:r>
        <w:rPr>
          <w:rFonts w:ascii="Times New Roman" w:hAnsi="Times New Roman" w:eastAsia="宋体" w:cs="宋体"/>
          <w:b/>
          <w:sz w:val="21"/>
          <w:szCs w:val="32"/>
          <w:lang w:val="en-US" w:eastAsia="zh-CN" w:bidi="ar-SA"/>
        </w:rPr>
        <w:t>阶段 4：组装</w:t>
      </w:r>
      <w:r>
        <w:rPr>
          <w:rFonts w:ascii="Times New Roman" w:hAnsi="Times New Roman" w:eastAsia="宋体" w:cs="宋体"/>
          <w:sz w:val="21"/>
          <w:szCs w:val="32"/>
          <w:lang w:val="en-US" w:eastAsia="zh-CN" w:bidi="ar-SA"/>
        </w:rPr>
        <w:t>——动作命名规范 [层]_[族]_[技术]_[正反手]_[档位]（如 L2_BackcourtOverhead_Smash_Forehand_High，族取 §9.3 后场正手（头顶）族）；六层动画系统组装 + 层间交叉淡入 6~10 帧（@60Hz）；与单摇杆双职责原型验证同步推进，验证结果落地后再批量投产。</w:t>
      </w:r>
    </w:p>
    <w:p w14:paraId="C81B3108">
      <w:pPr>
        <w:pStyle w:val="21"/>
        <w:keepNext/>
        <w:spacing w:before="200" w:after="120"/>
      </w:pPr>
      <w:r>
        <w:rPr>
          <w:rFonts w:ascii="黑体" w:hAnsi="黑体" w:eastAsia="黑体" w:cs="黑体"/>
          <w:b/>
          <w:sz w:val="26"/>
          <w:szCs w:val="22"/>
          <w:lang w:val="en-US" w:eastAsia="zh-CN" w:bidi="ar-SA"/>
        </w:rPr>
        <w:t>A.3 关键风险与注意事项</w:t>
      </w:r>
    </w:p>
    <w:p w14:paraId="6F14184A">
      <w:pPr>
        <w:pStyle w:val="17"/>
        <w:spacing w:before="0" w:after="80" w:line="360" w:lineRule="auto"/>
        <w:ind w:firstLine="420"/>
      </w:pPr>
      <w:r>
        <w:rPr>
          <w:rFonts w:ascii="Times New Roman" w:hAnsi="Times New Roman" w:eastAsia="宋体" w:cs="宋体"/>
          <w:b/>
          <w:sz w:val="21"/>
          <w:szCs w:val="32"/>
          <w:lang w:val="en-US" w:eastAsia="zh-CN" w:bidi="ar-SA"/>
        </w:rPr>
        <w:t>1. 视频动捕三大短板</w:t>
      </w:r>
      <w:r>
        <w:rPr>
          <w:rFonts w:ascii="Times New Roman" w:hAnsi="Times New Roman" w:eastAsia="宋体" w:cs="宋体"/>
          <w:sz w:val="21"/>
          <w:szCs w:val="32"/>
          <w:lang w:val="en-US" w:eastAsia="zh-CN" w:bidi="ar-SA"/>
        </w:rPr>
        <w:t>：高速运动模糊（必须 120fps 以上拍摄）；单目深度歧义（骨架抖动，靠双机位互查缓解）；手腕手指细节丢失（必须人工 K 帧增强）。AI 动捕可完成大部分工作量，但跳杀、劈杀、勾对角等核心动作仍需人工精修，此部分人力投入不可省。</w:t>
      </w:r>
    </w:p>
    <w:p w14:paraId="7AE6216F">
      <w:pPr>
        <w:pStyle w:val="17"/>
        <w:spacing w:before="0" w:after="80" w:line="360" w:lineRule="auto"/>
        <w:ind w:firstLine="420"/>
      </w:pPr>
      <w:r>
        <w:rPr>
          <w:rFonts w:ascii="Times New Roman" w:hAnsi="Times New Roman" w:eastAsia="宋体" w:cs="宋体"/>
          <w:b/>
          <w:sz w:val="21"/>
          <w:szCs w:val="32"/>
          <w:lang w:val="en-US" w:eastAsia="zh-CN" w:bidi="ar-SA"/>
        </w:rPr>
        <w:t>2. 商用授权</w:t>
      </w:r>
      <w:r>
        <w:rPr>
          <w:rFonts w:ascii="Times New Roman" w:hAnsi="Times New Roman" w:eastAsia="宋体" w:cs="宋体"/>
          <w:sz w:val="21"/>
          <w:szCs w:val="32"/>
          <w:lang w:val="en-US" w:eastAsia="zh-CN" w:bidi="ar-SA"/>
        </w:rPr>
        <w:t>：Rodin（Hyper3D）、MoFX、GPT-image 各自的付费档商用条款逐一确认，留存授权凭证。</w:t>
      </w:r>
    </w:p>
    <w:p w14:paraId="89249FA0">
      <w:pPr>
        <w:pStyle w:val="17"/>
        <w:spacing w:before="0" w:after="80" w:line="360" w:lineRule="auto"/>
        <w:ind w:firstLine="420"/>
      </w:pPr>
      <w:r>
        <w:rPr>
          <w:rFonts w:ascii="Times New Roman" w:hAnsi="Times New Roman" w:eastAsia="宋体" w:cs="宋体"/>
          <w:b/>
          <w:sz w:val="21"/>
          <w:szCs w:val="32"/>
          <w:lang w:val="en-US" w:eastAsia="zh-CN" w:bidi="ar-SA"/>
        </w:rPr>
        <w:t>3. 三视图比例漂移</w:t>
      </w:r>
      <w:r>
        <w:rPr>
          <w:rFonts w:ascii="Times New Roman" w:hAnsi="Times New Roman" w:eastAsia="宋体" w:cs="宋体"/>
          <w:sz w:val="21"/>
          <w:szCs w:val="32"/>
          <w:lang w:val="en-US" w:eastAsia="zh-CN" w:bidi="ar-SA"/>
        </w:rPr>
        <w:t>：GPT-image 多视图一致性有限，需固定风格锚点图 + 固定 prompt 模板，出图后手动拼图校准比例红线。</w:t>
      </w:r>
    </w:p>
    <w:p w14:paraId="02D9B544">
      <w:pPr>
        <w:pStyle w:val="17"/>
        <w:spacing w:before="0" w:after="80" w:line="360" w:lineRule="auto"/>
        <w:ind w:firstLine="420"/>
      </w:pPr>
      <w:r>
        <w:rPr>
          <w:rFonts w:ascii="Times New Roman" w:hAnsi="Times New Roman" w:eastAsia="宋体" w:cs="宋体"/>
          <w:b/>
          <w:sz w:val="21"/>
          <w:szCs w:val="32"/>
          <w:lang w:val="en-US" w:eastAsia="zh-CN" w:bidi="ar-SA"/>
        </w:rPr>
        <w:t>4. 拍摄人员授权</w:t>
      </w:r>
      <w:r>
        <w:rPr>
          <w:rFonts w:ascii="Times New Roman" w:hAnsi="Times New Roman" w:eastAsia="宋体" w:cs="宋体"/>
          <w:sz w:val="21"/>
          <w:szCs w:val="32"/>
          <w:lang w:val="en-US" w:eastAsia="zh-CN" w:bidi="ar-SA"/>
        </w:rPr>
        <w:t>：肖像权与动作表演数据授权协议必须在拍摄前签署。</w:t>
      </w:r>
    </w:p>
    <w:p w14:paraId="06A86974">
      <w:pPr>
        <w:pStyle w:val="17"/>
        <w:spacing w:before="0" w:after="80" w:line="360" w:lineRule="auto"/>
        <w:ind w:firstLine="420"/>
      </w:pPr>
      <w:r>
        <w:rPr>
          <w:rFonts w:ascii="Times New Roman" w:hAnsi="Times New Roman" w:eastAsia="宋体" w:cs="宋体"/>
          <w:b/>
          <w:sz w:val="21"/>
          <w:szCs w:val="32"/>
          <w:lang w:val="en-US" w:eastAsia="zh-CN" w:bidi="ar-SA"/>
        </w:rPr>
        <w:t>5. 动作风格统一</w:t>
      </w:r>
      <w:r>
        <w:rPr>
          <w:rFonts w:ascii="Times New Roman" w:hAnsi="Times New Roman" w:eastAsia="宋体" w:cs="宋体"/>
          <w:sz w:val="21"/>
          <w:szCs w:val="32"/>
          <w:lang w:val="en-US" w:eastAsia="zh-CN" w:bidi="ar-SA"/>
        </w:rPr>
        <w:t>：MoFX 文生动作与视频动捕动作的节奏、幅度存在风格差异，需在 Blender 阶段统一调性，避免成品观感割裂。</w:t>
      </w:r>
    </w:p>
    <w:p w14:paraId="2B1E2198">
      <w:pPr>
        <w:pStyle w:val="17"/>
        <w:spacing w:before="0" w:after="80" w:line="360" w:lineRule="auto"/>
        <w:ind w:firstLine="420"/>
      </w:pPr>
      <w:r>
        <w:rPr>
          <w:rFonts w:ascii="Times New Roman" w:hAnsi="Times New Roman" w:eastAsia="宋体" w:cs="宋体"/>
          <w:b/>
          <w:sz w:val="21"/>
          <w:szCs w:val="32"/>
          <w:lang w:val="en-US" w:eastAsia="zh-CN" w:bidi="ar-SA"/>
        </w:rPr>
        <w:t>6. 公理纪律的天然保障</w:t>
      </w:r>
      <w:r>
        <w:rPr>
          <w:rFonts w:ascii="Times New Roman" w:hAnsi="Times New Roman" w:eastAsia="宋体" w:cs="宋体"/>
          <w:sz w:val="21"/>
          <w:szCs w:val="32"/>
          <w:lang w:val="en-US" w:eastAsia="zh-CN" w:bidi="ar-SA"/>
        </w:rPr>
        <w:t>：本管线下 perfect 与觉醒均无新增动作需求，与公理 5/6 天然一致，不存在超纲资产风险。</w:t>
      </w:r>
    </w:p>
    <w:p w14:paraId="1100AD62">
      <w:pPr>
        <w:pStyle w:val="21"/>
        <w:keepNext/>
        <w:spacing w:before="200" w:after="120"/>
      </w:pPr>
      <w:r>
        <w:rPr>
          <w:rFonts w:ascii="黑体" w:hAnsi="黑体" w:eastAsia="黑体" w:cs="黑体"/>
          <w:b/>
          <w:sz w:val="26"/>
          <w:szCs w:val="22"/>
          <w:lang w:val="en-US" w:eastAsia="zh-CN" w:bidi="ar-SA"/>
        </w:rPr>
        <w:t>A.4 最小管线验证（先跑通再批量）</w:t>
      </w:r>
    </w:p>
    <w:p w14:paraId="2C551F4C">
      <w:pPr>
        <w:pStyle w:val="17"/>
        <w:spacing w:before="0" w:after="80" w:line="360" w:lineRule="auto"/>
        <w:ind w:firstLine="420"/>
      </w:pPr>
      <w:r>
        <w:rPr>
          <w:rFonts w:ascii="Times New Roman" w:hAnsi="Times New Roman" w:eastAsia="宋体" w:cs="宋体"/>
          <w:sz w:val="21"/>
          <w:szCs w:val="32"/>
          <w:lang w:val="en-US" w:eastAsia="zh-CN" w:bidi="ar-SA"/>
        </w:rPr>
        <w:t>选取 P0 清单中最核心的 A05 重杀一套动作，完整走一遍流程：拍摄（双机位 240fps）→ Motion2MixamoRig 提取 → Blender 精修（含手腕 K 帧增强与循环段裁剪）→ Unity 导入 → 手感验收。验证目标：确认全链路工具兼容性（glb → Blender → FBX → Unity Humanoid）、单套动作的真实制作强度、成品质量是否达到 P0 验收标准。验证通过后：阶段 2（MoFX 非击球动作）与阶段 3（视频动捕批量拍摄）并行推进；若质量不达标，则回落到“AI 底 + 人工 K 帧为主”的混合方案，损失可控。</w:t>
      </w:r>
    </w:p>
    <w:p w14:paraId="6688989C">
      <w:pPr>
        <w:pStyle w:val="19"/>
        <w:keepNext/>
        <w:spacing w:before="240" w:after="160"/>
      </w:pPr>
      <w:r>
        <w:rPr>
          <w:rFonts w:ascii="黑体" w:hAnsi="黑体" w:eastAsia="黑体" w:cs="黑体"/>
          <w:b/>
          <w:sz w:val="32"/>
          <w:szCs w:val="22"/>
          <w:lang w:val="en-US" w:eastAsia="zh-CN" w:bidi="ar-SA"/>
        </w:rPr>
        <w:t>附录 B：V1.4 修订记录</w:t>
      </w:r>
    </w:p>
    <w:p w14:paraId="5E89A8A9">
      <w:pPr>
        <w:pStyle w:val="17"/>
        <w:spacing w:before="0" w:after="80" w:line="360" w:lineRule="auto"/>
        <w:jc w:val="center"/>
      </w:pPr>
      <w:r>
        <w:rPr>
          <w:rFonts w:ascii="Times New Roman" w:hAnsi="Times New Roman" w:eastAsia="宋体" w:cs="仿宋"/>
          <w:sz w:val="21"/>
          <w:szCs w:val="32"/>
          <w:lang w:val="en-US" w:eastAsia="zh-CN" w:bidi="ar-SA"/>
        </w:rPr>
        <w:t>本附录只列本版相对上一版的改动位置与内容，条款与数值一律以正文为准。</w:t>
      </w:r>
    </w:p>
    <w:tbl>
      <w:tblPr>
        <w:tblStyle w:val="9"/>
        <w:tblW w:w="0" w:type="auto"/>
        <w:jc w:val="center"/>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Layout w:type="autofit"/>
        <w:tblCellMar>
          <w:top w:w="0" w:type="dxa"/>
          <w:left w:w="108" w:type="dxa"/>
          <w:bottom w:w="0" w:type="dxa"/>
          <w:right w:w="108" w:type="dxa"/>
        </w:tblCellMar>
      </w:tblPr>
      <w:tblGrid>
        <w:gridCol w:w="850"/>
        <w:gridCol w:w="2268"/>
        <w:gridCol w:w="3402"/>
        <w:gridCol w:w="2551"/>
      </w:tblGrid>
      <w:tr w14:paraId="44B4D3F9">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tblHeader/>
          <w:jc w:val="center"/>
        </w:trPr>
        <w:tc>
          <w:tcPr>
            <w:tcW w:w="850" w:type="dxa"/>
          </w:tcPr>
          <w:p w14:paraId="306402BB">
            <w:pPr>
              <w:snapToGrid w:val="0"/>
              <w:spacing w:before="20" w:after="20" w:line="240" w:lineRule="auto"/>
              <w:ind w:firstLine="0"/>
            </w:pPr>
            <w:r>
              <w:rPr>
                <w:rFonts w:ascii="Times New Roman" w:hAnsi="Times New Roman" w:eastAsia="宋体"/>
                <w:b/>
                <w:sz w:val="18"/>
              </w:rPr>
              <w:t>编号</w:t>
            </w:r>
          </w:p>
        </w:tc>
        <w:tc>
          <w:tcPr>
            <w:tcW w:w="2268" w:type="dxa"/>
          </w:tcPr>
          <w:p w14:paraId="0205F02A">
            <w:pPr>
              <w:snapToGrid w:val="0"/>
              <w:spacing w:before="20" w:after="20" w:line="240" w:lineRule="auto"/>
              <w:ind w:firstLine="0"/>
            </w:pPr>
            <w:r>
              <w:rPr>
                <w:rFonts w:ascii="Times New Roman" w:hAnsi="Times New Roman" w:eastAsia="宋体"/>
                <w:b/>
                <w:sz w:val="18"/>
              </w:rPr>
              <w:t>位置</w:t>
            </w:r>
          </w:p>
        </w:tc>
        <w:tc>
          <w:tcPr>
            <w:tcW w:w="3402" w:type="dxa"/>
          </w:tcPr>
          <w:p w14:paraId="349FFDFC">
            <w:pPr>
              <w:snapToGrid w:val="0"/>
              <w:spacing w:before="20" w:after="20" w:line="240" w:lineRule="auto"/>
              <w:ind w:firstLine="0"/>
            </w:pPr>
            <w:r>
              <w:rPr>
                <w:rFonts w:ascii="Times New Roman" w:hAnsi="Times New Roman" w:eastAsia="宋体"/>
                <w:b/>
                <w:sz w:val="18"/>
              </w:rPr>
              <w:t>改动内容</w:t>
            </w:r>
          </w:p>
        </w:tc>
        <w:tc>
          <w:tcPr>
            <w:tcW w:w="2551" w:type="dxa"/>
          </w:tcPr>
          <w:p w14:paraId="30AC9B5A">
            <w:pPr>
              <w:snapToGrid w:val="0"/>
              <w:spacing w:before="20" w:after="20" w:line="240" w:lineRule="auto"/>
              <w:ind w:firstLine="0"/>
            </w:pPr>
            <w:r>
              <w:rPr>
                <w:rFonts w:ascii="Times New Roman" w:hAnsi="Times New Roman" w:eastAsia="宋体"/>
                <w:b/>
                <w:sz w:val="18"/>
              </w:rPr>
              <w:t>理由</w:t>
            </w:r>
          </w:p>
        </w:tc>
      </w:tr>
      <w:tr w14:paraId="48CFCDA8">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3327FE60">
            <w:pPr>
              <w:snapToGrid w:val="0"/>
              <w:spacing w:before="20" w:after="20" w:line="240" w:lineRule="auto"/>
              <w:ind w:firstLine="0"/>
            </w:pPr>
            <w:r>
              <w:rPr>
                <w:rFonts w:ascii="Times New Roman" w:hAnsi="Times New Roman" w:eastAsia="宋体"/>
                <w:b w:val="0"/>
                <w:sz w:val="18"/>
              </w:rPr>
              <w:t>E01</w:t>
            </w:r>
          </w:p>
        </w:tc>
        <w:tc>
          <w:tcPr>
            <w:tcW w:w="2268" w:type="dxa"/>
          </w:tcPr>
          <w:p w14:paraId="51288FEB">
            <w:pPr>
              <w:snapToGrid w:val="0"/>
              <w:spacing w:before="20" w:after="20" w:line="240" w:lineRule="auto"/>
              <w:ind w:firstLine="0"/>
            </w:pPr>
            <w:r>
              <w:rPr>
                <w:rFonts w:ascii="Times New Roman" w:hAnsi="Times New Roman" w:eastAsia="宋体"/>
                <w:b w:val="0"/>
                <w:sz w:val="18"/>
              </w:rPr>
              <w:t>§3.3 / §3.4 / §11 / 配置表 / §17-41 / 第 21 章 7-1</w:t>
            </w:r>
          </w:p>
        </w:tc>
        <w:tc>
          <w:tcPr>
            <w:tcW w:w="3402" w:type="dxa"/>
          </w:tcPr>
          <w:p w14:paraId="3CF1A04C">
            <w:pPr>
              <w:snapToGrid w:val="0"/>
              <w:spacing w:before="20" w:after="20" w:line="240" w:lineRule="auto"/>
              <w:ind w:firstLine="0"/>
            </w:pPr>
            <w:r>
              <w:rPr>
                <w:rFonts w:ascii="Times New Roman" w:hAnsi="Times New Roman" w:eastAsia="宋体"/>
                <w:b w:val="0"/>
                <w:sz w:val="18"/>
              </w:rPr>
              <w:t>新增满前 12 tick（第 60 tick，觉醒第 46 tick）“快满了”提示音 + 10ms 微震 + 外环白脉冲；规则不变</w:t>
            </w:r>
          </w:p>
        </w:tc>
        <w:tc>
          <w:tcPr>
            <w:tcW w:w="2551" w:type="dxa"/>
          </w:tcPr>
          <w:p w14:paraId="4E158E69">
            <w:pPr>
              <w:snapToGrid w:val="0"/>
              <w:spacing w:before="20" w:after="20" w:line="240" w:lineRule="auto"/>
              <w:ind w:firstLine="0"/>
            </w:pPr>
            <w:r>
              <w:rPr>
                <w:rFonts w:ascii="Times New Roman" w:hAnsi="Times New Roman" w:eastAsia="宋体"/>
                <w:b w:val="0"/>
                <w:sz w:val="18"/>
              </w:rPr>
              <w:t>满蓄双脚跳杀须提前约 1.43s 按下，提示帮助玩家校准时机</w:t>
            </w:r>
          </w:p>
        </w:tc>
      </w:tr>
      <w:tr w14:paraId="2971E87E">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1170EBF5">
            <w:pPr>
              <w:snapToGrid w:val="0"/>
              <w:spacing w:before="20" w:after="20" w:line="240" w:lineRule="auto"/>
              <w:ind w:firstLine="0"/>
            </w:pPr>
            <w:r>
              <w:rPr>
                <w:rFonts w:ascii="Times New Roman" w:hAnsi="Times New Roman" w:eastAsia="宋体"/>
                <w:b w:val="0"/>
                <w:sz w:val="18"/>
              </w:rPr>
              <w:t>E02</w:t>
            </w:r>
          </w:p>
        </w:tc>
        <w:tc>
          <w:tcPr>
            <w:tcW w:w="2268" w:type="dxa"/>
          </w:tcPr>
          <w:p w14:paraId="7A2D43D8">
            <w:pPr>
              <w:snapToGrid w:val="0"/>
              <w:spacing w:before="20" w:after="20" w:line="240" w:lineRule="auto"/>
              <w:ind w:firstLine="0"/>
            </w:pPr>
            <w:r>
              <w:rPr>
                <w:rFonts w:ascii="Times New Roman" w:hAnsi="Times New Roman" w:eastAsia="宋体"/>
                <w:b w:val="0"/>
                <w:sz w:val="18"/>
              </w:rPr>
              <w:t>§5.3 觉醒规则①</w:t>
            </w:r>
          </w:p>
        </w:tc>
        <w:tc>
          <w:tcPr>
            <w:tcW w:w="3402" w:type="dxa"/>
          </w:tcPr>
          <w:p w14:paraId="1970793F">
            <w:pPr>
              <w:snapToGrid w:val="0"/>
              <w:spacing w:before="20" w:after="20" w:line="240" w:lineRule="auto"/>
              <w:ind w:firstLine="0"/>
            </w:pPr>
            <w:r>
              <w:rPr>
                <w:rFonts w:ascii="Times New Roman" w:hAnsi="Times New Roman" w:eastAsia="宋体"/>
                <w:b w:val="0"/>
                <w:sz w:val="18"/>
              </w:rPr>
              <w:t>写明子弹时间对双方一视同仁，觉醒方优势在“先知道、先准备”</w:t>
            </w:r>
          </w:p>
        </w:tc>
        <w:tc>
          <w:tcPr>
            <w:tcW w:w="2551" w:type="dxa"/>
          </w:tcPr>
          <w:p w14:paraId="53179E5F">
            <w:pPr>
              <w:snapToGrid w:val="0"/>
              <w:spacing w:before="20" w:after="20" w:line="240" w:lineRule="auto"/>
              <w:ind w:firstLine="0"/>
            </w:pPr>
            <w:r>
              <w:rPr>
                <w:rFonts w:ascii="Times New Roman" w:hAnsi="Times New Roman" w:eastAsia="宋体"/>
                <w:b w:val="0"/>
                <w:sz w:val="18"/>
              </w:rPr>
              <w:t>拍板保留双方同慢</w:t>
            </w:r>
          </w:p>
        </w:tc>
      </w:tr>
      <w:tr w14:paraId="7C29695B">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0ABAD890">
            <w:pPr>
              <w:snapToGrid w:val="0"/>
              <w:spacing w:before="20" w:after="20" w:line="240" w:lineRule="auto"/>
              <w:ind w:firstLine="0"/>
            </w:pPr>
            <w:r>
              <w:rPr>
                <w:rFonts w:ascii="Times New Roman" w:hAnsi="Times New Roman" w:eastAsia="宋体"/>
                <w:b w:val="0"/>
                <w:sz w:val="18"/>
              </w:rPr>
              <w:t>E03</w:t>
            </w:r>
          </w:p>
        </w:tc>
        <w:tc>
          <w:tcPr>
            <w:tcW w:w="2268" w:type="dxa"/>
          </w:tcPr>
          <w:p w14:paraId="6F9DB4BC">
            <w:pPr>
              <w:snapToGrid w:val="0"/>
              <w:spacing w:before="20" w:after="20" w:line="240" w:lineRule="auto"/>
              <w:ind w:firstLine="0"/>
            </w:pPr>
            <w:r>
              <w:rPr>
                <w:rFonts w:ascii="Times New Roman" w:hAnsi="Times New Roman" w:eastAsia="宋体"/>
                <w:b w:val="0"/>
                <w:sz w:val="18"/>
              </w:rPr>
              <w:t>术语表 / 输入表 / §5.3 / §12 / 配置表 / §17-8 / 意志表</w:t>
            </w:r>
          </w:p>
        </w:tc>
        <w:tc>
          <w:tcPr>
            <w:tcW w:w="3402" w:type="dxa"/>
          </w:tcPr>
          <w:p w14:paraId="18B5F3C8">
            <w:pPr>
              <w:snapToGrid w:val="0"/>
              <w:spacing w:before="20" w:after="20" w:line="240" w:lineRule="auto"/>
              <w:ind w:firstLine="0"/>
            </w:pPr>
            <w:r>
              <w:rPr>
                <w:rFonts w:ascii="Times New Roman" w:hAnsi="Times New Roman" w:eastAsia="宋体"/>
                <w:b w:val="0"/>
                <w:sz w:val="18"/>
              </w:rPr>
              <w:t>取消锁定 5 秒 → 4 秒，可取消区间 4 秒，最多保留约 60 意志</w:t>
            </w:r>
          </w:p>
        </w:tc>
        <w:tc>
          <w:tcPr>
            <w:tcW w:w="2551" w:type="dxa"/>
          </w:tcPr>
          <w:p w14:paraId="4823A8CA">
            <w:pPr>
              <w:snapToGrid w:val="0"/>
              <w:spacing w:before="20" w:after="20" w:line="240" w:lineRule="auto"/>
              <w:ind w:firstLine="0"/>
            </w:pPr>
            <w:r>
              <w:rPr>
                <w:rFonts w:ascii="Times New Roman" w:hAnsi="Times New Roman" w:eastAsia="宋体"/>
                <w:b w:val="0"/>
                <w:sz w:val="18"/>
              </w:rPr>
              <w:t>原 3 秒区间意义过小</w:t>
            </w:r>
          </w:p>
        </w:tc>
      </w:tr>
      <w:tr w14:paraId="720DF756">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56D5E461">
            <w:pPr>
              <w:snapToGrid w:val="0"/>
              <w:spacing w:before="20" w:after="20" w:line="240" w:lineRule="auto"/>
              <w:ind w:firstLine="0"/>
            </w:pPr>
            <w:r>
              <w:rPr>
                <w:rFonts w:ascii="Times New Roman" w:hAnsi="Times New Roman" w:eastAsia="宋体"/>
                <w:b w:val="0"/>
                <w:sz w:val="18"/>
              </w:rPr>
              <w:t>E04</w:t>
            </w:r>
          </w:p>
        </w:tc>
        <w:tc>
          <w:tcPr>
            <w:tcW w:w="2268" w:type="dxa"/>
          </w:tcPr>
          <w:p w14:paraId="4F083AED">
            <w:pPr>
              <w:snapToGrid w:val="0"/>
              <w:spacing w:before="20" w:after="20" w:line="240" w:lineRule="auto"/>
              <w:ind w:firstLine="0"/>
            </w:pPr>
            <w:r>
              <w:rPr>
                <w:rFonts w:ascii="Times New Roman" w:hAnsi="Times New Roman" w:eastAsia="宋体"/>
                <w:b w:val="0"/>
                <w:sz w:val="18"/>
              </w:rPr>
              <w:t>§5.1 体力表 / 注 / 术语表 / §9 C01·C03·跳杀 / §5.6 / §12 / 配置表 / §17-9、42 / 第 21 章 9-2</w:t>
            </w:r>
          </w:p>
        </w:tc>
        <w:tc>
          <w:tcPr>
            <w:tcW w:w="3402" w:type="dxa"/>
          </w:tcPr>
          <w:p w14:paraId="0AC46A1A">
            <w:pPr>
              <w:snapToGrid w:val="0"/>
              <w:spacing w:before="20" w:after="20" w:line="240" w:lineRule="auto"/>
              <w:ind w:firstLine="0"/>
            </w:pPr>
            <w:r>
              <w:rPr>
                <w:rFonts w:ascii="Times New Roman" w:hAnsi="Times New Roman" w:eastAsia="宋体"/>
                <w:b w:val="0"/>
                <w:sz w:val="18"/>
              </w:rPr>
              <w:t>体力改为“按蓄力档付费”：白 2 / 黄 4 / 红·满 6%；红档与满蓄力杀球额外 10%；bad 额外 10%（含低位救球）；鱼跃额外 15%（不叠加 bad）；挥空不扣；每分恢复缺口 40/32/25%</w:t>
            </w:r>
          </w:p>
        </w:tc>
        <w:tc>
          <w:tcPr>
            <w:tcW w:w="2551" w:type="dxa"/>
          </w:tcPr>
          <w:p w14:paraId="53B7283B">
            <w:pPr>
              <w:snapToGrid w:val="0"/>
              <w:spacing w:before="20" w:after="20" w:line="240" w:lineRule="auto"/>
              <w:ind w:firstLine="0"/>
            </w:pPr>
            <w:r>
              <w:rPr>
                <w:rFonts w:ascii="Times New Roman" w:hAnsi="Times New Roman" w:eastAsia="宋体"/>
                <w:b w:val="0"/>
                <w:sz w:val="18"/>
              </w:rPr>
              <w:t>进攻越凶后续局越没有余量；恢复比例随消耗上调，保证稳健打法第 1 局维持绿区</w:t>
            </w:r>
          </w:p>
        </w:tc>
      </w:tr>
      <w:tr w14:paraId="26B705C7">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3F750EA2">
            <w:pPr>
              <w:snapToGrid w:val="0"/>
              <w:spacing w:before="20" w:after="20" w:line="240" w:lineRule="auto"/>
              <w:ind w:firstLine="0"/>
            </w:pPr>
            <w:r>
              <w:rPr>
                <w:rFonts w:ascii="Times New Roman" w:hAnsi="Times New Roman" w:eastAsia="宋体"/>
                <w:b w:val="0"/>
                <w:sz w:val="18"/>
              </w:rPr>
              <w:t>E05</w:t>
            </w:r>
          </w:p>
        </w:tc>
        <w:tc>
          <w:tcPr>
            <w:tcW w:w="2268" w:type="dxa"/>
          </w:tcPr>
          <w:p w14:paraId="7800A793">
            <w:pPr>
              <w:snapToGrid w:val="0"/>
              <w:spacing w:before="20" w:after="20" w:line="240" w:lineRule="auto"/>
              <w:ind w:firstLine="0"/>
            </w:pPr>
            <w:r>
              <w:rPr>
                <w:rFonts w:ascii="Times New Roman" w:hAnsi="Times New Roman" w:eastAsia="宋体"/>
                <w:b w:val="0"/>
                <w:sz w:val="18"/>
              </w:rPr>
              <w:t>§5.2 意志表 / 配置表 / §17-44</w:t>
            </w:r>
          </w:p>
        </w:tc>
        <w:tc>
          <w:tcPr>
            <w:tcW w:w="3402" w:type="dxa"/>
          </w:tcPr>
          <w:p w14:paraId="0ADF109D">
            <w:pPr>
              <w:snapToGrid w:val="0"/>
              <w:spacing w:before="20" w:after="20" w:line="240" w:lineRule="auto"/>
              <w:ind w:firstLine="0"/>
            </w:pPr>
            <w:r>
              <w:rPr>
                <w:rFonts w:ascii="Times New Roman" w:hAnsi="Times New Roman" w:eastAsia="宋体"/>
                <w:b w:val="0"/>
                <w:sz w:val="18"/>
              </w:rPr>
              <w:t>perfect 接杀（站立或鱼跃）+20 固定；新增杀球直接得分 +20（取代赢分 +6）</w:t>
            </w:r>
          </w:p>
        </w:tc>
        <w:tc>
          <w:tcPr>
            <w:tcW w:w="2551" w:type="dxa"/>
          </w:tcPr>
          <w:p w14:paraId="7940A579">
            <w:pPr>
              <w:snapToGrid w:val="0"/>
              <w:spacing w:before="20" w:after="20" w:line="240" w:lineRule="auto"/>
              <w:ind w:firstLine="0"/>
            </w:pPr>
            <w:r>
              <w:rPr>
                <w:rFonts w:ascii="Times New Roman" w:hAnsi="Times New Roman" w:eastAsia="宋体"/>
                <w:b w:val="0"/>
                <w:sz w:val="18"/>
              </w:rPr>
              <w:t>拍板</w:t>
            </w:r>
          </w:p>
        </w:tc>
      </w:tr>
      <w:tr w14:paraId="4D9CADC9">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4FE9D63B">
            <w:pPr>
              <w:snapToGrid w:val="0"/>
              <w:spacing w:before="20" w:after="20" w:line="240" w:lineRule="auto"/>
              <w:ind w:firstLine="0"/>
            </w:pPr>
            <w:r>
              <w:rPr>
                <w:rFonts w:ascii="Times New Roman" w:hAnsi="Times New Roman" w:eastAsia="宋体"/>
                <w:b w:val="0"/>
                <w:sz w:val="18"/>
              </w:rPr>
              <w:t>E06</w:t>
            </w:r>
          </w:p>
        </w:tc>
        <w:tc>
          <w:tcPr>
            <w:tcW w:w="2268" w:type="dxa"/>
          </w:tcPr>
          <w:p w14:paraId="35B6710D">
            <w:pPr>
              <w:snapToGrid w:val="0"/>
              <w:spacing w:before="20" w:after="20" w:line="240" w:lineRule="auto"/>
              <w:ind w:firstLine="0"/>
            </w:pPr>
            <w:r>
              <w:rPr>
                <w:rFonts w:ascii="Times New Roman" w:hAnsi="Times New Roman" w:eastAsia="宋体"/>
                <w:b w:val="0"/>
                <w:sz w:val="18"/>
              </w:rPr>
              <w:t>§5.4 四分支 ③′ / §17-43 / C03</w:t>
            </w:r>
          </w:p>
        </w:tc>
        <w:tc>
          <w:tcPr>
            <w:tcW w:w="3402" w:type="dxa"/>
          </w:tcPr>
          <w:p w14:paraId="28701756">
            <w:pPr>
              <w:snapToGrid w:val="0"/>
              <w:spacing w:before="20" w:after="20" w:line="240" w:lineRule="auto"/>
              <w:ind w:firstLine="0"/>
            </w:pPr>
            <w:r>
              <w:rPr>
                <w:rFonts w:ascii="Times New Roman" w:hAnsi="Times New Roman" w:eastAsia="宋体"/>
                <w:b w:val="0"/>
                <w:sz w:val="18"/>
              </w:rPr>
              <w:t>新增鱼跃完美接杀：鱼跃区段 |Δt| ≤3 tick 判 perfect</w:t>
            </w:r>
          </w:p>
        </w:tc>
        <w:tc>
          <w:tcPr>
            <w:tcW w:w="2551" w:type="dxa"/>
          </w:tcPr>
          <w:p w14:paraId="054DACA0">
            <w:pPr>
              <w:snapToGrid w:val="0"/>
              <w:spacing w:before="20" w:after="20" w:line="240" w:lineRule="auto"/>
              <w:ind w:firstLine="0"/>
            </w:pPr>
            <w:r>
              <w:rPr>
                <w:rFonts w:ascii="Times New Roman" w:hAnsi="Times New Roman" w:eastAsia="宋体"/>
                <w:b w:val="0"/>
                <w:sz w:val="18"/>
              </w:rPr>
              <w:t>配合“鱼跃打出完美接杀 +20”</w:t>
            </w:r>
          </w:p>
        </w:tc>
      </w:tr>
      <w:tr w14:paraId="10882094">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48C44D84">
            <w:pPr>
              <w:snapToGrid w:val="0"/>
              <w:spacing w:before="20" w:after="20" w:line="240" w:lineRule="auto"/>
              <w:ind w:firstLine="0"/>
            </w:pPr>
            <w:r>
              <w:rPr>
                <w:rFonts w:ascii="Times New Roman" w:hAnsi="Times New Roman" w:eastAsia="宋体"/>
                <w:b w:val="0"/>
                <w:sz w:val="18"/>
              </w:rPr>
              <w:t>E07</w:t>
            </w:r>
          </w:p>
        </w:tc>
        <w:tc>
          <w:tcPr>
            <w:tcW w:w="2268" w:type="dxa"/>
          </w:tcPr>
          <w:p w14:paraId="47AF7770">
            <w:pPr>
              <w:snapToGrid w:val="0"/>
              <w:spacing w:before="20" w:after="20" w:line="240" w:lineRule="auto"/>
              <w:ind w:firstLine="0"/>
            </w:pPr>
            <w:r>
              <w:rPr>
                <w:rFonts w:ascii="Times New Roman" w:hAnsi="Times New Roman" w:eastAsia="宋体"/>
                <w:b w:val="0"/>
                <w:sz w:val="18"/>
              </w:rPr>
              <w:t>第 15 章 AI 段落 + 新增四档参数表 / 配置表 AiDifficulty / §17-45 / §20 / 第 21 章结业赛</w:t>
            </w:r>
          </w:p>
        </w:tc>
        <w:tc>
          <w:tcPr>
            <w:tcW w:w="3402" w:type="dxa"/>
          </w:tcPr>
          <w:p w14:paraId="4BA15D0D">
            <w:pPr>
              <w:snapToGrid w:val="0"/>
              <w:spacing w:before="20" w:after="20" w:line="240" w:lineRule="auto"/>
              <w:ind w:firstLine="0"/>
            </w:pPr>
            <w:r>
              <w:rPr>
                <w:rFonts w:ascii="Times New Roman" w:hAnsi="Times New Roman" w:eastAsia="宋体"/>
                <w:b w:val="0"/>
                <w:sz w:val="18"/>
              </w:rPr>
              <w:t>AI 难度改为“削弱状态叠加”实现，新增结业赛档（新手与普通之间，带动态难度）</w:t>
            </w:r>
          </w:p>
        </w:tc>
        <w:tc>
          <w:tcPr>
            <w:tcW w:w="2551" w:type="dxa"/>
          </w:tcPr>
          <w:p w14:paraId="12694066">
            <w:pPr>
              <w:snapToGrid w:val="0"/>
              <w:spacing w:before="20" w:after="20" w:line="240" w:lineRule="auto"/>
              <w:ind w:firstLine="0"/>
            </w:pPr>
            <w:r>
              <w:rPr>
                <w:rFonts w:ascii="Times New Roman" w:hAnsi="Times New Roman" w:eastAsia="宋体"/>
                <w:b w:val="0"/>
                <w:sz w:val="18"/>
              </w:rPr>
              <w:t>参考飞羽青春 BOT 行为树分档方式；结业对手不过软</w:t>
            </w:r>
          </w:p>
        </w:tc>
      </w:tr>
      <w:tr w14:paraId="23C923D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4BE0AEFA">
            <w:pPr>
              <w:snapToGrid w:val="0"/>
              <w:spacing w:before="20" w:after="20" w:line="240" w:lineRule="auto"/>
              <w:ind w:firstLine="0"/>
            </w:pPr>
            <w:r>
              <w:rPr>
                <w:rFonts w:ascii="Times New Roman" w:hAnsi="Times New Roman" w:eastAsia="宋体"/>
                <w:b w:val="0"/>
                <w:sz w:val="18"/>
              </w:rPr>
              <w:t>E08</w:t>
            </w:r>
          </w:p>
        </w:tc>
        <w:tc>
          <w:tcPr>
            <w:tcW w:w="2268" w:type="dxa"/>
          </w:tcPr>
          <w:p w14:paraId="2FC95426">
            <w:pPr>
              <w:snapToGrid w:val="0"/>
              <w:spacing w:before="20" w:after="20" w:line="240" w:lineRule="auto"/>
              <w:ind w:firstLine="0"/>
            </w:pPr>
            <w:r>
              <w:rPr>
                <w:rFonts w:ascii="Times New Roman" w:hAnsi="Times New Roman" w:eastAsia="宋体"/>
                <w:b w:val="0"/>
                <w:sz w:val="18"/>
              </w:rPr>
              <w:t>全文</w:t>
            </w:r>
          </w:p>
        </w:tc>
        <w:tc>
          <w:tcPr>
            <w:tcW w:w="3402" w:type="dxa"/>
          </w:tcPr>
          <w:p w14:paraId="3C4C59C3">
            <w:pPr>
              <w:snapToGrid w:val="0"/>
              <w:spacing w:before="20" w:after="20" w:line="240" w:lineRule="auto"/>
              <w:ind w:firstLine="0"/>
            </w:pPr>
            <w:r>
              <w:rPr>
                <w:rFonts w:ascii="Times New Roman" w:hAnsi="Times New Roman" w:eastAsia="宋体"/>
                <w:b w:val="0"/>
                <w:sz w:val="18"/>
              </w:rPr>
              <w:t>删除附录 B/C/D 旧修订记录与正文中的历史版本标注、旧数值说明</w:t>
            </w:r>
          </w:p>
        </w:tc>
        <w:tc>
          <w:tcPr>
            <w:tcW w:w="2551" w:type="dxa"/>
          </w:tcPr>
          <w:p w14:paraId="3BAB6DA2">
            <w:pPr>
              <w:snapToGrid w:val="0"/>
              <w:spacing w:before="20" w:after="20" w:line="240" w:lineRule="auto"/>
              <w:ind w:firstLine="0"/>
            </w:pPr>
            <w:r>
              <w:rPr>
                <w:rFonts w:ascii="Times New Roman" w:hAnsi="Times New Roman" w:eastAsia="宋体"/>
                <w:b w:val="0"/>
                <w:sz w:val="18"/>
              </w:rPr>
              <w:t>避免程序读到旧值</w:t>
            </w:r>
          </w:p>
        </w:tc>
      </w:tr>
      <w:tr w14:paraId="20E68A80">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2156895E">
            <w:pPr>
              <w:snapToGrid w:val="0"/>
              <w:spacing w:before="20" w:after="20" w:line="240" w:lineRule="auto"/>
              <w:ind w:firstLine="0"/>
            </w:pPr>
            <w:r>
              <w:rPr>
                <w:rFonts w:ascii="Times New Roman" w:hAnsi="Times New Roman" w:eastAsia="宋体"/>
                <w:b w:val="0"/>
                <w:sz w:val="18"/>
              </w:rPr>
              <w:t>E09</w:t>
            </w:r>
          </w:p>
        </w:tc>
        <w:tc>
          <w:tcPr>
            <w:tcW w:w="2268" w:type="dxa"/>
          </w:tcPr>
          <w:p w14:paraId="0B1F9ADE">
            <w:pPr>
              <w:snapToGrid w:val="0"/>
              <w:spacing w:before="20" w:after="20" w:line="240" w:lineRule="auto"/>
              <w:ind w:firstLine="0"/>
            </w:pPr>
            <w:r>
              <w:rPr>
                <w:rFonts w:ascii="Times New Roman" w:hAnsi="Times New Roman" w:eastAsia="宋体"/>
                <w:b w:val="0"/>
                <w:sz w:val="18"/>
              </w:rPr>
              <w:t>§5.5 新增段 / 配置表 BadKillWindow / §17-46</w:t>
            </w:r>
          </w:p>
        </w:tc>
        <w:tc>
          <w:tcPr>
            <w:tcW w:w="3402" w:type="dxa"/>
          </w:tcPr>
          <w:p w14:paraId="2A4CCE3E">
            <w:pPr>
              <w:snapToGrid w:val="0"/>
              <w:spacing w:before="20" w:after="20" w:line="240" w:lineRule="auto"/>
              <w:ind w:firstLine="0"/>
            </w:pPr>
            <w:r>
              <w:rPr>
                <w:rFonts w:ascii="Times New Roman" w:hAnsi="Times New Roman" w:eastAsia="宋体"/>
                <w:b w:val="0"/>
                <w:sz w:val="18"/>
              </w:rPr>
              <w:t>bad 回球下降段必须在对方中前场（距网 ≤4.0m）穿过 2.15–3.30m 杀球高度带，不足自动垫高；低位救球与经蓄力抵消的回球豁免</w:t>
            </w:r>
          </w:p>
        </w:tc>
        <w:tc>
          <w:tcPr>
            <w:tcW w:w="2551" w:type="dxa"/>
          </w:tcPr>
          <w:p w14:paraId="089AE056">
            <w:pPr>
              <w:snapToGrid w:val="0"/>
              <w:spacing w:before="20" w:after="20" w:line="240" w:lineRule="auto"/>
              <w:ind w:firstLine="0"/>
            </w:pPr>
            <w:r>
              <w:rPr>
                <w:rFonts w:ascii="Times New Roman" w:hAnsi="Times New Roman" w:eastAsia="宋体"/>
                <w:b w:val="0"/>
                <w:sz w:val="18"/>
              </w:rPr>
              <w:t>把“糟糕球 = 送杀球机会”写成确定规则</w:t>
            </w:r>
          </w:p>
        </w:tc>
      </w:tr>
      <w:tr w14:paraId="494511E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731EED41">
            <w:pPr>
              <w:snapToGrid w:val="0"/>
              <w:spacing w:before="20" w:after="20" w:line="240" w:lineRule="auto"/>
              <w:ind w:firstLine="0"/>
            </w:pPr>
            <w:r>
              <w:rPr>
                <w:rFonts w:ascii="Times New Roman" w:hAnsi="Times New Roman" w:eastAsia="宋体"/>
                <w:b w:val="0"/>
                <w:sz w:val="18"/>
              </w:rPr>
              <w:t>E10</w:t>
            </w:r>
          </w:p>
        </w:tc>
        <w:tc>
          <w:tcPr>
            <w:tcW w:w="2268" w:type="dxa"/>
          </w:tcPr>
          <w:p w14:paraId="7CD1E5A9">
            <w:pPr>
              <w:snapToGrid w:val="0"/>
              <w:spacing w:before="20" w:after="20" w:line="240" w:lineRule="auto"/>
              <w:ind w:firstLine="0"/>
            </w:pPr>
            <w:r>
              <w:rPr>
                <w:rFonts w:ascii="Times New Roman" w:hAnsi="Times New Roman" w:eastAsia="宋体"/>
                <w:b w:val="0"/>
                <w:sz w:val="18"/>
              </w:rPr>
              <w:t>§9.10 新增段 / §9.10 设计意图 / §17-47 / 第 21 章 7-4</w:t>
            </w:r>
          </w:p>
        </w:tc>
        <w:tc>
          <w:tcPr>
            <w:tcW w:w="3402" w:type="dxa"/>
          </w:tcPr>
          <w:p w14:paraId="34129358">
            <w:pPr>
              <w:snapToGrid w:val="0"/>
              <w:spacing w:before="20" w:after="20" w:line="240" w:lineRule="auto"/>
              <w:ind w:firstLine="0"/>
            </w:pPr>
            <w:r>
              <w:rPr>
                <w:rFonts w:ascii="Times New Roman" w:hAnsi="Times New Roman" w:eastAsia="宋体"/>
                <w:b w:val="0"/>
                <w:sz w:val="18"/>
              </w:rPr>
              <w:t>杀上网由玩家自己推摇杆跟进，系统按动作选择算法识别 A33/A31/A32/A19，不做任何自动前压</w:t>
            </w:r>
          </w:p>
        </w:tc>
        <w:tc>
          <w:tcPr>
            <w:tcW w:w="2551" w:type="dxa"/>
          </w:tcPr>
          <w:p w14:paraId="5A2F7B6C">
            <w:pPr>
              <w:snapToGrid w:val="0"/>
              <w:spacing w:before="20" w:after="20" w:line="240" w:lineRule="auto"/>
              <w:ind w:firstLine="0"/>
            </w:pPr>
            <w:r>
              <w:rPr>
                <w:rFonts w:ascii="Times New Roman" w:hAnsi="Times New Roman" w:eastAsia="宋体"/>
                <w:b w:val="0"/>
                <w:sz w:val="18"/>
              </w:rPr>
              <w:t>飞羽同样是玩家操作，玩法层无自动前压机制</w:t>
            </w:r>
          </w:p>
        </w:tc>
      </w:tr>
      <w:tr w14:paraId="65BB0A06">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6E737C38">
            <w:pPr>
              <w:snapToGrid w:val="0"/>
              <w:spacing w:before="20" w:after="20" w:line="240" w:lineRule="auto"/>
              <w:ind w:firstLine="0"/>
            </w:pPr>
            <w:r>
              <w:rPr>
                <w:rFonts w:ascii="Times New Roman" w:hAnsi="Times New Roman" w:eastAsia="宋体"/>
                <w:b w:val="0"/>
                <w:sz w:val="18"/>
              </w:rPr>
              <w:t>E11</w:t>
            </w:r>
          </w:p>
        </w:tc>
        <w:tc>
          <w:tcPr>
            <w:tcW w:w="2268" w:type="dxa"/>
          </w:tcPr>
          <w:p w14:paraId="2ADDA84E">
            <w:pPr>
              <w:snapToGrid w:val="0"/>
              <w:spacing w:before="20" w:after="20" w:line="240" w:lineRule="auto"/>
              <w:ind w:firstLine="0"/>
            </w:pPr>
            <w:r>
              <w:rPr>
                <w:rFonts w:ascii="Times New Roman" w:hAnsi="Times New Roman" w:eastAsia="宋体"/>
                <w:b w:val="0"/>
                <w:sz w:val="18"/>
              </w:rPr>
              <w:t>§9.10 / §10.3 起跳特效 / 配置表 JumpSweep / §17-48</w:t>
            </w:r>
          </w:p>
        </w:tc>
        <w:tc>
          <w:tcPr>
            <w:tcW w:w="3402" w:type="dxa"/>
          </w:tcPr>
          <w:p w14:paraId="55DF5D71">
            <w:pPr>
              <w:snapToGrid w:val="0"/>
              <w:spacing w:before="20" w:after="20" w:line="240" w:lineRule="auto"/>
              <w:ind w:firstLine="0"/>
            </w:pPr>
            <w:r>
              <w:rPr>
                <w:rFonts w:ascii="Times New Roman" w:hAnsi="Times New Roman" w:eastAsia="宋体"/>
                <w:b w:val="0"/>
                <w:sz w:val="18"/>
              </w:rPr>
              <w:t>红档单脚跳杀 A07 与满蓄力双脚跳杀 A06/A08 起跳扫光 0.15s，只限攻方</w:t>
            </w:r>
          </w:p>
        </w:tc>
        <w:tc>
          <w:tcPr>
            <w:tcW w:w="2551" w:type="dxa"/>
          </w:tcPr>
          <w:p w14:paraId="07BE57A5">
            <w:pPr>
              <w:snapToGrid w:val="0"/>
              <w:spacing w:before="20" w:after="20" w:line="240" w:lineRule="auto"/>
              <w:ind w:firstLine="0"/>
            </w:pPr>
            <w:r>
              <w:rPr>
                <w:rFonts w:ascii="Times New Roman" w:hAnsi="Times New Roman" w:eastAsia="宋体"/>
                <w:b w:val="0"/>
                <w:sz w:val="18"/>
              </w:rPr>
              <w:t>杀球爽感；接杀方不扫光</w:t>
            </w:r>
          </w:p>
        </w:tc>
      </w:tr>
      <w:tr w14:paraId="19DB82EC">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09F31D61">
            <w:pPr>
              <w:snapToGrid w:val="0"/>
              <w:spacing w:before="20" w:after="20" w:line="240" w:lineRule="auto"/>
              <w:ind w:firstLine="0"/>
            </w:pPr>
            <w:r>
              <w:rPr>
                <w:rFonts w:ascii="Times New Roman" w:hAnsi="Times New Roman" w:eastAsia="宋体"/>
                <w:b w:val="0"/>
                <w:sz w:val="18"/>
              </w:rPr>
              <w:t>E12</w:t>
            </w:r>
          </w:p>
        </w:tc>
        <w:tc>
          <w:tcPr>
            <w:tcW w:w="2268" w:type="dxa"/>
          </w:tcPr>
          <w:p w14:paraId="2F0012A4">
            <w:pPr>
              <w:snapToGrid w:val="0"/>
              <w:spacing w:before="20" w:after="20" w:line="240" w:lineRule="auto"/>
              <w:ind w:firstLine="0"/>
            </w:pPr>
            <w:r>
              <w:rPr>
                <w:rFonts w:ascii="Times New Roman" w:hAnsi="Times New Roman" w:eastAsia="宋体"/>
                <w:b w:val="0"/>
                <w:sz w:val="18"/>
              </w:rPr>
              <w:t>§10.3 新增“质量签” / §12 / 配置表 QualityTag / §17-49</w:t>
            </w:r>
          </w:p>
        </w:tc>
        <w:tc>
          <w:tcPr>
            <w:tcW w:w="3402" w:type="dxa"/>
          </w:tcPr>
          <w:p w14:paraId="64A6214B">
            <w:pPr>
              <w:snapToGrid w:val="0"/>
              <w:spacing w:before="20" w:after="20" w:line="240" w:lineRule="auto"/>
              <w:ind w:firstLine="0"/>
            </w:pPr>
            <w:r>
              <w:rPr>
                <w:rFonts w:ascii="Times New Roman" w:hAnsi="Times New Roman" w:eastAsia="宋体"/>
                <w:b w:val="0"/>
                <w:sz w:val="18"/>
              </w:rPr>
              <w:t>本人头顶质量签：完美橙红 #FF5A1F、糟糕蓝 #2F7BFF，0.6s，normal 不显示</w:t>
            </w:r>
          </w:p>
        </w:tc>
        <w:tc>
          <w:tcPr>
            <w:tcW w:w="2551" w:type="dxa"/>
          </w:tcPr>
          <w:p w14:paraId="1743DE5F">
            <w:pPr>
              <w:snapToGrid w:val="0"/>
              <w:spacing w:before="20" w:after="20" w:line="240" w:lineRule="auto"/>
              <w:ind w:firstLine="0"/>
            </w:pPr>
            <w:r>
              <w:rPr>
                <w:rFonts w:ascii="Times New Roman" w:hAnsi="Times New Roman" w:eastAsia="宋体"/>
                <w:b w:val="0"/>
                <w:sz w:val="18"/>
              </w:rPr>
              <w:t>参考飞羽配色，紫红改橙红</w:t>
            </w:r>
          </w:p>
        </w:tc>
      </w:tr>
      <w:tr w14:paraId="3A8C87D1">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1CB84C0C">
            <w:pPr>
              <w:snapToGrid w:val="0"/>
              <w:spacing w:before="20" w:after="20" w:line="240" w:lineRule="auto"/>
              <w:ind w:firstLine="0"/>
            </w:pPr>
            <w:r>
              <w:rPr>
                <w:rFonts w:ascii="Times New Roman" w:hAnsi="Times New Roman" w:eastAsia="宋体"/>
                <w:b w:val="0"/>
                <w:sz w:val="18"/>
              </w:rPr>
              <w:t>E13</w:t>
            </w:r>
          </w:p>
        </w:tc>
        <w:tc>
          <w:tcPr>
            <w:tcW w:w="2268" w:type="dxa"/>
          </w:tcPr>
          <w:p w14:paraId="66FADB39">
            <w:pPr>
              <w:snapToGrid w:val="0"/>
              <w:spacing w:before="20" w:after="20" w:line="240" w:lineRule="auto"/>
              <w:ind w:firstLine="0"/>
            </w:pPr>
            <w:r>
              <w:rPr>
                <w:rFonts w:ascii="Times New Roman" w:hAnsi="Times New Roman" w:eastAsia="宋体"/>
                <w:b w:val="0"/>
                <w:sz w:val="18"/>
              </w:rPr>
              <w:t>§10.3 拖尾 / §6.1 / 配置表 TrailSparkle / §17-50</w:t>
            </w:r>
          </w:p>
        </w:tc>
        <w:tc>
          <w:tcPr>
            <w:tcW w:w="3402" w:type="dxa"/>
          </w:tcPr>
          <w:p w14:paraId="4376B478">
            <w:pPr>
              <w:snapToGrid w:val="0"/>
              <w:spacing w:before="20" w:after="20" w:line="240" w:lineRule="auto"/>
              <w:ind w:firstLine="0"/>
            </w:pPr>
            <w:r>
              <w:rPr>
                <w:rFonts w:ascii="Times New Roman" w:hAnsi="Times New Roman" w:eastAsia="宋体"/>
                <w:b w:val="0"/>
                <w:sz w:val="18"/>
              </w:rPr>
              <w:t>拖尾内白色光点密度随显示球速递增（0/12/24/40/64 粒/秒）</w:t>
            </w:r>
          </w:p>
        </w:tc>
        <w:tc>
          <w:tcPr>
            <w:tcW w:w="2551" w:type="dxa"/>
          </w:tcPr>
          <w:p w14:paraId="05222B70">
            <w:pPr>
              <w:snapToGrid w:val="0"/>
              <w:spacing w:before="20" w:after="20" w:line="240" w:lineRule="auto"/>
              <w:ind w:firstLine="0"/>
            </w:pPr>
            <w:r>
              <w:rPr>
                <w:rFonts w:ascii="Times New Roman" w:hAnsi="Times New Roman" w:eastAsia="宋体"/>
                <w:b w:val="0"/>
                <w:sz w:val="18"/>
              </w:rPr>
              <w:t>参考飞羽“球速越快光点越密”</w:t>
            </w:r>
          </w:p>
        </w:tc>
      </w:tr>
      <w:tr w14:paraId="7611B516">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3B84F52B">
            <w:pPr>
              <w:snapToGrid w:val="0"/>
              <w:spacing w:before="20" w:after="20" w:line="240" w:lineRule="auto"/>
              <w:ind w:firstLine="0"/>
            </w:pPr>
            <w:r>
              <w:rPr>
                <w:rFonts w:ascii="Times New Roman" w:hAnsi="Times New Roman" w:eastAsia="宋体"/>
                <w:b w:val="0"/>
                <w:sz w:val="18"/>
              </w:rPr>
              <w:t>E14</w:t>
            </w:r>
          </w:p>
        </w:tc>
        <w:tc>
          <w:tcPr>
            <w:tcW w:w="2268" w:type="dxa"/>
          </w:tcPr>
          <w:p w14:paraId="12277ACF">
            <w:pPr>
              <w:snapToGrid w:val="0"/>
              <w:spacing w:before="20" w:after="20" w:line="240" w:lineRule="auto"/>
              <w:ind w:firstLine="0"/>
            </w:pPr>
            <w:r>
              <w:rPr>
                <w:rFonts w:ascii="Times New Roman" w:hAnsi="Times New Roman" w:eastAsia="宋体"/>
                <w:b w:val="0"/>
                <w:sz w:val="18"/>
              </w:rPr>
              <w:t>§10.3 新增“落地点标记” / 配置表 LandingRing / §17-51</w:t>
            </w:r>
          </w:p>
        </w:tc>
        <w:tc>
          <w:tcPr>
            <w:tcW w:w="3402" w:type="dxa"/>
          </w:tcPr>
          <w:p w14:paraId="618EAC7C">
            <w:pPr>
              <w:snapToGrid w:val="0"/>
              <w:spacing w:before="20" w:after="20" w:line="240" w:lineRule="auto"/>
              <w:ind w:firstLine="0"/>
            </w:pPr>
            <w:r>
              <w:rPr>
                <w:rFonts w:ascii="Times New Roman" w:hAnsi="Times New Roman" w:eastAsia="宋体"/>
                <w:b w:val="0"/>
                <w:sz w:val="18"/>
              </w:rPr>
              <w:t>球落地瞬间白色扩散圆环 0.4s</w:t>
            </w:r>
          </w:p>
        </w:tc>
        <w:tc>
          <w:tcPr>
            <w:tcW w:w="2551" w:type="dxa"/>
          </w:tcPr>
          <w:p w14:paraId="7C2BEE2D">
            <w:pPr>
              <w:snapToGrid w:val="0"/>
              <w:spacing w:before="20" w:after="20" w:line="240" w:lineRule="auto"/>
              <w:ind w:firstLine="0"/>
            </w:pPr>
            <w:r>
              <w:rPr>
                <w:rFonts w:ascii="Times New Roman" w:hAnsi="Times New Roman" w:eastAsia="宋体"/>
                <w:b w:val="0"/>
                <w:sz w:val="18"/>
              </w:rPr>
              <w:t>让玩家看清球打在哪</w:t>
            </w:r>
          </w:p>
        </w:tc>
      </w:tr>
      <w:tr w14:paraId="5BA9BBB1">
        <w:tblPrEx>
          <w:tblBorders>
            <w:top w:val="single" w:color="888888" w:sz="6" w:space="0"/>
            <w:left w:val="single" w:color="888888" w:sz="6" w:space="0"/>
            <w:bottom w:val="single" w:color="888888" w:sz="6" w:space="0"/>
            <w:right w:val="single" w:color="888888" w:sz="6" w:space="0"/>
            <w:insideH w:val="single" w:color="AAAAAA" w:sz="4" w:space="0"/>
            <w:insideV w:val="single" w:color="AAAAAA" w:sz="4" w:space="0"/>
          </w:tblBorders>
          <w:tblCellMar>
            <w:top w:w="0" w:type="dxa"/>
            <w:left w:w="108" w:type="dxa"/>
            <w:bottom w:w="0" w:type="dxa"/>
            <w:right w:w="108" w:type="dxa"/>
          </w:tblCellMar>
        </w:tblPrEx>
        <w:trPr>
          <w:cantSplit/>
          <w:jc w:val="center"/>
        </w:trPr>
        <w:tc>
          <w:tcPr>
            <w:tcW w:w="850" w:type="dxa"/>
          </w:tcPr>
          <w:p w14:paraId="057E02C1">
            <w:pPr>
              <w:snapToGrid w:val="0"/>
              <w:spacing w:before="20" w:after="20" w:line="240" w:lineRule="auto"/>
              <w:ind w:firstLine="0"/>
            </w:pPr>
            <w:r>
              <w:rPr>
                <w:rFonts w:ascii="Times New Roman" w:hAnsi="Times New Roman" w:eastAsia="宋体"/>
                <w:b w:val="0"/>
                <w:sz w:val="18"/>
              </w:rPr>
              <w:t>E15</w:t>
            </w:r>
          </w:p>
        </w:tc>
        <w:tc>
          <w:tcPr>
            <w:tcW w:w="2268" w:type="dxa"/>
          </w:tcPr>
          <w:p w14:paraId="11326E82">
            <w:pPr>
              <w:snapToGrid w:val="0"/>
              <w:spacing w:before="20" w:after="20" w:line="240" w:lineRule="auto"/>
              <w:ind w:firstLine="0"/>
            </w:pPr>
            <w:r>
              <w:rPr>
                <w:rFonts w:ascii="Times New Roman" w:hAnsi="Times New Roman" w:eastAsia="宋体"/>
                <w:b w:val="0"/>
                <w:sz w:val="18"/>
              </w:rPr>
              <w:t>§12 / 配置表 ResultStats、GameSummary / §17-51</w:t>
            </w:r>
          </w:p>
        </w:tc>
        <w:tc>
          <w:tcPr>
            <w:tcW w:w="3402" w:type="dxa"/>
          </w:tcPr>
          <w:p w14:paraId="603E7547">
            <w:pPr>
              <w:snapToGrid w:val="0"/>
              <w:spacing w:before="20" w:after="20" w:line="240" w:lineRule="auto"/>
              <w:ind w:firstLine="0"/>
            </w:pPr>
            <w:r>
              <w:rPr>
                <w:rFonts w:ascii="Times New Roman" w:hAnsi="Times New Roman" w:eastAsia="宋体"/>
                <w:b w:val="0"/>
                <w:sz w:val="18"/>
              </w:rPr>
              <w:t>局间“本局小结”（完美/糟糕数、最常失分落点、糟糕球来源 TOP2）与结算数据面板固定栏目</w:t>
            </w:r>
          </w:p>
        </w:tc>
        <w:tc>
          <w:tcPr>
            <w:tcW w:w="2551" w:type="dxa"/>
          </w:tcPr>
          <w:p w14:paraId="33C358FE">
            <w:pPr>
              <w:snapToGrid w:val="0"/>
              <w:spacing w:before="20" w:after="20" w:line="240" w:lineRule="auto"/>
              <w:ind w:firstLine="0"/>
            </w:pPr>
            <w:r>
              <w:rPr>
                <w:rFonts w:ascii="Times New Roman" w:hAnsi="Times New Roman" w:eastAsia="宋体"/>
                <w:b w:val="0"/>
                <w:sz w:val="18"/>
              </w:rPr>
              <w:t>参考飞羽结算面板的可读性</w:t>
            </w:r>
          </w:p>
        </w:tc>
      </w:tr>
    </w:tbl>
    <w:p w14:paraId="259D81E6"/>
    <w:sectPr>
      <w:footerReference r:id="rId3" w:type="default"/>
      <w:footerReference r:id="rId4" w:type="even"/>
      <w:pgSz w:w="11906" w:h="16838"/>
      <w:pgMar w:top="1247" w:right="1247" w:bottom="1247" w:left="1247" w:header="851" w:footer="851" w:gutter="0"/>
      <w:pgNumType w:fmt="numberInDash"/>
      <w:cols w:space="0" w:num="1"/>
      <w:docGrid w:type="linesAndChars" w:linePitch="579" w:charSpace="-84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000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C76EE">
    <w:pPr>
      <w:pStyle w:val="5"/>
      <w:jc w:val="center"/>
    </w:pP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F5986">
    <w:pPr>
      <w:pStyle w:val="5"/>
      <w:jc w:val="center"/>
      <w:rPr>
        <w:rFonts w:ascii="宋体" w:hAnsi="宋体" w:eastAsia="宋体"/>
        <w:sz w:val="28"/>
        <w:szCs w:val="28"/>
      </w:rPr>
    </w:pP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1"/>
  <w:bordersDoNotSurroundFooter w:val="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evenAndOddHeaders w:val="1"/>
  <w:drawingGridHorizontalSpacing w:val="158"/>
  <w:drawingGridVerticalSpacing w:val="579"/>
  <w:displayHorizont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E1B5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99"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kern w:val="2"/>
      <w:sz w:val="21"/>
      <w:szCs w:val="22"/>
      <w:lang w:val="en-US" w:eastAsia="zh-CN" w:bidi="ar-SA"/>
    </w:rPr>
  </w:style>
  <w:style w:type="character" w:default="1" w:styleId="10">
    <w:name w:val="Default Paragraph Font"/>
    <w:uiPriority w:val="1"/>
  </w:style>
  <w:style w:type="table" w:default="1" w:styleId="9">
    <w:name w:val="Normal Table"/>
    <w:qFormat/>
    <w:uiPriority w:val="99"/>
    <w:tblPr>
      <w:tblCellMar>
        <w:top w:w="0" w:type="dxa"/>
        <w:left w:w="108" w:type="dxa"/>
        <w:bottom w:w="0" w:type="dxa"/>
        <w:right w:w="108" w:type="dxa"/>
      </w:tblCellMar>
    </w:tblPr>
  </w:style>
  <w:style w:type="paragraph" w:styleId="2">
    <w:name w:val="annotation text"/>
    <w:basedOn w:val="1"/>
    <w:link w:val="29"/>
    <w:uiPriority w:val="99"/>
    <w:pPr>
      <w:jc w:val="left"/>
    </w:pPr>
  </w:style>
  <w:style w:type="paragraph" w:styleId="3">
    <w:name w:val="Salutation"/>
    <w:basedOn w:val="1"/>
    <w:next w:val="1"/>
    <w:link w:val="42"/>
    <w:qFormat/>
    <w:uiPriority w:val="0"/>
    <w:rPr>
      <w:rFonts w:ascii="仿宋" w:hAnsi="仿宋" w:eastAsia="仿宋" w:cs="仿宋"/>
      <w:sz w:val="28"/>
      <w:szCs w:val="32"/>
    </w:rPr>
  </w:style>
  <w:style w:type="paragraph" w:styleId="4">
    <w:name w:val="Closing"/>
    <w:basedOn w:val="1"/>
    <w:link w:val="43"/>
    <w:qFormat/>
    <w:uiPriority w:val="0"/>
    <w:pPr>
      <w:ind w:left="100" w:leftChars="2100"/>
    </w:pPr>
    <w:rPr>
      <w:rFonts w:ascii="仿宋" w:hAnsi="仿宋" w:eastAsia="仿宋" w:cs="仿宋"/>
      <w:sz w:val="28"/>
      <w:szCs w:val="32"/>
    </w:rPr>
  </w:style>
  <w:style w:type="paragraph" w:styleId="5">
    <w:name w:val="footer"/>
    <w:basedOn w:val="1"/>
    <w:link w:val="38"/>
    <w:qFormat/>
    <w:uiPriority w:val="99"/>
    <w:pPr>
      <w:tabs>
        <w:tab w:val="center" w:pos="4153"/>
        <w:tab w:val="right" w:pos="8306"/>
      </w:tabs>
      <w:snapToGrid w:val="0"/>
      <w:jc w:val="left"/>
    </w:pPr>
    <w:rPr>
      <w:sz w:val="18"/>
      <w:szCs w:val="18"/>
    </w:rPr>
  </w:style>
  <w:style w:type="paragraph" w:styleId="6">
    <w:name w:val="header"/>
    <w:basedOn w:val="1"/>
    <w:link w:val="37"/>
    <w:uiPriority w:val="0"/>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39"/>
    <w:qFormat/>
    <w:uiPriority w:val="0"/>
    <w:pPr>
      <w:spacing w:before="240" w:after="60" w:line="312" w:lineRule="auto"/>
      <w:jc w:val="center"/>
      <w:outlineLvl w:val="1"/>
    </w:pPr>
    <w:rPr>
      <w:rFonts w:eastAsia="宋体"/>
      <w:b/>
      <w:bCs/>
      <w:kern w:val="28"/>
      <w:szCs w:val="32"/>
    </w:rPr>
  </w:style>
  <w:style w:type="paragraph" w:styleId="8">
    <w:name w:val="annotation subject"/>
    <w:basedOn w:val="2"/>
    <w:next w:val="2"/>
    <w:link w:val="30"/>
    <w:qFormat/>
    <w:uiPriority w:val="0"/>
    <w:rPr>
      <w:b/>
      <w:bCs/>
    </w:rPr>
  </w:style>
  <w:style w:type="character" w:styleId="11">
    <w:name w:val="annotation reference"/>
    <w:basedOn w:val="10"/>
    <w:uiPriority w:val="99"/>
    <w:rPr>
      <w:sz w:val="21"/>
      <w:szCs w:val="21"/>
    </w:rPr>
  </w:style>
  <w:style w:type="paragraph" w:customStyle="1" w:styleId="12">
    <w:name w:val="全文一级大标题"/>
    <w:basedOn w:val="1"/>
    <w:link w:val="14"/>
    <w:qFormat/>
    <w:uiPriority w:val="0"/>
    <w:pPr>
      <w:spacing w:line="640" w:lineRule="exact"/>
      <w:jc w:val="center"/>
    </w:pPr>
    <w:rPr>
      <w:rFonts w:ascii="黑体" w:hAnsi="宋体" w:eastAsia="黑体" w:cs="宋体"/>
      <w:b/>
      <w:color w:val="0D0D0D"/>
      <w:sz w:val="44"/>
      <w:szCs w:val="44"/>
    </w:rPr>
  </w:style>
  <w:style w:type="paragraph" w:customStyle="1" w:styleId="13">
    <w:name w:val="全文副标题"/>
    <w:basedOn w:val="1"/>
    <w:link w:val="16"/>
    <w:qFormat/>
    <w:uiPriority w:val="0"/>
    <w:pPr>
      <w:spacing w:line="640" w:lineRule="exact"/>
      <w:jc w:val="center"/>
    </w:pPr>
    <w:rPr>
      <w:rFonts w:ascii="黑体" w:hAnsi="宋体" w:eastAsia="黑体" w:cs="仿宋"/>
      <w:b/>
      <w:sz w:val="38"/>
      <w:szCs w:val="32"/>
    </w:rPr>
  </w:style>
  <w:style w:type="character" w:customStyle="1" w:styleId="14">
    <w:name w:val="全文一级大标题 字符"/>
    <w:basedOn w:val="10"/>
    <w:link w:val="12"/>
    <w:uiPriority w:val="0"/>
    <w:rPr>
      <w:rFonts w:ascii="黑体" w:hAnsi="宋体" w:eastAsia="黑体" w:cs="宋体"/>
      <w:b/>
      <w:color w:val="0D0D0D"/>
      <w:kern w:val="2"/>
      <w:sz w:val="44"/>
      <w:szCs w:val="44"/>
    </w:rPr>
  </w:style>
  <w:style w:type="paragraph" w:customStyle="1" w:styleId="15">
    <w:name w:val="抬头或称呼"/>
    <w:basedOn w:val="1"/>
    <w:link w:val="18"/>
    <w:qFormat/>
    <w:uiPriority w:val="0"/>
    <w:pPr>
      <w:jc w:val="left"/>
    </w:pPr>
    <w:rPr>
      <w:rFonts w:ascii="宋体" w:hAnsi="宋体" w:eastAsia="宋体" w:cs="仿宋"/>
      <w:szCs w:val="32"/>
    </w:rPr>
  </w:style>
  <w:style w:type="character" w:customStyle="1" w:styleId="16">
    <w:name w:val="全文副标题 字符"/>
    <w:basedOn w:val="10"/>
    <w:link w:val="13"/>
    <w:uiPriority w:val="0"/>
    <w:rPr>
      <w:rFonts w:ascii="黑体" w:hAnsi="宋体" w:eastAsia="黑体" w:cs="仿宋"/>
      <w:b/>
      <w:kern w:val="2"/>
      <w:sz w:val="38"/>
      <w:szCs w:val="32"/>
    </w:rPr>
  </w:style>
  <w:style w:type="paragraph" w:customStyle="1" w:styleId="17">
    <w:name w:val="文本正文"/>
    <w:basedOn w:val="1"/>
    <w:link w:val="20"/>
    <w:qFormat/>
    <w:uiPriority w:val="0"/>
    <w:pPr>
      <w:spacing w:line="560" w:lineRule="exact"/>
      <w:ind w:firstLine="200" w:firstLineChars="200"/>
    </w:pPr>
    <w:rPr>
      <w:rFonts w:ascii="宋体" w:hAnsi="仿宋" w:eastAsia="宋体" w:cs="仿宋"/>
      <w:szCs w:val="32"/>
    </w:rPr>
  </w:style>
  <w:style w:type="character" w:customStyle="1" w:styleId="18">
    <w:name w:val="抬头或称呼 字符"/>
    <w:basedOn w:val="10"/>
    <w:link w:val="15"/>
    <w:qFormat/>
    <w:uiPriority w:val="0"/>
    <w:rPr>
      <w:rFonts w:ascii="宋体" w:hAnsi="宋体" w:cs="仿宋"/>
      <w:kern w:val="2"/>
      <w:sz w:val="32"/>
      <w:szCs w:val="32"/>
    </w:rPr>
  </w:style>
  <w:style w:type="paragraph" w:customStyle="1" w:styleId="19">
    <w:name w:val="正文一级标题"/>
    <w:basedOn w:val="1"/>
    <w:link w:val="22"/>
    <w:qFormat/>
    <w:uiPriority w:val="0"/>
    <w:pPr>
      <w:spacing w:line="560" w:lineRule="exact"/>
      <w:ind w:firstLine="200" w:firstLineChars="200"/>
    </w:pPr>
    <w:rPr>
      <w:rFonts w:ascii="黑体" w:hAnsi="宋体" w:eastAsia="黑体"/>
      <w:b/>
      <w:bCs/>
      <w:sz w:val="36"/>
    </w:rPr>
  </w:style>
  <w:style w:type="character" w:customStyle="1" w:styleId="20">
    <w:name w:val="文本正文 字符"/>
    <w:basedOn w:val="10"/>
    <w:link w:val="17"/>
    <w:uiPriority w:val="0"/>
    <w:rPr>
      <w:rFonts w:ascii="宋体" w:hAnsi="仿宋" w:cs="仿宋"/>
      <w:kern w:val="2"/>
      <w:sz w:val="32"/>
      <w:szCs w:val="32"/>
    </w:rPr>
  </w:style>
  <w:style w:type="paragraph" w:customStyle="1" w:styleId="21">
    <w:name w:val="正文二级标题"/>
    <w:basedOn w:val="1"/>
    <w:link w:val="58"/>
    <w:qFormat/>
    <w:uiPriority w:val="0"/>
    <w:pPr>
      <w:spacing w:line="560" w:lineRule="exact"/>
      <w:ind w:firstLine="200" w:firstLineChars="200"/>
    </w:pPr>
    <w:rPr>
      <w:rFonts w:ascii="黑体" w:eastAsia="黑体"/>
      <w:b/>
      <w:sz w:val="34"/>
    </w:rPr>
  </w:style>
  <w:style w:type="character" w:customStyle="1" w:styleId="22">
    <w:name w:val="正文一级标题 字符"/>
    <w:basedOn w:val="10"/>
    <w:link w:val="19"/>
    <w:uiPriority w:val="0"/>
    <w:rPr>
      <w:rFonts w:ascii="黑体" w:hAnsi="宋体" w:eastAsia="黑体" w:cs="宋体"/>
      <w:b/>
      <w:bCs/>
      <w:kern w:val="2"/>
      <w:sz w:val="36"/>
      <w:szCs w:val="22"/>
    </w:rPr>
  </w:style>
  <w:style w:type="paragraph" w:customStyle="1" w:styleId="23">
    <w:name w:val="正文三级标题"/>
    <w:basedOn w:val="1"/>
    <w:link w:val="25"/>
    <w:qFormat/>
    <w:uiPriority w:val="0"/>
    <w:pPr>
      <w:spacing w:line="560" w:lineRule="exact"/>
      <w:ind w:firstLine="634" w:firstLineChars="200"/>
    </w:pPr>
    <w:rPr>
      <w:rFonts w:ascii="黑体" w:eastAsia="黑体"/>
      <w:b/>
    </w:rPr>
  </w:style>
  <w:style w:type="paragraph" w:customStyle="1" w:styleId="24">
    <w:name w:val="正文四级标题"/>
    <w:basedOn w:val="1"/>
    <w:link w:val="27"/>
    <w:qFormat/>
    <w:uiPriority w:val="0"/>
    <w:pPr>
      <w:spacing w:line="560" w:lineRule="exact"/>
      <w:ind w:firstLine="200" w:firstLineChars="200"/>
    </w:pPr>
    <w:rPr>
      <w:rFonts w:ascii="黑体" w:hAnsi="宋体" w:eastAsia="黑体"/>
    </w:rPr>
  </w:style>
  <w:style w:type="character" w:customStyle="1" w:styleId="25">
    <w:name w:val="正文三级标题 字符"/>
    <w:basedOn w:val="10"/>
    <w:link w:val="23"/>
    <w:qFormat/>
    <w:uiPriority w:val="0"/>
    <w:rPr>
      <w:rFonts w:ascii="黑体" w:hAnsi="仿宋_GB2312" w:eastAsia="黑体" w:cs="宋体"/>
      <w:b/>
      <w:kern w:val="2"/>
      <w:sz w:val="32"/>
      <w:szCs w:val="22"/>
    </w:rPr>
  </w:style>
  <w:style w:type="paragraph" w:customStyle="1" w:styleId="26">
    <w:name w:val="此致"/>
    <w:basedOn w:val="1"/>
    <w:link w:val="28"/>
    <w:qFormat/>
    <w:uiPriority w:val="0"/>
    <w:pPr>
      <w:spacing w:line="560" w:lineRule="exact"/>
      <w:ind w:firstLine="200" w:firstLineChars="200"/>
      <w:jc w:val="left"/>
    </w:pPr>
    <w:rPr>
      <w:rFonts w:ascii="宋体" w:hAnsi="宋体" w:eastAsia="宋体" w:cs="仿宋"/>
      <w:szCs w:val="32"/>
    </w:rPr>
  </w:style>
  <w:style w:type="character" w:customStyle="1" w:styleId="27">
    <w:name w:val="正文四级标题 字符"/>
    <w:basedOn w:val="10"/>
    <w:link w:val="24"/>
    <w:uiPriority w:val="0"/>
    <w:rPr>
      <w:rFonts w:ascii="黑体" w:hAnsi="宋体" w:eastAsia="黑体" w:cs="宋体"/>
      <w:kern w:val="2"/>
      <w:sz w:val="32"/>
      <w:szCs w:val="22"/>
    </w:rPr>
  </w:style>
  <w:style w:type="character" w:customStyle="1" w:styleId="28">
    <w:name w:val="此致 字符"/>
    <w:basedOn w:val="10"/>
    <w:link w:val="26"/>
    <w:uiPriority w:val="0"/>
    <w:rPr>
      <w:rFonts w:ascii="宋体" w:hAnsi="宋体" w:cs="仿宋"/>
      <w:kern w:val="2"/>
      <w:sz w:val="32"/>
      <w:szCs w:val="32"/>
    </w:rPr>
  </w:style>
  <w:style w:type="character" w:customStyle="1" w:styleId="29">
    <w:name w:val="批注文字 字符"/>
    <w:basedOn w:val="10"/>
    <w:link w:val="2"/>
    <w:uiPriority w:val="99"/>
    <w:rPr>
      <w:rFonts w:eastAsia="宋体"/>
      <w:kern w:val="2"/>
      <w:sz w:val="21"/>
      <w:szCs w:val="22"/>
    </w:rPr>
  </w:style>
  <w:style w:type="character" w:customStyle="1" w:styleId="30">
    <w:name w:val="批注主题 字符"/>
    <w:basedOn w:val="29"/>
    <w:link w:val="8"/>
    <w:qFormat/>
    <w:uiPriority w:val="0"/>
    <w:rPr>
      <w:rFonts w:eastAsia="宋体"/>
      <w:b/>
      <w:bCs/>
      <w:kern w:val="2"/>
      <w:sz w:val="21"/>
      <w:szCs w:val="22"/>
    </w:rPr>
  </w:style>
  <w:style w:type="paragraph" w:customStyle="1" w:styleId="31">
    <w:name w:val="祝辞"/>
    <w:basedOn w:val="1"/>
    <w:link w:val="33"/>
    <w:qFormat/>
    <w:uiPriority w:val="0"/>
    <w:pPr>
      <w:spacing w:line="560" w:lineRule="exact"/>
    </w:pPr>
    <w:rPr>
      <w:rFonts w:ascii="宋体" w:hAnsi="宋体" w:eastAsia="宋体" w:cs="仿宋"/>
      <w:szCs w:val="32"/>
    </w:rPr>
  </w:style>
  <w:style w:type="paragraph" w:customStyle="1" w:styleId="32">
    <w:name w:val="落款或署名"/>
    <w:basedOn w:val="1"/>
    <w:link w:val="35"/>
    <w:qFormat/>
    <w:uiPriority w:val="0"/>
    <w:pPr>
      <w:spacing w:line="560" w:lineRule="exact"/>
      <w:jc w:val="right"/>
    </w:pPr>
    <w:rPr>
      <w:rFonts w:ascii="宋体" w:hAnsi="宋体" w:eastAsia="宋体" w:cs="仿宋"/>
      <w:szCs w:val="32"/>
    </w:rPr>
  </w:style>
  <w:style w:type="character" w:customStyle="1" w:styleId="33">
    <w:name w:val="祝辞 字符"/>
    <w:basedOn w:val="10"/>
    <w:link w:val="31"/>
    <w:qFormat/>
    <w:uiPriority w:val="0"/>
    <w:rPr>
      <w:rFonts w:ascii="宋体" w:hAnsi="宋体" w:cs="仿宋"/>
      <w:kern w:val="2"/>
      <w:sz w:val="32"/>
      <w:szCs w:val="32"/>
    </w:rPr>
  </w:style>
  <w:style w:type="paragraph" w:customStyle="1" w:styleId="34">
    <w:name w:val="日期或时间"/>
    <w:basedOn w:val="1"/>
    <w:link w:val="36"/>
    <w:qFormat/>
    <w:uiPriority w:val="0"/>
    <w:pPr>
      <w:spacing w:line="560" w:lineRule="exact"/>
      <w:jc w:val="right"/>
    </w:pPr>
    <w:rPr>
      <w:rFonts w:ascii="宋体" w:hAnsi="宋体" w:eastAsia="宋体"/>
      <w:shd w:val="clear" w:color="auto" w:fill="FFFFFF"/>
    </w:rPr>
  </w:style>
  <w:style w:type="character" w:customStyle="1" w:styleId="35">
    <w:name w:val="落款或署名 字符"/>
    <w:basedOn w:val="10"/>
    <w:link w:val="32"/>
    <w:qFormat/>
    <w:uiPriority w:val="0"/>
    <w:rPr>
      <w:rFonts w:ascii="宋体" w:hAnsi="宋体" w:cs="仿宋"/>
      <w:kern w:val="2"/>
      <w:sz w:val="32"/>
      <w:szCs w:val="32"/>
    </w:rPr>
  </w:style>
  <w:style w:type="character" w:customStyle="1" w:styleId="36">
    <w:name w:val="日期或时间 字符"/>
    <w:basedOn w:val="10"/>
    <w:link w:val="34"/>
    <w:qFormat/>
    <w:uiPriority w:val="0"/>
    <w:rPr>
      <w:rFonts w:ascii="宋体" w:hAnsi="宋体" w:cs="宋体"/>
      <w:kern w:val="2"/>
      <w:sz w:val="32"/>
      <w:szCs w:val="22"/>
    </w:rPr>
  </w:style>
  <w:style w:type="character" w:customStyle="1" w:styleId="37">
    <w:name w:val="页眉 字符"/>
    <w:basedOn w:val="10"/>
    <w:link w:val="6"/>
    <w:qFormat/>
    <w:uiPriority w:val="0"/>
    <w:rPr>
      <w:rFonts w:eastAsia="宋体"/>
      <w:kern w:val="2"/>
      <w:sz w:val="18"/>
      <w:szCs w:val="18"/>
    </w:rPr>
  </w:style>
  <w:style w:type="character" w:customStyle="1" w:styleId="38">
    <w:name w:val="页脚 字符"/>
    <w:basedOn w:val="10"/>
    <w:link w:val="5"/>
    <w:qFormat/>
    <w:uiPriority w:val="99"/>
    <w:rPr>
      <w:rFonts w:eastAsia="宋体"/>
      <w:kern w:val="2"/>
      <w:sz w:val="18"/>
      <w:szCs w:val="18"/>
    </w:rPr>
  </w:style>
  <w:style w:type="character" w:customStyle="1" w:styleId="39">
    <w:name w:val="副标题 字符"/>
    <w:basedOn w:val="10"/>
    <w:link w:val="7"/>
    <w:qFormat/>
    <w:uiPriority w:val="0"/>
    <w:rPr>
      <w:b/>
      <w:bCs/>
      <w:kern w:val="28"/>
      <w:sz w:val="32"/>
      <w:szCs w:val="32"/>
    </w:rPr>
  </w:style>
  <w:style w:type="paragraph" w:customStyle="1" w:styleId="40">
    <w:name w:val="署名信息"/>
    <w:basedOn w:val="1"/>
    <w:link w:val="41"/>
    <w:qFormat/>
    <w:uiPriority w:val="0"/>
    <w:pPr>
      <w:spacing w:line="560" w:lineRule="exact"/>
      <w:jc w:val="right"/>
    </w:pPr>
    <w:rPr>
      <w:rFonts w:eastAsia="宋体"/>
    </w:rPr>
  </w:style>
  <w:style w:type="character" w:customStyle="1" w:styleId="41">
    <w:name w:val="署名信息 字符"/>
    <w:basedOn w:val="33"/>
    <w:link w:val="40"/>
    <w:qFormat/>
    <w:uiPriority w:val="0"/>
    <w:rPr>
      <w:rFonts w:ascii="仿宋_GB2312" w:hAnsi="仿宋_GB2312" w:cs="宋体"/>
      <w:kern w:val="2"/>
      <w:sz w:val="32"/>
      <w:szCs w:val="22"/>
    </w:rPr>
  </w:style>
  <w:style w:type="character" w:customStyle="1" w:styleId="42">
    <w:name w:val="称呼 字符"/>
    <w:basedOn w:val="10"/>
    <w:link w:val="3"/>
    <w:qFormat/>
    <w:uiPriority w:val="0"/>
    <w:rPr>
      <w:rFonts w:ascii="仿宋" w:hAnsi="仿宋" w:eastAsia="仿宋" w:cs="仿宋"/>
      <w:kern w:val="2"/>
      <w:sz w:val="28"/>
      <w:szCs w:val="32"/>
    </w:rPr>
  </w:style>
  <w:style w:type="character" w:customStyle="1" w:styleId="43">
    <w:name w:val="结束语 字符"/>
    <w:basedOn w:val="10"/>
    <w:link w:val="4"/>
    <w:qFormat/>
    <w:uiPriority w:val="0"/>
    <w:rPr>
      <w:rFonts w:ascii="仿宋" w:hAnsi="仿宋" w:eastAsia="仿宋" w:cs="仿宋"/>
      <w:kern w:val="2"/>
      <w:sz w:val="28"/>
      <w:szCs w:val="32"/>
    </w:rPr>
  </w:style>
  <w:style w:type="paragraph" w:customStyle="1" w:styleId="44">
    <w:name w:val="目录标题"/>
    <w:basedOn w:val="1"/>
    <w:link w:val="46"/>
    <w:qFormat/>
    <w:uiPriority w:val="0"/>
    <w:pPr>
      <w:spacing w:before="50" w:beforeLines="50" w:after="50" w:afterLines="50"/>
      <w:jc w:val="center"/>
    </w:pPr>
    <w:rPr>
      <w:rFonts w:ascii="宋体" w:hAnsi="宋体" w:eastAsia="宋体" w:cs="宋体"/>
      <w:b/>
      <w:bCs/>
      <w:spacing w:val="20"/>
      <w:sz w:val="36"/>
      <w:szCs w:val="44"/>
    </w:rPr>
  </w:style>
  <w:style w:type="paragraph" w:customStyle="1" w:styleId="45">
    <w:name w:val="一级目录"/>
    <w:link w:val="47"/>
    <w:qFormat/>
    <w:uiPriority w:val="0"/>
    <w:pPr>
      <w:tabs>
        <w:tab w:val="right" w:leader="dot" w:pos="8820"/>
      </w:tabs>
      <w:jc w:val="both"/>
    </w:pPr>
    <w:rPr>
      <w:rFonts w:ascii="宋体" w:hAnsi="宋体" w:eastAsia="宋体" w:cs="宋体"/>
      <w:spacing w:val="20"/>
      <w:kern w:val="2"/>
      <w:sz w:val="24"/>
      <w:szCs w:val="28"/>
      <w:lang w:val="en-US" w:eastAsia="zh-CN" w:bidi="ar-SA"/>
    </w:rPr>
  </w:style>
  <w:style w:type="character" w:customStyle="1" w:styleId="46">
    <w:name w:val="目录标题 字符"/>
    <w:link w:val="44"/>
    <w:qFormat/>
    <w:uiPriority w:val="0"/>
    <w:rPr>
      <w:rFonts w:ascii="宋体" w:hAnsi="宋体" w:cs="宋体"/>
      <w:b/>
      <w:bCs/>
      <w:spacing w:val="20"/>
      <w:kern w:val="2"/>
      <w:sz w:val="36"/>
      <w:szCs w:val="44"/>
    </w:rPr>
  </w:style>
  <w:style w:type="character" w:customStyle="1" w:styleId="47">
    <w:name w:val="一级目录 字符"/>
    <w:link w:val="45"/>
    <w:qFormat/>
    <w:uiPriority w:val="0"/>
    <w:rPr>
      <w:rFonts w:ascii="宋体" w:hAnsi="宋体" w:cs="宋体"/>
      <w:spacing w:val="20"/>
      <w:kern w:val="2"/>
      <w:sz w:val="24"/>
      <w:szCs w:val="28"/>
    </w:rPr>
  </w:style>
  <w:style w:type="paragraph" w:customStyle="1" w:styleId="48">
    <w:name w:val="二级目录"/>
    <w:link w:val="49"/>
    <w:qFormat/>
    <w:uiPriority w:val="0"/>
    <w:pPr>
      <w:tabs>
        <w:tab w:val="right" w:leader="dot" w:pos="8820"/>
      </w:tabs>
      <w:ind w:firstLine="200" w:firstLineChars="200"/>
    </w:pPr>
    <w:rPr>
      <w:rFonts w:ascii="宋体" w:hAnsi="宋体" w:eastAsia="宋体" w:cs="宋体"/>
      <w:spacing w:val="20"/>
      <w:kern w:val="2"/>
      <w:sz w:val="24"/>
      <w:szCs w:val="28"/>
      <w:lang w:val="en-US" w:eastAsia="zh-CN" w:bidi="ar-SA"/>
    </w:rPr>
  </w:style>
  <w:style w:type="character" w:customStyle="1" w:styleId="49">
    <w:name w:val="二级目录 字符"/>
    <w:link w:val="48"/>
    <w:qFormat/>
    <w:uiPriority w:val="0"/>
    <w:rPr>
      <w:rFonts w:ascii="宋体" w:hAnsi="宋体" w:cs="宋体"/>
      <w:spacing w:val="20"/>
      <w:kern w:val="2"/>
      <w:sz w:val="24"/>
      <w:szCs w:val="28"/>
    </w:rPr>
  </w:style>
  <w:style w:type="paragraph" w:customStyle="1" w:styleId="50">
    <w:name w:val="三级目录"/>
    <w:link w:val="51"/>
    <w:qFormat/>
    <w:uiPriority w:val="0"/>
    <w:pPr>
      <w:tabs>
        <w:tab w:val="right" w:leader="dot" w:pos="8820"/>
      </w:tabs>
      <w:ind w:firstLine="400" w:firstLineChars="400"/>
    </w:pPr>
    <w:rPr>
      <w:rFonts w:ascii="宋体" w:hAnsi="宋体" w:eastAsia="宋体" w:cs="宋体"/>
      <w:spacing w:val="20"/>
      <w:kern w:val="2"/>
      <w:sz w:val="24"/>
      <w:szCs w:val="28"/>
      <w:lang w:val="en-US" w:eastAsia="zh-CN" w:bidi="ar-SA"/>
    </w:rPr>
  </w:style>
  <w:style w:type="character" w:customStyle="1" w:styleId="51">
    <w:name w:val="三级目录 字符"/>
    <w:link w:val="50"/>
    <w:qFormat/>
    <w:uiPriority w:val="0"/>
    <w:rPr>
      <w:rFonts w:ascii="宋体" w:hAnsi="宋体" w:cs="宋体"/>
      <w:spacing w:val="20"/>
      <w:kern w:val="2"/>
      <w:sz w:val="24"/>
      <w:szCs w:val="28"/>
    </w:rPr>
  </w:style>
  <w:style w:type="paragraph" w:customStyle="1" w:styleId="52">
    <w:name w:val="四级目录"/>
    <w:link w:val="53"/>
    <w:qFormat/>
    <w:uiPriority w:val="0"/>
    <w:pPr>
      <w:tabs>
        <w:tab w:val="right" w:leader="dot" w:pos="8820"/>
      </w:tabs>
      <w:ind w:firstLine="600" w:firstLineChars="600"/>
    </w:pPr>
    <w:rPr>
      <w:rFonts w:ascii="宋体" w:hAnsi="宋体" w:eastAsia="宋体" w:cs="宋体"/>
      <w:spacing w:val="20"/>
      <w:kern w:val="2"/>
      <w:sz w:val="24"/>
      <w:szCs w:val="28"/>
      <w:lang w:val="en-US" w:eastAsia="zh-CN" w:bidi="ar-SA"/>
    </w:rPr>
  </w:style>
  <w:style w:type="character" w:customStyle="1" w:styleId="53">
    <w:name w:val="四级目录 字符"/>
    <w:link w:val="52"/>
    <w:qFormat/>
    <w:uiPriority w:val="0"/>
    <w:rPr>
      <w:rFonts w:ascii="宋体" w:hAnsi="宋体" w:cs="宋体"/>
      <w:spacing w:val="20"/>
      <w:kern w:val="2"/>
      <w:sz w:val="24"/>
      <w:szCs w:val="28"/>
    </w:rPr>
  </w:style>
  <w:style w:type="paragraph" w:customStyle="1" w:styleId="54">
    <w:name w:val="题记正文"/>
    <w:link w:val="56"/>
    <w:qFormat/>
    <w:uiPriority w:val="0"/>
    <w:pPr>
      <w:spacing w:line="560" w:lineRule="exact"/>
    </w:pPr>
    <w:rPr>
      <w:rFonts w:ascii="宋体" w:hAnsi="宋体" w:eastAsia="宋体" w:cs="仿宋"/>
      <w:kern w:val="2"/>
      <w:sz w:val="32"/>
      <w:szCs w:val="32"/>
      <w:lang w:val="en-US" w:eastAsia="zh-CN" w:bidi="ar-SA"/>
    </w:rPr>
  </w:style>
  <w:style w:type="paragraph" w:customStyle="1" w:styleId="55">
    <w:name w:val="题记标题"/>
    <w:link w:val="57"/>
    <w:qFormat/>
    <w:uiPriority w:val="0"/>
    <w:pPr>
      <w:spacing w:line="560" w:lineRule="exact"/>
      <w:jc w:val="right"/>
    </w:pPr>
    <w:rPr>
      <w:rFonts w:ascii="楷体" w:hAnsi="楷体" w:eastAsia="楷体" w:cs="仿宋"/>
      <w:kern w:val="2"/>
      <w:sz w:val="32"/>
      <w:szCs w:val="32"/>
      <w:lang w:val="en-US" w:eastAsia="zh-CN" w:bidi="ar-SA"/>
    </w:rPr>
  </w:style>
  <w:style w:type="character" w:customStyle="1" w:styleId="56">
    <w:name w:val="题记正文 字符"/>
    <w:basedOn w:val="20"/>
    <w:link w:val="54"/>
    <w:qFormat/>
    <w:uiPriority w:val="0"/>
    <w:rPr>
      <w:rFonts w:ascii="宋体" w:hAnsi="宋体" w:cs="仿宋"/>
      <w:kern w:val="2"/>
      <w:sz w:val="32"/>
      <w:szCs w:val="32"/>
    </w:rPr>
  </w:style>
  <w:style w:type="character" w:customStyle="1" w:styleId="57">
    <w:name w:val="题记标题 字符"/>
    <w:basedOn w:val="56"/>
    <w:link w:val="55"/>
    <w:qFormat/>
    <w:uiPriority w:val="0"/>
    <w:rPr>
      <w:rFonts w:ascii="楷体" w:hAnsi="楷体" w:eastAsia="楷体" w:cs="仿宋"/>
      <w:kern w:val="2"/>
      <w:sz w:val="32"/>
      <w:szCs w:val="32"/>
    </w:rPr>
  </w:style>
  <w:style w:type="character" w:customStyle="1" w:styleId="58">
    <w:name w:val="正文二级标题 字符"/>
    <w:basedOn w:val="10"/>
    <w:link w:val="21"/>
    <w:qFormat/>
    <w:uiPriority w:val="0"/>
    <w:rPr>
      <w:rFonts w:ascii="黑体" w:hAnsi="仿宋_GB2312" w:eastAsia="黑体" w:cs="宋体"/>
      <w:b/>
      <w:kern w:val="2"/>
      <w:sz w:val="34"/>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107</Pages>
  <Words>344</Words>
  <Characters>388</Characters>
  <Paragraphs>1535</Paragraphs>
  <TotalTime>21</TotalTime>
  <ScaleCrop>false</ScaleCrop>
  <LinksUpToDate>false</LinksUpToDate>
  <CharactersWithSpaces>471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2026-10-25T16:17:00Z</dcterms:created>
  <dc:creator>yu</dc:creator>
  <cp:lastModifiedBy>MasterJ</cp:lastModifiedBy>
  <dcterms:modified xsi:type="dcterms:W3CDTF">2026-10-29T06:27:40Z</dcterms:modified>
  <dc:subject>游戏开发设计文档</dc:subject>
  <dc:title>羽毛球大作战 · 游戏开发设计文档 V1.0（最终版）</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82F0516D3E4248CC9094574E7BB82573_13</vt:lpwstr>
  </property>
  <property fmtid="{D5CDD505-2E9C-101B-9397-08002B2CF9AE}" pid="4" name="KSOTemplateDocerSaveRecord">
    <vt:lpwstr>eyJoZGlkIjoiNzUwYWVjNDM1OTAyNDQ2MTBjNDM1MWMxYmRhOGE3MTIiLCJ1c2VySWQiOiIxMDU5MDUyMTQ0In0=</vt:lpwstr>
  </property>
  <property fmtid="{D5CDD505-2E9C-101B-9397-08002B2CF9AE}" pid="5" name="property1">
    <vt:lpwstr>BBAAD9C20014179B94A0072836F0B97042B9B20A10322B00A0D98F30B1392BD9CB46BD3801CE7B0F229923089846F6EB89E9217A11D0DBA11BBFC2F17B6E3BD124DDC5AD5827895714902AE7630F4391DC25E4CC7C9D22D6A8EC71913CF4DCD8DA8624929E3</vt:lpwstr>
  </property>
  <property fmtid="{D5CDD505-2E9C-101B-9397-08002B2CF9AE}" pid="6" name="property2">
    <vt:lpwstr>BBAAD9C20014179B94A0072836F0BFD0E2B9B20210916BD0A5D98133B19D2BE9CB4CB83801CBFB022249260898462DEBF5E921DAB1D08B511BBFC22E7A0E36DC24DDBBAD7C2DA9B7E4B4259768FF4393B6F3E5C97450C284B8FB81955069DCA8D8A629913E3</vt:lpwstr>
  </property>
  <property fmtid="{D5CDD505-2E9C-101B-9397-08002B2CF9AE}" pid="7" name="property3">
    <vt:lpwstr>BBAAD9C20014179B94A0072836F0B6D062B9B20F15040BD0A3D98F33B1CB2B767B44BC38A1C1DB0B22092008984663EBDCE9210AB1D0BB511BBFC2EB7BAE36D824DF3DAD2022B9B794C829376E2F4E8F5943EEE17CFF0183A8DE4195FA812C68DEA6229EBE3</vt:lpwstr>
  </property>
</Properties>
</file>