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40" w:lineRule="auto" w:before="58" w:after="0"/>
        <w:ind w:left="542" w:right="0" w:hanging="423"/>
        <w:jc w:val="left"/>
      </w:pPr>
      <w:bookmarkStart w:name="1. 程序转换处理过程" w:id="1"/>
      <w:bookmarkEnd w:id="1"/>
      <w:r>
        <w:rPr>
          <w:b w:val="0"/>
        </w:rPr>
      </w:r>
      <w:bookmarkStart w:name="1. 程序转换处理过程" w:id="2"/>
      <w:bookmarkEnd w:id="2"/>
      <w:r>
        <w:rPr/>
        <w:t>程序转换处理过程</w:t>
      </w:r>
    </w:p>
    <w:p>
      <w:pPr>
        <w:pStyle w:val="BodyText"/>
        <w:spacing w:line="240" w:lineRule="auto" w:before="4"/>
        <w:ind w:left="0" w:firstLine="0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1276844</wp:posOffset>
            </wp:positionH>
            <wp:positionV relativeFrom="paragraph">
              <wp:posOffset>228248</wp:posOffset>
            </wp:positionV>
            <wp:extent cx="5037872" cy="147942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872" cy="147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3"/>
        <w:ind w:left="0" w:firstLine="0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40" w:lineRule="auto" w:before="0" w:after="0"/>
        <w:ind w:left="542" w:right="0" w:hanging="423"/>
        <w:jc w:val="left"/>
        <w:rPr>
          <w:b/>
          <w:sz w:val="28"/>
        </w:rPr>
      </w:pPr>
      <w:bookmarkStart w:name="2. 链接器两个任务" w:id="3"/>
      <w:bookmarkEnd w:id="3"/>
      <w:r>
        <w:rPr/>
      </w:r>
      <w:bookmarkStart w:name="2. 链接器两个任务" w:id="4"/>
      <w:bookmarkEnd w:id="4"/>
      <w:r>
        <w:rPr>
          <w:b/>
          <w:sz w:val="28"/>
        </w:rPr>
        <w:t>链接器两个任务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43" w:val="left" w:leader="none"/>
        </w:tabs>
        <w:spacing w:line="344" w:lineRule="exact" w:before="24" w:after="0"/>
        <w:ind w:left="542" w:right="0" w:hanging="423"/>
        <w:jc w:val="left"/>
        <w:rPr>
          <w:sz w:val="24"/>
        </w:rPr>
      </w:pPr>
      <w:r>
        <w:rPr>
          <w:sz w:val="24"/>
        </w:rPr>
        <w:t>符号解析：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程序中有定义和引用的符号（包括变量和函数）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编译器将定义的符号存放在一个符号表中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  <w:tab w:pos="1383" w:val="left" w:leader="none"/>
        </w:tabs>
        <w:spacing w:line="324" w:lineRule="exact" w:before="0" w:after="0"/>
        <w:ind w:left="1382" w:right="0" w:hanging="529"/>
        <w:jc w:val="left"/>
        <w:rPr>
          <w:sz w:val="24"/>
        </w:rPr>
      </w:pPr>
      <w:r>
        <w:rPr>
          <w:sz w:val="24"/>
        </w:rPr>
        <w:t>符号表是一个结构数组，在.symtab</w:t>
      </w:r>
      <w:r>
        <w:rPr>
          <w:spacing w:val="-3"/>
          <w:sz w:val="24"/>
        </w:rPr>
        <w:t> 节中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  <w:tab w:pos="1383" w:val="left" w:leader="none"/>
        </w:tabs>
        <w:spacing w:line="326" w:lineRule="exact" w:before="0" w:after="0"/>
        <w:ind w:left="1382" w:right="0" w:hanging="582"/>
        <w:jc w:val="left"/>
        <w:rPr>
          <w:sz w:val="24"/>
        </w:rPr>
      </w:pPr>
      <w:r>
        <w:rPr>
          <w:sz w:val="24"/>
        </w:rPr>
        <w:t>每个表项包含符号名、长度和位置等信息</w:t>
      </w:r>
    </w:p>
    <w:p>
      <w:pPr>
        <w:pStyle w:val="ListParagraph"/>
        <w:numPr>
          <w:ilvl w:val="2"/>
          <w:numId w:val="2"/>
        </w:numPr>
        <w:tabs>
          <w:tab w:pos="1382" w:val="left" w:leader="none"/>
          <w:tab w:pos="1383" w:val="left" w:leader="none"/>
        </w:tabs>
        <w:spacing w:line="326" w:lineRule="exact" w:before="0" w:after="0"/>
        <w:ind w:left="1382" w:right="0" w:hanging="639"/>
        <w:jc w:val="left"/>
        <w:rPr>
          <w:sz w:val="24"/>
        </w:rPr>
      </w:pPr>
      <w:r>
        <w:rPr>
          <w:sz w:val="24"/>
        </w:rPr>
        <w:t>编译器将符号的引用存放在重定位节（.rel.text</w:t>
      </w:r>
      <w:r>
        <w:rPr>
          <w:spacing w:val="-4"/>
          <w:sz w:val="24"/>
        </w:rPr>
        <w:t> 和</w:t>
      </w:r>
      <w:r>
        <w:rPr>
          <w:sz w:val="24"/>
        </w:rPr>
        <w:t>.rel.data）中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链接器将每个符号的引用都与一个确定的符号定义建立关联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43" w:val="left" w:leader="none"/>
        </w:tabs>
        <w:spacing w:line="324" w:lineRule="exact" w:before="0" w:after="0"/>
        <w:ind w:left="542" w:right="0" w:hanging="423"/>
        <w:jc w:val="left"/>
        <w:rPr>
          <w:sz w:val="24"/>
        </w:rPr>
      </w:pPr>
      <w:r>
        <w:rPr>
          <w:sz w:val="24"/>
        </w:rPr>
        <w:t>重定位：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将多个代码段与数据段分别合并为一个单独的代码段和数据段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计算每个定义的符号在虚拟地址空间中的绝对地址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  <w:tab w:pos="960" w:val="left" w:leader="none"/>
        </w:tabs>
        <w:spacing w:line="342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将可执行文件中符号引用处的地址修改为重定位后的地址信息</w:t>
      </w:r>
    </w:p>
    <w:p>
      <w:pPr>
        <w:pStyle w:val="BodyText"/>
        <w:spacing w:line="240" w:lineRule="auto" w:before="11"/>
        <w:ind w:left="0"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40" w:lineRule="auto" w:before="0" w:after="0"/>
        <w:ind w:left="542" w:right="0" w:hanging="423"/>
        <w:jc w:val="left"/>
      </w:pPr>
      <w:bookmarkStart w:name="3. 目标文件格式" w:id="5"/>
      <w:bookmarkEnd w:id="5"/>
      <w:r>
        <w:rPr>
          <w:b w:val="0"/>
        </w:rPr>
      </w:r>
      <w:bookmarkStart w:name="3. 目标文件格式" w:id="6"/>
      <w:bookmarkEnd w:id="6"/>
      <w:r>
        <w:rPr>
          <w:w w:val="95"/>
        </w:rPr>
        <w:t>目标文件格式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  <w:tab w:pos="543" w:val="left" w:leader="none"/>
        </w:tabs>
        <w:spacing w:line="344" w:lineRule="exact" w:before="23" w:after="0"/>
        <w:ind w:left="542" w:right="0" w:hanging="423"/>
        <w:jc w:val="left"/>
        <w:rPr>
          <w:sz w:val="24"/>
        </w:rPr>
      </w:pPr>
      <w:r>
        <w:rPr>
          <w:sz w:val="24"/>
        </w:rPr>
        <w:t>三种目标文件：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可重定位文件（.o）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可执行目标文件（a.out、*.exe）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共享的目标文件（*.so）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  <w:tab w:pos="543" w:val="left" w:leader="none"/>
        </w:tabs>
        <w:spacing w:line="324" w:lineRule="exact" w:before="0" w:after="0"/>
        <w:ind w:left="542" w:right="0" w:hanging="423"/>
        <w:jc w:val="left"/>
        <w:rPr>
          <w:sz w:val="24"/>
        </w:rPr>
      </w:pPr>
      <w:r>
        <w:rPr>
          <w:sz w:val="24"/>
        </w:rPr>
        <w:t>目标文件格式：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可重定位目标文件（</w:t>
      </w:r>
      <w:r>
        <w:rPr>
          <w:spacing w:val="14"/>
          <w:sz w:val="24"/>
        </w:rPr>
        <w:t>具体详见</w:t>
      </w:r>
      <w:r>
        <w:rPr>
          <w:sz w:val="24"/>
        </w:rPr>
        <w:t>ppt12</w:t>
      </w:r>
      <w:r>
        <w:rPr>
          <w:spacing w:val="-5"/>
          <w:sz w:val="24"/>
        </w:rPr>
        <w:t> 页</w:t>
      </w:r>
      <w:r>
        <w:rPr>
          <w:sz w:val="24"/>
        </w:rPr>
        <w:t>）</w:t>
      </w:r>
    </w:p>
    <w:p>
      <w:pPr>
        <w:pStyle w:val="ListParagraph"/>
        <w:numPr>
          <w:ilvl w:val="1"/>
          <w:numId w:val="3"/>
        </w:numPr>
        <w:tabs>
          <w:tab w:pos="959" w:val="left" w:leader="none"/>
          <w:tab w:pos="960" w:val="left" w:leader="none"/>
        </w:tabs>
        <w:spacing w:line="34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可执行目标文件（注意与可重定位目标文件的区别</w:t>
      </w:r>
      <w:r>
        <w:rPr>
          <w:spacing w:val="-120"/>
          <w:sz w:val="24"/>
        </w:rPr>
        <w:t>）</w:t>
      </w:r>
      <w:r>
        <w:rPr>
          <w:sz w:val="24"/>
        </w:rPr>
        <w:t>（</w:t>
      </w:r>
      <w:r>
        <w:rPr>
          <w:spacing w:val="1"/>
          <w:sz w:val="24"/>
        </w:rPr>
        <w:t>pp</w:t>
      </w:r>
      <w:r>
        <w:rPr>
          <w:sz w:val="24"/>
        </w:rPr>
        <w:t>t</w:t>
      </w:r>
      <w:r>
        <w:rPr>
          <w:spacing w:val="-2"/>
          <w:sz w:val="24"/>
        </w:rPr>
        <w:t>2</w:t>
      </w:r>
      <w:r>
        <w:rPr>
          <w:sz w:val="24"/>
        </w:rPr>
        <w:t>9</w:t>
      </w:r>
      <w:r>
        <w:rPr>
          <w:spacing w:val="-5"/>
          <w:sz w:val="24"/>
        </w:rPr>
        <w:t> 页</w:t>
      </w:r>
      <w:r>
        <w:rPr>
          <w:sz w:val="24"/>
        </w:rPr>
        <w:t>）</w:t>
      </w:r>
    </w:p>
    <w:p>
      <w:pPr>
        <w:spacing w:after="0" w:line="344" w:lineRule="exact"/>
        <w:jc w:val="left"/>
        <w:rPr>
          <w:sz w:val="24"/>
        </w:rPr>
        <w:sectPr>
          <w:type w:val="continuous"/>
          <w:pgSz w:w="11910" w:h="16840"/>
          <w:pgMar w:top="1580" w:bottom="280" w:left="1680" w:right="1440"/>
        </w:sectPr>
      </w:pPr>
    </w:p>
    <w:p>
      <w:pPr>
        <w:pStyle w:val="BodyText"/>
        <w:spacing w:line="240" w:lineRule="auto"/>
        <w:ind w:left="40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01434" cy="2752725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43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0" w:lineRule="auto" w:before="9"/>
        <w:ind w:left="0" w:firstLine="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1314996</wp:posOffset>
            </wp:positionH>
            <wp:positionV relativeFrom="paragraph">
              <wp:posOffset>126619</wp:posOffset>
            </wp:positionV>
            <wp:extent cx="4112123" cy="2417635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123" cy="241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1"/>
        <w:ind w:left="0" w:firstLine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542" w:val="left" w:leader="none"/>
          <w:tab w:pos="543" w:val="left" w:leader="none"/>
        </w:tabs>
        <w:spacing w:line="240" w:lineRule="auto" w:before="34" w:after="0"/>
        <w:ind w:left="542" w:right="0" w:hanging="423"/>
        <w:jc w:val="left"/>
      </w:pPr>
      <w:bookmarkStart w:name="4. 符号和符号表" w:id="7"/>
      <w:bookmarkEnd w:id="7"/>
      <w:r>
        <w:rPr>
          <w:b w:val="0"/>
        </w:rPr>
      </w:r>
      <w:bookmarkStart w:name="4. 符号和符号表" w:id="8"/>
      <w:bookmarkEnd w:id="8"/>
      <w:r>
        <w:rPr/>
        <w:t>符号和符号表</w:t>
      </w:r>
    </w:p>
    <w:p>
      <w:pPr>
        <w:pStyle w:val="ListParagraph"/>
        <w:numPr>
          <w:ilvl w:val="0"/>
          <w:numId w:val="4"/>
        </w:numPr>
        <w:tabs>
          <w:tab w:pos="542" w:val="left" w:leader="none"/>
          <w:tab w:pos="543" w:val="left" w:leader="none"/>
        </w:tabs>
        <w:spacing w:line="344" w:lineRule="exact" w:before="23" w:after="0"/>
        <w:ind w:left="542" w:right="0" w:hanging="423"/>
        <w:jc w:val="left"/>
        <w:rPr>
          <w:sz w:val="24"/>
        </w:rPr>
      </w:pPr>
      <w:r>
        <w:rPr>
          <w:sz w:val="24"/>
        </w:rPr>
        <w:t>三种符号：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13" w:lineRule="auto" w:before="10" w:after="0"/>
        <w:ind w:left="959" w:right="358" w:hanging="418"/>
        <w:jc w:val="left"/>
        <w:rPr>
          <w:sz w:val="24"/>
        </w:rPr>
      </w:pPr>
      <w:r>
        <w:rPr>
          <w:spacing w:val="-24"/>
          <w:sz w:val="24"/>
        </w:rPr>
        <w:t>全局符号</w:t>
      </w:r>
      <w:r>
        <w:rPr>
          <w:sz w:val="24"/>
        </w:rPr>
        <w:t>（</w:t>
      </w:r>
      <w:r>
        <w:rPr>
          <w:spacing w:val="-5"/>
          <w:sz w:val="24"/>
        </w:rPr>
        <w:t>非 </w:t>
      </w:r>
      <w:r>
        <w:rPr>
          <w:spacing w:val="-2"/>
          <w:sz w:val="24"/>
        </w:rPr>
        <w:t>s</w:t>
      </w:r>
      <w:r>
        <w:rPr>
          <w:sz w:val="24"/>
        </w:rPr>
        <w:t>t</w:t>
      </w:r>
      <w:r>
        <w:rPr>
          <w:spacing w:val="-1"/>
          <w:sz w:val="24"/>
        </w:rPr>
        <w:t>a</w:t>
      </w:r>
      <w:r>
        <w:rPr>
          <w:sz w:val="24"/>
        </w:rPr>
        <w:t>t</w:t>
      </w:r>
      <w:r>
        <w:rPr>
          <w:spacing w:val="-1"/>
          <w:sz w:val="24"/>
        </w:rPr>
        <w:t>i</w:t>
      </w:r>
      <w:r>
        <w:rPr>
          <w:spacing w:val="1"/>
          <w:sz w:val="24"/>
        </w:rPr>
        <w:t>c</w:t>
      </w:r>
      <w:r>
        <w:rPr>
          <w:spacing w:val="-120"/>
          <w:sz w:val="24"/>
        </w:rPr>
        <w:t>）</w:t>
      </w:r>
      <w:r>
        <w:rPr>
          <w:spacing w:val="-21"/>
          <w:sz w:val="24"/>
        </w:rPr>
        <w:t>：由模块 </w:t>
      </w:r>
      <w:r>
        <w:rPr>
          <w:sz w:val="24"/>
        </w:rPr>
        <w:t>m</w:t>
      </w:r>
      <w:r>
        <w:rPr>
          <w:spacing w:val="-9"/>
          <w:sz w:val="24"/>
        </w:rPr>
        <w:t> 定义并能被其他模块引用的符号。例如，</w:t>
      </w:r>
      <w:r>
        <w:rPr>
          <w:spacing w:val="57"/>
          <w:sz w:val="24"/>
        </w:rPr>
        <w:t>非</w:t>
      </w:r>
      <w:r>
        <w:rPr>
          <w:sz w:val="24"/>
        </w:rPr>
        <w:t>static</w:t>
      </w:r>
      <w:r>
        <w:rPr>
          <w:spacing w:val="2"/>
          <w:sz w:val="24"/>
        </w:rPr>
        <w:t> </w:t>
      </w:r>
      <w:r>
        <w:rPr>
          <w:sz w:val="24"/>
        </w:rPr>
        <w:t>C</w:t>
      </w:r>
      <w:r>
        <w:rPr>
          <w:spacing w:val="9"/>
          <w:sz w:val="24"/>
        </w:rPr>
        <w:t> 函数和非</w:t>
      </w:r>
      <w:r>
        <w:rPr>
          <w:sz w:val="24"/>
        </w:rPr>
        <w:t>static</w:t>
      </w:r>
      <w:r>
        <w:rPr>
          <w:spacing w:val="-4"/>
          <w:sz w:val="24"/>
        </w:rPr>
        <w:t> 的 </w:t>
      </w:r>
      <w:r>
        <w:rPr>
          <w:sz w:val="24"/>
        </w:rPr>
        <w:t>C</w:t>
      </w:r>
      <w:r>
        <w:rPr>
          <w:spacing w:val="-3"/>
          <w:sz w:val="24"/>
        </w:rPr>
        <w:t> 全局变量</w:t>
      </w:r>
    </w:p>
    <w:p>
      <w:pPr>
        <w:pStyle w:val="ListParagraph"/>
        <w:numPr>
          <w:ilvl w:val="2"/>
          <w:numId w:val="4"/>
        </w:numPr>
        <w:tabs>
          <w:tab w:pos="1382" w:val="left" w:leader="none"/>
          <w:tab w:pos="1383" w:val="left" w:leader="none"/>
        </w:tabs>
        <w:spacing w:line="216" w:lineRule="auto" w:before="3" w:after="0"/>
        <w:ind w:left="1382" w:right="353" w:hanging="528"/>
        <w:jc w:val="left"/>
        <w:rPr>
          <w:sz w:val="24"/>
        </w:rPr>
      </w:pPr>
      <w:r>
        <w:rPr>
          <w:spacing w:val="-13"/>
          <w:sz w:val="24"/>
        </w:rPr>
        <w:t>强弱特性：函数名和已初始化的全局变量名是强符号。未初始化的全</w:t>
      </w:r>
      <w:r>
        <w:rPr>
          <w:sz w:val="24"/>
        </w:rPr>
        <w:t>局变量名是弱符号。</w:t>
      </w:r>
    </w:p>
    <w:p>
      <w:pPr>
        <w:pStyle w:val="ListParagraph"/>
        <w:numPr>
          <w:ilvl w:val="2"/>
          <w:numId w:val="4"/>
        </w:numPr>
        <w:tabs>
          <w:tab w:pos="1382" w:val="left" w:leader="none"/>
          <w:tab w:pos="1383" w:val="left" w:leader="none"/>
        </w:tabs>
        <w:spacing w:line="316" w:lineRule="exact" w:before="0" w:after="0"/>
        <w:ind w:left="1382" w:right="0" w:hanging="582"/>
        <w:jc w:val="left"/>
        <w:rPr>
          <w:sz w:val="24"/>
        </w:rPr>
      </w:pPr>
      <w:r>
        <w:rPr>
          <w:sz w:val="24"/>
        </w:rPr>
        <w:t>符号处理规则：</w:t>
      </w:r>
    </w:p>
    <w:p>
      <w:pPr>
        <w:pStyle w:val="ListParagraph"/>
        <w:numPr>
          <w:ilvl w:val="3"/>
          <w:numId w:val="4"/>
        </w:numPr>
        <w:tabs>
          <w:tab w:pos="1799" w:val="left" w:leader="none"/>
          <w:tab w:pos="1800" w:val="left" w:leader="none"/>
        </w:tabs>
        <w:spacing w:line="326" w:lineRule="exact" w:before="0" w:after="0"/>
        <w:ind w:left="1800" w:right="0" w:hanging="418"/>
        <w:jc w:val="left"/>
        <w:rPr>
          <w:sz w:val="24"/>
        </w:rPr>
      </w:pPr>
      <w:r>
        <w:rPr>
          <w:sz w:val="24"/>
        </w:rPr>
        <w:t>强符号不能多次定义。</w:t>
      </w:r>
    </w:p>
    <w:p>
      <w:pPr>
        <w:pStyle w:val="ListParagraph"/>
        <w:numPr>
          <w:ilvl w:val="3"/>
          <w:numId w:val="4"/>
        </w:numPr>
        <w:tabs>
          <w:tab w:pos="1799" w:val="left" w:leader="none"/>
          <w:tab w:pos="1800" w:val="left" w:leader="none"/>
        </w:tabs>
        <w:spacing w:line="326" w:lineRule="exact" w:before="0" w:after="0"/>
        <w:ind w:left="1800" w:right="0" w:hanging="418"/>
        <w:jc w:val="left"/>
        <w:rPr>
          <w:sz w:val="24"/>
        </w:rPr>
      </w:pPr>
      <w:r>
        <w:rPr>
          <w:spacing w:val="-5"/>
          <w:sz w:val="24"/>
        </w:rPr>
        <w:t>若一个符号被定义为一次强符号和多次弱符号，则按强定义为准。</w:t>
      </w:r>
    </w:p>
    <w:p>
      <w:pPr>
        <w:pStyle w:val="ListParagraph"/>
        <w:numPr>
          <w:ilvl w:val="3"/>
          <w:numId w:val="4"/>
        </w:numPr>
        <w:tabs>
          <w:tab w:pos="1799" w:val="left" w:leader="none"/>
          <w:tab w:pos="1800" w:val="left" w:leader="none"/>
        </w:tabs>
        <w:spacing w:line="324" w:lineRule="exact" w:before="0" w:after="0"/>
        <w:ind w:left="1800" w:right="0" w:hanging="418"/>
        <w:jc w:val="left"/>
        <w:rPr>
          <w:sz w:val="24"/>
        </w:rPr>
      </w:pPr>
      <w:r>
        <w:rPr>
          <w:sz w:val="24"/>
        </w:rPr>
        <w:t>若有多个弱符号定义，则任选其中一个</w:t>
      </w:r>
    </w:p>
    <w:p>
      <w:pPr>
        <w:pStyle w:val="ListParagraph"/>
        <w:numPr>
          <w:ilvl w:val="3"/>
          <w:numId w:val="4"/>
        </w:numPr>
        <w:tabs>
          <w:tab w:pos="1799" w:val="left" w:leader="none"/>
          <w:tab w:pos="1800" w:val="left" w:leader="none"/>
        </w:tabs>
        <w:spacing w:line="216" w:lineRule="auto" w:before="5" w:after="0"/>
        <w:ind w:left="1800" w:right="359" w:hanging="418"/>
        <w:jc w:val="left"/>
        <w:rPr>
          <w:sz w:val="24"/>
        </w:rPr>
      </w:pPr>
      <w:r>
        <w:rPr>
          <w:spacing w:val="-7"/>
          <w:sz w:val="24"/>
        </w:rPr>
        <w:t>符号解析时只能有一个确定的定义</w:t>
      </w:r>
      <w:r>
        <w:rPr>
          <w:sz w:val="24"/>
        </w:rPr>
        <w:t>（</w:t>
      </w:r>
      <w:r>
        <w:rPr>
          <w:spacing w:val="-2"/>
          <w:sz w:val="24"/>
        </w:rPr>
        <w:t>即每个符号仅占一处存储空</w:t>
      </w:r>
      <w:r>
        <w:rPr>
          <w:sz w:val="24"/>
        </w:rPr>
        <w:t>间</w:t>
      </w:r>
      <w:r>
        <w:rPr>
          <w:spacing w:val="-120"/>
          <w:sz w:val="24"/>
        </w:rPr>
        <w:t>）。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321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外部符号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  <w:tab w:pos="960" w:val="left" w:leader="none"/>
        </w:tabs>
        <w:spacing w:line="213" w:lineRule="auto" w:before="10" w:after="0"/>
        <w:ind w:left="960" w:right="358" w:hanging="418"/>
        <w:jc w:val="left"/>
        <w:rPr>
          <w:sz w:val="24"/>
        </w:rPr>
      </w:pPr>
      <w:r>
        <w:rPr>
          <w:spacing w:val="-18"/>
          <w:sz w:val="24"/>
        </w:rPr>
        <w:t>局部符号</w:t>
      </w:r>
      <w:r>
        <w:rPr>
          <w:sz w:val="24"/>
        </w:rPr>
        <w:t>（</w:t>
      </w:r>
      <w:r>
        <w:rPr>
          <w:spacing w:val="-5"/>
          <w:sz w:val="24"/>
        </w:rPr>
        <w:t>带 </w:t>
      </w:r>
      <w:r>
        <w:rPr>
          <w:spacing w:val="-2"/>
          <w:sz w:val="24"/>
        </w:rPr>
        <w:t>s</w:t>
      </w:r>
      <w:r>
        <w:rPr>
          <w:sz w:val="24"/>
        </w:rPr>
        <w:t>t</w:t>
      </w:r>
      <w:r>
        <w:rPr>
          <w:spacing w:val="-1"/>
          <w:sz w:val="24"/>
        </w:rPr>
        <w:t>a</w:t>
      </w:r>
      <w:r>
        <w:rPr>
          <w:sz w:val="24"/>
        </w:rPr>
        <w:t>t</w:t>
      </w:r>
      <w:r>
        <w:rPr>
          <w:spacing w:val="-1"/>
          <w:sz w:val="24"/>
        </w:rPr>
        <w:t>i</w:t>
      </w:r>
      <w:r>
        <w:rPr>
          <w:spacing w:val="1"/>
          <w:sz w:val="24"/>
        </w:rPr>
        <w:t>c</w:t>
      </w:r>
      <w:r>
        <w:rPr>
          <w:spacing w:val="-120"/>
          <w:sz w:val="24"/>
        </w:rPr>
        <w:t>）</w:t>
      </w:r>
      <w:r>
        <w:rPr>
          <w:spacing w:val="-14"/>
          <w:sz w:val="24"/>
        </w:rPr>
        <w:t>：仅有模块 </w:t>
      </w:r>
      <w:r>
        <w:rPr>
          <w:sz w:val="24"/>
        </w:rPr>
        <w:t>m</w:t>
      </w:r>
      <w:r>
        <w:rPr>
          <w:spacing w:val="-9"/>
          <w:sz w:val="24"/>
        </w:rPr>
        <w:t> 定义和引用的本地符号，带 </w:t>
      </w:r>
      <w:r>
        <w:rPr>
          <w:spacing w:val="-2"/>
          <w:sz w:val="24"/>
        </w:rPr>
        <w:t>s</w:t>
      </w:r>
      <w:r>
        <w:rPr>
          <w:sz w:val="24"/>
        </w:rPr>
        <w:t>t</w:t>
      </w:r>
      <w:r>
        <w:rPr>
          <w:spacing w:val="-1"/>
          <w:sz w:val="24"/>
        </w:rPr>
        <w:t>a</w:t>
      </w:r>
      <w:r>
        <w:rPr>
          <w:sz w:val="24"/>
        </w:rPr>
        <w:t>t</w:t>
      </w:r>
      <w:r>
        <w:rPr>
          <w:spacing w:val="-1"/>
          <w:sz w:val="24"/>
        </w:rPr>
        <w:t>i</w:t>
      </w:r>
      <w:r>
        <w:rPr>
          <w:sz w:val="24"/>
        </w:rPr>
        <w:t>c</w:t>
      </w:r>
      <w:r>
        <w:rPr>
          <w:spacing w:val="-3"/>
          <w:sz w:val="24"/>
        </w:rPr>
        <w:t> 的。不是局部变量。</w:t>
      </w:r>
    </w:p>
    <w:p>
      <w:pPr>
        <w:spacing w:after="0" w:line="213" w:lineRule="auto"/>
        <w:jc w:val="left"/>
        <w:rPr>
          <w:sz w:val="24"/>
        </w:rPr>
        <w:sectPr>
          <w:pgSz w:w="11910" w:h="16840"/>
          <w:pgMar w:top="1420" w:bottom="280" w:left="1680" w:right="1440"/>
        </w:sectPr>
      </w:pPr>
    </w:p>
    <w:p>
      <w:pPr>
        <w:pStyle w:val="BodyText"/>
        <w:spacing w:line="240" w:lineRule="auto"/>
        <w:ind w:left="165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96827" cy="2856738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827" cy="285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0" w:lineRule="auto" w:before="5"/>
        <w:ind w:left="0" w:firstLine="0"/>
        <w:rPr>
          <w:sz w:val="21"/>
        </w:rPr>
      </w:pPr>
    </w:p>
    <w:p>
      <w:pPr>
        <w:pStyle w:val="Heading1"/>
        <w:numPr>
          <w:ilvl w:val="3"/>
          <w:numId w:val="4"/>
        </w:numPr>
        <w:tabs>
          <w:tab w:pos="543" w:val="left" w:leader="none"/>
        </w:tabs>
        <w:spacing w:line="240" w:lineRule="auto" w:before="34" w:after="0"/>
        <w:ind w:left="542" w:right="0" w:hanging="423"/>
        <w:jc w:val="both"/>
      </w:pPr>
      <w:bookmarkStart w:name="5. 静态链接" w:id="9"/>
      <w:bookmarkEnd w:id="9"/>
      <w:r>
        <w:rPr>
          <w:b w:val="0"/>
        </w:rPr>
      </w:r>
      <w:bookmarkStart w:name="5. 静态链接" w:id="10"/>
      <w:bookmarkEnd w:id="10"/>
      <w:r>
        <w:rPr/>
        <w:t>静态链接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344" w:lineRule="exact" w:before="23" w:after="0"/>
        <w:ind w:left="542" w:right="0" w:hanging="423"/>
        <w:jc w:val="both"/>
        <w:rPr>
          <w:sz w:val="24"/>
        </w:rPr>
      </w:pPr>
      <w:r>
        <w:rPr>
          <w:spacing w:val="-10"/>
          <w:sz w:val="24"/>
        </w:rPr>
        <w:t>链接对象：多个可重定位目标模块</w:t>
      </w:r>
      <w:r>
        <w:rPr>
          <w:sz w:val="24"/>
        </w:rPr>
        <w:t>（.o</w:t>
      </w:r>
      <w:r>
        <w:rPr>
          <w:spacing w:val="-3"/>
          <w:sz w:val="24"/>
        </w:rPr>
        <w:t> 文件</w:t>
      </w:r>
      <w:r>
        <w:rPr>
          <w:spacing w:val="-18"/>
          <w:sz w:val="24"/>
        </w:rPr>
        <w:t>）</w:t>
      </w:r>
      <w:r>
        <w:rPr>
          <w:spacing w:val="-16"/>
          <w:sz w:val="24"/>
        </w:rPr>
        <w:t>+静态库</w:t>
      </w:r>
      <w:r>
        <w:rPr>
          <w:sz w:val="24"/>
        </w:rPr>
        <w:t>（</w:t>
      </w:r>
      <w:r>
        <w:rPr>
          <w:spacing w:val="-7"/>
          <w:sz w:val="24"/>
        </w:rPr>
        <w:t>标准库、自定义库</w:t>
      </w:r>
      <w:r>
        <w:rPr>
          <w:sz w:val="24"/>
        </w:rPr>
        <w:t>）</w:t>
      </w:r>
    </w:p>
    <w:p>
      <w:pPr>
        <w:pStyle w:val="BodyText"/>
        <w:ind w:left="542" w:firstLine="0"/>
        <w:jc w:val="both"/>
      </w:pPr>
      <w:r>
        <w:rPr/>
        <w:t>（.a 文件，其中包含多个.o 模块）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324" w:lineRule="exact" w:before="0" w:after="0"/>
        <w:ind w:left="542" w:right="0" w:hanging="423"/>
        <w:jc w:val="both"/>
        <w:rPr>
          <w:sz w:val="24"/>
        </w:rPr>
      </w:pPr>
      <w:r>
        <w:rPr>
          <w:sz w:val="24"/>
        </w:rPr>
        <w:t>静态库：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16" w:lineRule="auto" w:before="8" w:after="0"/>
        <w:ind w:left="960" w:right="358" w:hanging="418"/>
        <w:jc w:val="both"/>
        <w:rPr>
          <w:sz w:val="24"/>
        </w:rPr>
      </w:pPr>
      <w:r>
        <w:rPr>
          <w:sz w:val="24"/>
        </w:rPr>
        <w:t>将所有相关的目标模块（.</w:t>
      </w:r>
      <w:r>
        <w:rPr>
          <w:spacing w:val="1"/>
          <w:sz w:val="24"/>
        </w:rPr>
        <w:t>o</w:t>
      </w:r>
      <w:r>
        <w:rPr>
          <w:sz w:val="24"/>
        </w:rPr>
        <w:t>）打包为一个单独的库文件（.</w:t>
      </w:r>
      <w:r>
        <w:rPr>
          <w:spacing w:val="-1"/>
          <w:sz w:val="24"/>
        </w:rPr>
        <w:t>a</w:t>
      </w:r>
      <w:r>
        <w:rPr>
          <w:spacing w:val="-120"/>
          <w:sz w:val="24"/>
        </w:rPr>
        <w:t>）</w:t>
      </w:r>
      <w:r>
        <w:rPr>
          <w:spacing w:val="-3"/>
          <w:sz w:val="24"/>
        </w:rPr>
        <w:t>，称为静态</w:t>
      </w:r>
      <w:r>
        <w:rPr>
          <w:sz w:val="24"/>
        </w:rPr>
        <w:t>库文件，也称存档文件（archive）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319" w:lineRule="exact" w:before="0" w:after="0"/>
        <w:ind w:left="960" w:right="0" w:hanging="418"/>
        <w:jc w:val="both"/>
        <w:rPr>
          <w:sz w:val="24"/>
        </w:rPr>
      </w:pPr>
      <w:r>
        <w:rPr>
          <w:sz w:val="24"/>
        </w:rPr>
        <w:t>可将经常使用的函数模块放到静态函数库中，以供调用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16" w:lineRule="auto" w:before="5" w:after="0"/>
        <w:ind w:left="960" w:right="362" w:hanging="418"/>
        <w:jc w:val="both"/>
        <w:rPr>
          <w:sz w:val="24"/>
        </w:rPr>
      </w:pPr>
      <w:r>
        <w:rPr>
          <w:spacing w:val="-1"/>
          <w:sz w:val="24"/>
        </w:rPr>
        <w:t>使用静态库，可增强链接器功能，使其通过查找一个或多个库文件中定</w:t>
      </w:r>
      <w:r>
        <w:rPr>
          <w:sz w:val="24"/>
        </w:rPr>
        <w:t>义的符号来解析符号</w:t>
      </w:r>
    </w:p>
    <w:p>
      <w:pPr>
        <w:pStyle w:val="ListParagraph"/>
        <w:numPr>
          <w:ilvl w:val="1"/>
          <w:numId w:val="5"/>
        </w:numPr>
        <w:tabs>
          <w:tab w:pos="960" w:val="left" w:leader="none"/>
        </w:tabs>
        <w:spacing w:line="216" w:lineRule="auto" w:before="2" w:after="0"/>
        <w:ind w:left="960" w:right="362" w:hanging="418"/>
        <w:jc w:val="both"/>
        <w:rPr>
          <w:sz w:val="24"/>
        </w:rPr>
      </w:pPr>
      <w:r>
        <w:rPr>
          <w:spacing w:val="-1"/>
          <w:sz w:val="24"/>
        </w:rPr>
        <w:t>在构建可执行文件时，只需指定库文件名，链接器会自动到库中寻找那些应用程序用到的目标模块，并且只把用到的模块从库中拷贝出来，链</w:t>
      </w:r>
      <w:r>
        <w:rPr>
          <w:sz w:val="24"/>
        </w:rPr>
        <w:t>接到可执行文件中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</w:tabs>
        <w:spacing w:line="335" w:lineRule="exact" w:before="0" w:after="0"/>
        <w:ind w:left="542" w:right="0" w:hanging="423"/>
        <w:jc w:val="both"/>
        <w:rPr>
          <w:sz w:val="24"/>
        </w:rPr>
      </w:pPr>
      <w:r>
        <w:rPr>
          <w:sz w:val="24"/>
        </w:rPr>
        <w:t>符号解析过程（ppt29</w:t>
      </w:r>
      <w:r>
        <w:rPr>
          <w:spacing w:val="-5"/>
          <w:sz w:val="24"/>
        </w:rPr>
        <w:t> 页</w:t>
      </w:r>
      <w:r>
        <w:rPr>
          <w:sz w:val="24"/>
        </w:rPr>
        <w:t>）</w:t>
      </w:r>
    </w:p>
    <w:p>
      <w:pPr>
        <w:pStyle w:val="BodyText"/>
        <w:spacing w:line="240" w:lineRule="auto" w:before="11"/>
        <w:ind w:left="0" w:firstLine="0"/>
        <w:rPr>
          <w:sz w:val="34"/>
        </w:rPr>
      </w:pPr>
    </w:p>
    <w:p>
      <w:pPr>
        <w:pStyle w:val="Heading1"/>
        <w:numPr>
          <w:ilvl w:val="3"/>
          <w:numId w:val="4"/>
        </w:numPr>
        <w:tabs>
          <w:tab w:pos="542" w:val="left" w:leader="none"/>
          <w:tab w:pos="543" w:val="left" w:leader="none"/>
        </w:tabs>
        <w:spacing w:line="240" w:lineRule="auto" w:before="1" w:after="0"/>
        <w:ind w:left="542" w:right="0" w:hanging="423"/>
        <w:jc w:val="left"/>
      </w:pPr>
      <w:bookmarkStart w:name="6. 重定位" w:id="11"/>
      <w:bookmarkEnd w:id="11"/>
      <w:r>
        <w:rPr>
          <w:b w:val="0"/>
        </w:rPr>
      </w:r>
      <w:bookmarkStart w:name="6. 重定位" w:id="12"/>
      <w:bookmarkEnd w:id="12"/>
      <w:r>
        <w:rPr/>
        <w:t>重定位</w:t>
      </w:r>
    </w:p>
    <w:p>
      <w:pPr>
        <w:pStyle w:val="ListParagraph"/>
        <w:numPr>
          <w:ilvl w:val="0"/>
          <w:numId w:val="6"/>
        </w:numPr>
        <w:tabs>
          <w:tab w:pos="542" w:val="left" w:leader="none"/>
          <w:tab w:pos="543" w:val="left" w:leader="none"/>
        </w:tabs>
        <w:spacing w:line="344" w:lineRule="exact" w:before="23" w:after="0"/>
        <w:ind w:left="542" w:right="0" w:hanging="423"/>
        <w:jc w:val="left"/>
        <w:rPr>
          <w:sz w:val="24"/>
        </w:rPr>
      </w:pPr>
      <w:r>
        <w:rPr>
          <w:sz w:val="24"/>
        </w:rPr>
        <w:t>符号解析完成后，可进行重定位工作，分三步：</w:t>
      </w:r>
    </w:p>
    <w:p>
      <w:pPr>
        <w:pStyle w:val="ListParagraph"/>
        <w:numPr>
          <w:ilvl w:val="1"/>
          <w:numId w:val="6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合并相同的节</w:t>
      </w:r>
    </w:p>
    <w:p>
      <w:pPr>
        <w:pStyle w:val="ListParagraph"/>
        <w:numPr>
          <w:ilvl w:val="2"/>
          <w:numId w:val="6"/>
        </w:numPr>
        <w:tabs>
          <w:tab w:pos="1382" w:val="left" w:leader="none"/>
          <w:tab w:pos="1383" w:val="left" w:leader="none"/>
        </w:tabs>
        <w:spacing w:line="216" w:lineRule="auto" w:before="5" w:after="0"/>
        <w:ind w:left="1382" w:right="358" w:hanging="528"/>
        <w:jc w:val="left"/>
        <w:rPr>
          <w:sz w:val="24"/>
        </w:rPr>
      </w:pPr>
      <w:r>
        <w:rPr>
          <w:spacing w:val="19"/>
          <w:sz w:val="24"/>
        </w:rPr>
        <w:t>将集合</w:t>
      </w:r>
      <w:r>
        <w:rPr>
          <w:sz w:val="24"/>
        </w:rPr>
        <w:t>E</w:t>
      </w:r>
      <w:r>
        <w:rPr>
          <w:spacing w:val="-12"/>
          <w:sz w:val="24"/>
        </w:rPr>
        <w:t> 的所有目标模块中相同的节合并成新节。例如，所有</w:t>
      </w:r>
      <w:r>
        <w:rPr>
          <w:sz w:val="24"/>
        </w:rPr>
        <w:t>.text</w:t>
      </w:r>
      <w:r>
        <w:rPr>
          <w:spacing w:val="-11"/>
          <w:sz w:val="24"/>
        </w:rPr>
        <w:t> 节</w:t>
      </w:r>
      <w:r>
        <w:rPr>
          <w:sz w:val="24"/>
        </w:rPr>
        <w:t>合并作为可执行文件中的.text</w:t>
      </w:r>
      <w:r>
        <w:rPr>
          <w:spacing w:val="-4"/>
          <w:sz w:val="24"/>
        </w:rPr>
        <w:t> 节</w:t>
      </w:r>
    </w:p>
    <w:p>
      <w:pPr>
        <w:pStyle w:val="ListParagraph"/>
        <w:numPr>
          <w:ilvl w:val="1"/>
          <w:numId w:val="6"/>
        </w:numPr>
        <w:tabs>
          <w:tab w:pos="959" w:val="left" w:leader="none"/>
          <w:tab w:pos="960" w:val="left" w:leader="none"/>
        </w:tabs>
        <w:spacing w:line="321" w:lineRule="exact" w:before="0" w:after="0"/>
        <w:ind w:left="960" w:right="0" w:hanging="418"/>
        <w:jc w:val="left"/>
        <w:rPr>
          <w:sz w:val="24"/>
        </w:rPr>
      </w:pPr>
      <w:r>
        <w:rPr>
          <w:spacing w:val="19"/>
          <w:sz w:val="24"/>
        </w:rPr>
        <w:t>对集合</w:t>
      </w:r>
      <w:r>
        <w:rPr>
          <w:sz w:val="24"/>
        </w:rPr>
        <w:t>D</w:t>
      </w:r>
      <w:r>
        <w:rPr>
          <w:spacing w:val="-3"/>
          <w:sz w:val="24"/>
        </w:rPr>
        <w:t> 中的定义符号进行重定位</w:t>
      </w:r>
      <w:r>
        <w:rPr>
          <w:sz w:val="24"/>
        </w:rPr>
        <w:t>（</w:t>
      </w:r>
      <w:r>
        <w:rPr>
          <w:spacing w:val="1"/>
          <w:sz w:val="24"/>
        </w:rPr>
        <w:t>确定地址</w:t>
      </w:r>
      <w:r>
        <w:rPr>
          <w:sz w:val="24"/>
        </w:rPr>
        <w:t>）</w:t>
      </w:r>
    </w:p>
    <w:p>
      <w:pPr>
        <w:pStyle w:val="ListParagraph"/>
        <w:numPr>
          <w:ilvl w:val="2"/>
          <w:numId w:val="6"/>
        </w:numPr>
        <w:tabs>
          <w:tab w:pos="1382" w:val="left" w:leader="none"/>
          <w:tab w:pos="1383" w:val="left" w:leader="none"/>
        </w:tabs>
        <w:spacing w:line="213" w:lineRule="auto" w:before="10" w:after="0"/>
        <w:ind w:left="1382" w:right="353" w:hanging="528"/>
        <w:jc w:val="left"/>
        <w:rPr>
          <w:sz w:val="24"/>
        </w:rPr>
      </w:pPr>
      <w:r>
        <w:rPr>
          <w:spacing w:val="-8"/>
          <w:sz w:val="24"/>
        </w:rPr>
        <w:t>确定新节中所有定义符号在虚拟地址空间中的地址。例如，为函数确</w:t>
      </w:r>
      <w:r>
        <w:rPr>
          <w:sz w:val="24"/>
        </w:rPr>
        <w:t>定首地址，进而确定每条指令的地址，为变量确定首地址</w:t>
      </w:r>
    </w:p>
    <w:p>
      <w:pPr>
        <w:pStyle w:val="ListParagraph"/>
        <w:numPr>
          <w:ilvl w:val="2"/>
          <w:numId w:val="6"/>
        </w:numPr>
        <w:tabs>
          <w:tab w:pos="1382" w:val="left" w:leader="none"/>
          <w:tab w:pos="1383" w:val="left" w:leader="none"/>
        </w:tabs>
        <w:spacing w:line="321" w:lineRule="exact" w:before="0" w:after="0"/>
        <w:ind w:left="1382" w:right="0" w:hanging="582"/>
        <w:jc w:val="left"/>
        <w:rPr>
          <w:sz w:val="24"/>
        </w:rPr>
      </w:pPr>
      <w:r>
        <w:rPr>
          <w:sz w:val="24"/>
        </w:rPr>
        <w:t>完成这一步后，每条指令和每个变量的地址都可确定</w:t>
      </w:r>
    </w:p>
    <w:p>
      <w:pPr>
        <w:pStyle w:val="ListParagraph"/>
        <w:numPr>
          <w:ilvl w:val="1"/>
          <w:numId w:val="6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对引用符号进行重定位（确定地址）</w:t>
      </w:r>
    </w:p>
    <w:p>
      <w:pPr>
        <w:pStyle w:val="ListParagraph"/>
        <w:numPr>
          <w:ilvl w:val="2"/>
          <w:numId w:val="6"/>
        </w:numPr>
        <w:tabs>
          <w:tab w:pos="1382" w:val="left" w:leader="none"/>
          <w:tab w:pos="1383" w:val="left" w:leader="none"/>
        </w:tabs>
        <w:spacing w:line="216" w:lineRule="auto" w:before="5" w:after="0"/>
        <w:ind w:left="1382" w:right="338" w:hanging="528"/>
        <w:jc w:val="left"/>
        <w:rPr>
          <w:sz w:val="24"/>
        </w:rPr>
      </w:pPr>
      <w:r>
        <w:rPr>
          <w:spacing w:val="19"/>
          <w:sz w:val="24"/>
        </w:rPr>
        <w:t>修改</w:t>
      </w:r>
      <w:r>
        <w:rPr>
          <w:sz w:val="24"/>
        </w:rPr>
        <w:t>.t</w:t>
      </w:r>
      <w:r>
        <w:rPr>
          <w:spacing w:val="1"/>
          <w:sz w:val="24"/>
        </w:rPr>
        <w:t>e</w:t>
      </w:r>
      <w:r>
        <w:rPr>
          <w:spacing w:val="-1"/>
          <w:sz w:val="24"/>
        </w:rPr>
        <w:t>x</w:t>
      </w:r>
      <w:r>
        <w:rPr>
          <w:sz w:val="24"/>
        </w:rPr>
        <w:t>t</w:t>
      </w:r>
      <w:r>
        <w:rPr>
          <w:spacing w:val="8"/>
          <w:sz w:val="24"/>
        </w:rPr>
        <w:t>  节和.</w:t>
      </w:r>
      <w:r>
        <w:rPr>
          <w:spacing w:val="1"/>
          <w:sz w:val="24"/>
        </w:rPr>
        <w:t>d</w:t>
      </w:r>
      <w:r>
        <w:rPr>
          <w:spacing w:val="-1"/>
          <w:sz w:val="24"/>
        </w:rPr>
        <w:t>a</w:t>
      </w:r>
      <w:r>
        <w:rPr>
          <w:sz w:val="24"/>
        </w:rPr>
        <w:t>ta</w:t>
      </w:r>
      <w:r>
        <w:rPr>
          <w:spacing w:val="13"/>
          <w:sz w:val="24"/>
        </w:rPr>
        <w:t>  节中对每个符号的引用</w:t>
      </w:r>
      <w:r>
        <w:rPr>
          <w:spacing w:val="19"/>
          <w:sz w:val="24"/>
        </w:rPr>
        <w:t>（地址</w:t>
      </w:r>
      <w:r>
        <w:rPr>
          <w:spacing w:val="-101"/>
          <w:sz w:val="24"/>
        </w:rPr>
        <w:t>）</w:t>
      </w:r>
      <w:r>
        <w:rPr>
          <w:spacing w:val="19"/>
          <w:sz w:val="24"/>
        </w:rPr>
        <w:t>（需要用到</w:t>
      </w:r>
      <w:r>
        <w:rPr>
          <w:sz w:val="24"/>
        </w:rPr>
        <w:t>在.rel_data</w:t>
      </w:r>
      <w:r>
        <w:rPr>
          <w:spacing w:val="-5"/>
          <w:sz w:val="24"/>
        </w:rPr>
        <w:t> 和</w:t>
      </w:r>
      <w:r>
        <w:rPr>
          <w:sz w:val="24"/>
        </w:rPr>
        <w:t>.rel_text</w:t>
      </w:r>
      <w:r>
        <w:rPr>
          <w:spacing w:val="-3"/>
          <w:sz w:val="24"/>
        </w:rPr>
        <w:t> 节中保存的重定位信息</w:t>
      </w:r>
      <w:r>
        <w:rPr>
          <w:sz w:val="24"/>
        </w:rPr>
        <w:t>）</w:t>
      </w:r>
    </w:p>
    <w:p>
      <w:pPr>
        <w:spacing w:after="0" w:line="216" w:lineRule="auto"/>
        <w:jc w:val="left"/>
        <w:rPr>
          <w:sz w:val="24"/>
        </w:rPr>
        <w:sectPr>
          <w:pgSz w:w="11910" w:h="16840"/>
          <w:pgMar w:top="1560" w:bottom="280" w:left="1680" w:right="1440"/>
        </w:sectPr>
      </w:pPr>
    </w:p>
    <w:p>
      <w:pPr>
        <w:pStyle w:val="ListParagraph"/>
        <w:numPr>
          <w:ilvl w:val="2"/>
          <w:numId w:val="6"/>
        </w:numPr>
        <w:tabs>
          <w:tab w:pos="1383" w:val="left" w:leader="none"/>
        </w:tabs>
        <w:spacing w:line="216" w:lineRule="auto" w:before="51" w:after="0"/>
        <w:ind w:left="1382" w:right="343" w:hanging="581"/>
        <w:jc w:val="both"/>
        <w:rPr>
          <w:sz w:val="24"/>
        </w:rPr>
      </w:pPr>
      <w:r>
        <w:rPr>
          <w:sz w:val="24"/>
        </w:rPr>
        <w:t>重定位方式有多种，只有绝对地址方式才是将引用处的地址修改为</w:t>
      </w:r>
      <w:r>
        <w:rPr>
          <w:spacing w:val="-14"/>
          <w:sz w:val="24"/>
        </w:rPr>
        <w:t>与之关联</w:t>
      </w:r>
      <w:r>
        <w:rPr>
          <w:sz w:val="24"/>
        </w:rPr>
        <w:t>（绑定</w:t>
      </w:r>
      <w:r>
        <w:rPr>
          <w:spacing w:val="-53"/>
          <w:sz w:val="24"/>
        </w:rPr>
        <w:t>）</w:t>
      </w:r>
      <w:r>
        <w:rPr>
          <w:spacing w:val="-6"/>
          <w:sz w:val="24"/>
        </w:rPr>
        <w:t>的定义处的首地址，而其他重定位方式就不一定是</w:t>
      </w:r>
      <w:r>
        <w:rPr>
          <w:spacing w:val="4"/>
          <w:sz w:val="24"/>
        </w:rPr>
        <w:t>这样的。例如</w:t>
      </w:r>
      <w:r>
        <w:rPr>
          <w:sz w:val="24"/>
        </w:rPr>
        <w:t>PC</w:t>
      </w:r>
      <w:r>
        <w:rPr>
          <w:spacing w:val="-3"/>
          <w:sz w:val="24"/>
        </w:rPr>
        <w:t> 相对地址方式，引用处填写的是一个相对地址。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216" w:lineRule="auto" w:before="0" w:after="0"/>
        <w:ind w:left="542" w:right="353" w:hanging="423"/>
        <w:jc w:val="both"/>
        <w:rPr>
          <w:sz w:val="24"/>
        </w:rPr>
      </w:pPr>
      <w:r>
        <w:rPr>
          <w:color w:val="FF0000"/>
          <w:sz w:val="24"/>
        </w:rPr>
        <w:t>重定位信息</w:t>
      </w:r>
      <w:r>
        <w:rPr>
          <w:spacing w:val="-6"/>
          <w:sz w:val="24"/>
        </w:rPr>
        <w:t>：汇编器遇到引用时，生成一个重定位条目</w:t>
      </w:r>
      <w:r>
        <w:rPr>
          <w:sz w:val="24"/>
        </w:rPr>
        <w:t>（</w:t>
      </w:r>
      <w:r>
        <w:rPr>
          <w:spacing w:val="-2"/>
          <w:sz w:val="24"/>
        </w:rPr>
        <w:t>定义不会生成重定</w:t>
      </w:r>
      <w:r>
        <w:rPr>
          <w:sz w:val="24"/>
        </w:rPr>
        <w:t>位条目</w:t>
      </w:r>
      <w:r>
        <w:rPr>
          <w:spacing w:val="-120"/>
          <w:sz w:val="24"/>
        </w:rPr>
        <w:t>）</w:t>
      </w:r>
      <w:r>
        <w:rPr>
          <w:sz w:val="24"/>
        </w:rPr>
        <w:t>（</w:t>
      </w:r>
      <w:r>
        <w:rPr>
          <w:spacing w:val="-1"/>
          <w:sz w:val="24"/>
        </w:rPr>
        <w:t>具体计算过程详见 </w:t>
      </w:r>
      <w:r>
        <w:rPr>
          <w:spacing w:val="1"/>
          <w:sz w:val="24"/>
        </w:rPr>
        <w:t>pp</w:t>
      </w:r>
      <w:r>
        <w:rPr>
          <w:sz w:val="24"/>
        </w:rPr>
        <w:t>t</w:t>
      </w:r>
      <w:r>
        <w:rPr>
          <w:spacing w:val="-2"/>
          <w:sz w:val="24"/>
        </w:rPr>
        <w:t>26</w:t>
      </w:r>
      <w:r>
        <w:rPr>
          <w:sz w:val="24"/>
        </w:rPr>
        <w:t>）</w:t>
      </w:r>
    </w:p>
    <w:p>
      <w:pPr>
        <w:pStyle w:val="ListParagraph"/>
        <w:numPr>
          <w:ilvl w:val="1"/>
          <w:numId w:val="6"/>
        </w:numPr>
        <w:tabs>
          <w:tab w:pos="959" w:val="left" w:leader="none"/>
          <w:tab w:pos="960" w:val="left" w:leader="none"/>
        </w:tabs>
        <w:spacing w:line="31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数据引用的重定位条目在.rel_data</w:t>
      </w:r>
      <w:r>
        <w:rPr>
          <w:spacing w:val="-4"/>
          <w:sz w:val="24"/>
        </w:rPr>
        <w:t> 节中</w:t>
      </w:r>
    </w:p>
    <w:p>
      <w:pPr>
        <w:pStyle w:val="ListParagraph"/>
        <w:numPr>
          <w:ilvl w:val="1"/>
          <w:numId w:val="6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指令（movl</w:t>
      </w:r>
      <w:r>
        <w:rPr>
          <w:spacing w:val="-4"/>
          <w:sz w:val="24"/>
        </w:rPr>
        <w:t> 这些</w:t>
      </w:r>
      <w:r>
        <w:rPr>
          <w:sz w:val="24"/>
        </w:rPr>
        <w:t>）中引用的重定位条目在.rel_text</w:t>
      </w:r>
      <w:r>
        <w:rPr>
          <w:spacing w:val="-3"/>
          <w:sz w:val="24"/>
        </w:rPr>
        <w:t> 节中</w:t>
      </w:r>
    </w:p>
    <w:p>
      <w:pPr>
        <w:pStyle w:val="ListParagraph"/>
        <w:numPr>
          <w:ilvl w:val="1"/>
          <w:numId w:val="6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ELF</w:t>
      </w:r>
      <w:r>
        <w:rPr>
          <w:spacing w:val="-3"/>
          <w:sz w:val="24"/>
        </w:rPr>
        <w:t> 重定位条目格式</w:t>
      </w:r>
    </w:p>
    <w:p>
      <w:pPr>
        <w:pStyle w:val="ListParagraph"/>
        <w:numPr>
          <w:ilvl w:val="2"/>
          <w:numId w:val="6"/>
        </w:numPr>
        <w:tabs>
          <w:tab w:pos="1382" w:val="left" w:leader="none"/>
          <w:tab w:pos="1383" w:val="left" w:leader="none"/>
        </w:tabs>
        <w:spacing w:line="324" w:lineRule="exact" w:before="0" w:after="0"/>
        <w:ind w:left="1382" w:right="0" w:hanging="529"/>
        <w:jc w:val="left"/>
        <w:rPr>
          <w:sz w:val="24"/>
        </w:rPr>
      </w:pPr>
      <w:r>
        <w:rPr>
          <w:sz w:val="24"/>
        </w:rPr>
        <w:t>PC32：PC</w:t>
      </w:r>
      <w:r>
        <w:rPr>
          <w:spacing w:val="-3"/>
          <w:sz w:val="24"/>
        </w:rPr>
        <w:t> 相对地址，</w:t>
      </w:r>
      <w:r>
        <w:rPr>
          <w:sz w:val="24"/>
        </w:rPr>
        <w:t>PC</w:t>
      </w:r>
      <w:r>
        <w:rPr>
          <w:spacing w:val="-3"/>
          <w:sz w:val="24"/>
        </w:rPr>
        <w:t> 值通常是下一条指令在内存中的地址。</w:t>
      </w:r>
    </w:p>
    <w:p>
      <w:pPr>
        <w:pStyle w:val="ListParagraph"/>
        <w:numPr>
          <w:ilvl w:val="2"/>
          <w:numId w:val="6"/>
        </w:numPr>
        <w:tabs>
          <w:tab w:pos="1382" w:val="left" w:leader="none"/>
          <w:tab w:pos="1383" w:val="left" w:leader="none"/>
        </w:tabs>
        <w:spacing w:line="342" w:lineRule="exact" w:before="0" w:after="0"/>
        <w:ind w:left="1382" w:right="0" w:hanging="582"/>
        <w:jc w:val="left"/>
        <w:rPr>
          <w:sz w:val="24"/>
        </w:rPr>
      </w:pPr>
      <w:r>
        <w:rPr>
          <w:sz w:val="24"/>
        </w:rPr>
        <w:t>32：绝对地址。</w:t>
      </w:r>
    </w:p>
    <w:p>
      <w:pPr>
        <w:pStyle w:val="BodyText"/>
        <w:spacing w:line="240" w:lineRule="auto" w:before="10"/>
        <w:ind w:left="0" w:firstLine="0"/>
        <w:rPr>
          <w:sz w:val="34"/>
        </w:rPr>
      </w:pPr>
    </w:p>
    <w:p>
      <w:pPr>
        <w:pStyle w:val="Heading1"/>
        <w:numPr>
          <w:ilvl w:val="3"/>
          <w:numId w:val="4"/>
        </w:numPr>
        <w:tabs>
          <w:tab w:pos="542" w:val="left" w:leader="none"/>
          <w:tab w:pos="543" w:val="left" w:leader="none"/>
        </w:tabs>
        <w:spacing w:line="240" w:lineRule="auto" w:before="0" w:after="0"/>
        <w:ind w:left="542" w:right="0" w:hanging="423"/>
        <w:jc w:val="left"/>
      </w:pPr>
      <w:bookmarkStart w:name="7. 动态链接" w:id="13"/>
      <w:bookmarkEnd w:id="13"/>
      <w:r>
        <w:rPr>
          <w:b w:val="0"/>
        </w:rPr>
      </w:r>
      <w:bookmarkStart w:name="7. 动态链接" w:id="14"/>
      <w:bookmarkEnd w:id="14"/>
      <w:r>
        <w:rPr/>
        <w:t>动态链接</w:t>
      </w:r>
    </w:p>
    <w:p>
      <w:pPr>
        <w:pStyle w:val="ListParagraph"/>
        <w:numPr>
          <w:ilvl w:val="0"/>
          <w:numId w:val="7"/>
        </w:numPr>
        <w:tabs>
          <w:tab w:pos="542" w:val="left" w:leader="none"/>
          <w:tab w:pos="543" w:val="left" w:leader="none"/>
        </w:tabs>
        <w:spacing w:line="344" w:lineRule="exact" w:before="24" w:after="0"/>
        <w:ind w:left="542" w:right="0" w:hanging="423"/>
        <w:jc w:val="left"/>
        <w:rPr>
          <w:sz w:val="24"/>
        </w:rPr>
      </w:pPr>
      <w:r>
        <w:rPr>
          <w:sz w:val="24"/>
        </w:rPr>
        <w:t>共享库：</w:t>
      </w:r>
    </w:p>
    <w:p>
      <w:pPr>
        <w:pStyle w:val="ListParagraph"/>
        <w:numPr>
          <w:ilvl w:val="1"/>
          <w:numId w:val="7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共享库是包含目标模块的文件，每个模块包含有代码和数据</w:t>
      </w:r>
    </w:p>
    <w:p>
      <w:pPr>
        <w:pStyle w:val="ListParagraph"/>
        <w:numPr>
          <w:ilvl w:val="1"/>
          <w:numId w:val="7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从程序中分离出来，磁盘和内存都只有一个备份</w:t>
      </w:r>
    </w:p>
    <w:p>
      <w:pPr>
        <w:pStyle w:val="ListParagraph"/>
        <w:numPr>
          <w:ilvl w:val="1"/>
          <w:numId w:val="7"/>
        </w:numPr>
        <w:tabs>
          <w:tab w:pos="959" w:val="left" w:leader="none"/>
          <w:tab w:pos="960" w:val="left" w:leader="none"/>
        </w:tabs>
        <w:spacing w:line="324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可以在装入时或运行时动态地被加载并链接</w:t>
      </w:r>
    </w:p>
    <w:p>
      <w:pPr>
        <w:pStyle w:val="ListParagraph"/>
        <w:numPr>
          <w:ilvl w:val="0"/>
          <w:numId w:val="7"/>
        </w:numPr>
        <w:tabs>
          <w:tab w:pos="542" w:val="left" w:leader="none"/>
          <w:tab w:pos="543" w:val="left" w:leader="none"/>
        </w:tabs>
        <w:spacing w:line="326" w:lineRule="exact" w:before="0" w:after="0"/>
        <w:ind w:left="542" w:right="0" w:hanging="423"/>
        <w:jc w:val="left"/>
        <w:rPr>
          <w:sz w:val="24"/>
        </w:rPr>
      </w:pPr>
      <w:r>
        <w:rPr>
          <w:sz w:val="24"/>
        </w:rPr>
        <w:t>两种方式：</w:t>
      </w:r>
    </w:p>
    <w:p>
      <w:pPr>
        <w:pStyle w:val="ListParagraph"/>
        <w:numPr>
          <w:ilvl w:val="1"/>
          <w:numId w:val="7"/>
        </w:numPr>
        <w:tabs>
          <w:tab w:pos="959" w:val="left" w:leader="none"/>
          <w:tab w:pos="960" w:val="left" w:leader="none"/>
        </w:tabs>
        <w:spacing w:line="326" w:lineRule="exact" w:before="0" w:after="0"/>
        <w:ind w:left="960" w:right="0" w:hanging="418"/>
        <w:jc w:val="left"/>
        <w:rPr>
          <w:sz w:val="24"/>
        </w:rPr>
      </w:pPr>
      <w:r>
        <w:rPr>
          <w:sz w:val="24"/>
        </w:rPr>
        <w:t>第一次加载运行时进行：</w:t>
      </w:r>
    </w:p>
    <w:p>
      <w:pPr>
        <w:pStyle w:val="ListParagraph"/>
        <w:numPr>
          <w:ilvl w:val="2"/>
          <w:numId w:val="7"/>
        </w:numPr>
        <w:tabs>
          <w:tab w:pos="1382" w:val="left" w:leader="none"/>
          <w:tab w:pos="1383" w:val="left" w:leader="none"/>
        </w:tabs>
        <w:spacing w:line="324" w:lineRule="exact" w:before="0" w:after="0"/>
        <w:ind w:left="1382" w:right="0" w:hanging="529"/>
        <w:jc w:val="left"/>
        <w:rPr>
          <w:sz w:val="24"/>
        </w:rPr>
      </w:pPr>
      <w:r>
        <w:rPr>
          <w:spacing w:val="-5"/>
          <w:sz w:val="24"/>
        </w:rPr>
        <w:t>在 </w:t>
      </w:r>
      <w:r>
        <w:rPr>
          <w:sz w:val="24"/>
        </w:rPr>
        <w:t>Linux</w:t>
      </w:r>
      <w:r>
        <w:rPr>
          <w:spacing w:val="-3"/>
          <w:sz w:val="24"/>
        </w:rPr>
        <w:t> 中，通常由动态链接器</w:t>
      </w:r>
      <w:r>
        <w:rPr>
          <w:sz w:val="24"/>
        </w:rPr>
        <w:t>（ld-linux.so）自动处理</w:t>
      </w:r>
    </w:p>
    <w:p>
      <w:pPr>
        <w:pStyle w:val="ListParagraph"/>
        <w:numPr>
          <w:ilvl w:val="2"/>
          <w:numId w:val="7"/>
        </w:numPr>
        <w:tabs>
          <w:tab w:pos="1382" w:val="left" w:leader="none"/>
          <w:tab w:pos="1383" w:val="left" w:leader="none"/>
        </w:tabs>
        <w:spacing w:line="324" w:lineRule="exact" w:before="0" w:after="0"/>
        <w:ind w:left="1382" w:right="0" w:hanging="582"/>
        <w:jc w:val="left"/>
        <w:rPr>
          <w:sz w:val="24"/>
        </w:rPr>
      </w:pPr>
      <w:r>
        <w:rPr>
          <w:spacing w:val="28"/>
          <w:sz w:val="24"/>
        </w:rPr>
        <w:t>标准</w:t>
      </w:r>
      <w:r>
        <w:rPr>
          <w:sz w:val="24"/>
        </w:rPr>
        <w:t>C</w:t>
      </w:r>
      <w:r>
        <w:rPr>
          <w:spacing w:val="-5"/>
          <w:sz w:val="24"/>
        </w:rPr>
        <w:t> 库</w:t>
      </w:r>
      <w:r>
        <w:rPr>
          <w:sz w:val="24"/>
        </w:rPr>
        <w:t>（lib.so）通常按这种方式动态被链接</w:t>
      </w:r>
    </w:p>
    <w:p>
      <w:pPr>
        <w:pStyle w:val="ListParagraph"/>
        <w:numPr>
          <w:ilvl w:val="2"/>
          <w:numId w:val="7"/>
        </w:numPr>
        <w:tabs>
          <w:tab w:pos="1382" w:val="left" w:leader="none"/>
          <w:tab w:pos="1383" w:val="left" w:leader="none"/>
        </w:tabs>
        <w:spacing w:line="326" w:lineRule="exact" w:before="0" w:after="0"/>
        <w:ind w:left="1382" w:right="0" w:hanging="640"/>
        <w:jc w:val="left"/>
        <w:rPr>
          <w:sz w:val="24"/>
        </w:rPr>
      </w:pPr>
      <w:r>
        <w:rPr>
          <w:sz w:val="24"/>
        </w:rPr>
        <w:t>思路：</w:t>
      </w:r>
    </w:p>
    <w:p>
      <w:pPr>
        <w:pStyle w:val="ListParagraph"/>
        <w:numPr>
          <w:ilvl w:val="3"/>
          <w:numId w:val="7"/>
        </w:numPr>
        <w:tabs>
          <w:tab w:pos="1800" w:val="left" w:leader="none"/>
        </w:tabs>
        <w:spacing w:line="213" w:lineRule="auto" w:before="10" w:after="0"/>
        <w:ind w:left="1800" w:right="242" w:hanging="418"/>
        <w:jc w:val="both"/>
        <w:rPr>
          <w:sz w:val="24"/>
        </w:rPr>
      </w:pPr>
      <w:r>
        <w:rPr>
          <w:spacing w:val="-1"/>
          <w:sz w:val="24"/>
        </w:rPr>
        <w:t>当创建可执行文件时，静态执行一些链接，然后在程序加载时， </w:t>
      </w:r>
      <w:r>
        <w:rPr>
          <w:sz w:val="24"/>
        </w:rPr>
        <w:t>动态完成链接过程。</w:t>
      </w:r>
    </w:p>
    <w:p>
      <w:pPr>
        <w:pStyle w:val="ListParagraph"/>
        <w:numPr>
          <w:ilvl w:val="3"/>
          <w:numId w:val="7"/>
        </w:numPr>
        <w:tabs>
          <w:tab w:pos="1800" w:val="left" w:leader="none"/>
        </w:tabs>
        <w:spacing w:line="216" w:lineRule="auto" w:before="2" w:after="0"/>
        <w:ind w:left="1799" w:right="324" w:hanging="418"/>
        <w:jc w:val="both"/>
        <w:rPr>
          <w:sz w:val="24"/>
        </w:rPr>
      </w:pPr>
      <w:r>
        <w:rPr>
          <w:spacing w:val="12"/>
          <w:sz w:val="24"/>
        </w:rPr>
        <w:t>加载 </w:t>
      </w:r>
      <w:r>
        <w:rPr>
          <w:sz w:val="24"/>
        </w:rPr>
        <w:t>myproc</w:t>
      </w:r>
      <w:r>
        <w:rPr>
          <w:spacing w:val="23"/>
          <w:sz w:val="24"/>
        </w:rPr>
        <w:t> 时，加载器发现在可执行文件的程序头表中</w:t>
      </w:r>
      <w:r>
        <w:rPr>
          <w:sz w:val="24"/>
        </w:rPr>
        <w:t>有.interp</w:t>
      </w:r>
      <w:r>
        <w:rPr>
          <w:spacing w:val="-7"/>
          <w:sz w:val="24"/>
        </w:rPr>
        <w:t> 段，其中包含了动态链接器路径名 </w:t>
      </w:r>
      <w:r>
        <w:rPr>
          <w:sz w:val="24"/>
        </w:rPr>
        <w:t>ld-linux.so，因而加</w:t>
      </w:r>
      <w:r>
        <w:rPr>
          <w:spacing w:val="-5"/>
          <w:sz w:val="24"/>
        </w:rPr>
        <w:t>载器根据指定路径加载并启动动态链接器运行。动态链接器完成</w:t>
      </w:r>
      <w:r>
        <w:rPr>
          <w:spacing w:val="-4"/>
          <w:sz w:val="24"/>
        </w:rPr>
        <w:t>相应的重定位工作后，再把控制权交给 </w:t>
      </w:r>
      <w:r>
        <w:rPr>
          <w:sz w:val="24"/>
        </w:rPr>
        <w:t>myproc，启动器第一条指令执行。</w:t>
      </w: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320" w:lineRule="exact" w:before="0" w:after="0"/>
        <w:ind w:left="960" w:right="0" w:hanging="418"/>
        <w:jc w:val="both"/>
        <w:rPr>
          <w:sz w:val="24"/>
        </w:rPr>
      </w:pPr>
      <w:r>
        <w:rPr>
          <w:sz w:val="24"/>
        </w:rPr>
        <w:t>在已经运行后进行：</w:t>
      </w:r>
    </w:p>
    <w:p>
      <w:pPr>
        <w:pStyle w:val="ListParagraph"/>
        <w:numPr>
          <w:ilvl w:val="2"/>
          <w:numId w:val="7"/>
        </w:numPr>
        <w:tabs>
          <w:tab w:pos="1382" w:val="left" w:leader="none"/>
          <w:tab w:pos="1383" w:val="left" w:leader="none"/>
        </w:tabs>
        <w:spacing w:line="213" w:lineRule="auto" w:before="10" w:after="0"/>
        <w:ind w:left="1382" w:right="358" w:hanging="528"/>
        <w:jc w:val="left"/>
        <w:rPr>
          <w:sz w:val="24"/>
        </w:rPr>
      </w:pPr>
      <w:r>
        <w:rPr>
          <w:spacing w:val="-4"/>
          <w:sz w:val="24"/>
        </w:rPr>
        <w:t>在 </w:t>
      </w:r>
      <w:r>
        <w:rPr>
          <w:sz w:val="24"/>
        </w:rPr>
        <w:t>Linux</w:t>
      </w:r>
      <w:r>
        <w:rPr>
          <w:spacing w:val="3"/>
          <w:sz w:val="24"/>
        </w:rPr>
        <w:t> 中，通过调用</w:t>
      </w:r>
      <w:r>
        <w:rPr>
          <w:sz w:val="24"/>
        </w:rPr>
        <w:t>dlopen</w:t>
      </w:r>
      <w:r>
        <w:rPr>
          <w:spacing w:val="-3"/>
          <w:sz w:val="24"/>
        </w:rPr>
        <w:t>()等接口来实现</w:t>
      </w:r>
      <w:r>
        <w:rPr>
          <w:spacing w:val="-5"/>
          <w:sz w:val="24"/>
        </w:rPr>
        <w:t>（</w:t>
      </w:r>
      <w:r>
        <w:rPr>
          <w:spacing w:val="-4"/>
          <w:sz w:val="24"/>
        </w:rPr>
        <w:t>分发软件包、构建高</w:t>
      </w:r>
      <w:r>
        <w:rPr>
          <w:spacing w:val="26"/>
          <w:sz w:val="24"/>
        </w:rPr>
        <w:t>性能</w:t>
      </w:r>
      <w:r>
        <w:rPr>
          <w:sz w:val="24"/>
        </w:rPr>
        <w:t>Web</w:t>
      </w:r>
      <w:r>
        <w:rPr>
          <w:spacing w:val="-3"/>
          <w:sz w:val="24"/>
        </w:rPr>
        <w:t> 服务器等</w:t>
      </w:r>
      <w:r>
        <w:rPr>
          <w:sz w:val="24"/>
        </w:rPr>
        <w:t>）</w:t>
      </w:r>
    </w:p>
    <w:p>
      <w:pPr>
        <w:pStyle w:val="ListParagraph"/>
        <w:numPr>
          <w:ilvl w:val="2"/>
          <w:numId w:val="7"/>
        </w:numPr>
        <w:tabs>
          <w:tab w:pos="1382" w:val="left" w:leader="none"/>
          <w:tab w:pos="1383" w:val="left" w:leader="none"/>
        </w:tabs>
        <w:spacing w:line="216" w:lineRule="auto" w:before="2" w:after="0"/>
        <w:ind w:left="1382" w:right="233" w:hanging="581"/>
        <w:jc w:val="left"/>
        <w:rPr>
          <w:sz w:val="24"/>
        </w:rPr>
      </w:pPr>
      <w:r>
        <w:rPr>
          <w:spacing w:val="-12"/>
          <w:sz w:val="24"/>
        </w:rPr>
        <w:t>思路：将每个生成动态内容的函数打包在共享库中。服务器动态地加载和链接适当的函数，然后直接调用它，而不是使用 </w:t>
      </w:r>
      <w:r>
        <w:rPr>
          <w:sz w:val="24"/>
        </w:rPr>
        <w:t>fork</w:t>
      </w:r>
      <w:r>
        <w:rPr>
          <w:spacing w:val="-3"/>
          <w:sz w:val="24"/>
        </w:rPr>
        <w:t> 和 </w:t>
      </w:r>
      <w:r>
        <w:rPr>
          <w:sz w:val="24"/>
        </w:rPr>
        <w:t>execve 在子进程的上下文中运行函数。函数会一直缓存在服务器的地址空间中，所以只要一个简单的函数调用的开销就可以处理随后的请求</w:t>
      </w:r>
      <w:r>
        <w:rPr>
          <w:spacing w:val="-19"/>
          <w:sz w:val="24"/>
        </w:rPr>
        <w:t>了。进一步说，在运行时无需停止服务器，就可以更新已存在的函数， </w:t>
      </w:r>
      <w:r>
        <w:rPr>
          <w:sz w:val="24"/>
        </w:rPr>
        <w:t>以及添加新的函数。</w:t>
      </w:r>
    </w:p>
    <w:p>
      <w:pPr>
        <w:pStyle w:val="BodyText"/>
        <w:spacing w:line="334" w:lineRule="exact"/>
        <w:ind w:left="1382" w:firstLine="0"/>
      </w:pPr>
      <w:r>
        <w:rPr/>
        <w:t>可通过动态链接器接口提供的函数在运行时进行动态链接。</w:t>
      </w:r>
    </w:p>
    <w:sectPr>
      <w:pgSz w:w="11910" w:h="16840"/>
      <w:pgMar w:top="1380" w:bottom="280" w:left="16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等线">
    <w:altName w:val="等线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)"/>
      <w:lvlJc w:val="left"/>
      <w:pPr>
        <w:ind w:left="542" w:hanging="423"/>
        <w:jc w:val="left"/>
      </w:pPr>
      <w:rPr>
        <w:rFonts w:hint="default" w:ascii="等线" w:hAnsi="等线" w:eastAsia="等线" w:cs="等线"/>
        <w:spacing w:val="-2"/>
        <w:w w:val="100"/>
        <w:sz w:val="24"/>
        <w:szCs w:val="24"/>
        <w:lang w:val="zh-CN" w:eastAsia="zh-CN" w:bidi="zh-CN"/>
      </w:rPr>
    </w:lvl>
    <w:lvl w:ilvl="1">
      <w:start w:val="1"/>
      <w:numFmt w:val="lowerLetter"/>
      <w:lvlText w:val="%2)"/>
      <w:lvlJc w:val="left"/>
      <w:pPr>
        <w:ind w:left="960" w:hanging="418"/>
        <w:jc w:val="left"/>
      </w:pPr>
      <w:rPr>
        <w:rFonts w:hint="default" w:ascii="等线" w:hAnsi="等线" w:eastAsia="等线" w:cs="等线"/>
        <w:spacing w:val="-1"/>
        <w:w w:val="100"/>
        <w:sz w:val="24"/>
        <w:szCs w:val="24"/>
        <w:lang w:val="zh-CN" w:eastAsia="zh-CN" w:bidi="zh-CN"/>
      </w:rPr>
    </w:lvl>
    <w:lvl w:ilvl="2">
      <w:start w:val="1"/>
      <w:numFmt w:val="lowerRoman"/>
      <w:lvlText w:val="%3."/>
      <w:lvlJc w:val="left"/>
      <w:pPr>
        <w:ind w:left="1382" w:hanging="528"/>
        <w:jc w:val="right"/>
      </w:pPr>
      <w:rPr>
        <w:rFonts w:hint="default" w:ascii="等线" w:hAnsi="等线" w:eastAsia="等线" w:cs="等线"/>
        <w:spacing w:val="-9"/>
        <w:w w:val="100"/>
        <w:sz w:val="24"/>
        <w:szCs w:val="24"/>
        <w:lang w:val="zh-CN" w:eastAsia="zh-CN" w:bidi="zh-CN"/>
      </w:rPr>
    </w:lvl>
    <w:lvl w:ilvl="3">
      <w:start w:val="1"/>
      <w:numFmt w:val="decimal"/>
      <w:lvlText w:val="%4."/>
      <w:lvlJc w:val="left"/>
      <w:pPr>
        <w:ind w:left="1800" w:hanging="418"/>
        <w:jc w:val="left"/>
      </w:pPr>
      <w:rPr>
        <w:rFonts w:hint="default" w:ascii="等线" w:hAnsi="等线" w:eastAsia="等线" w:cs="等线"/>
        <w:spacing w:val="-23"/>
        <w:w w:val="100"/>
        <w:sz w:val="24"/>
        <w:szCs w:val="24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797" w:hanging="41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795" w:hanging="41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4793" w:hanging="41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5790" w:hanging="41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6788" w:hanging="418"/>
      </w:pPr>
      <w:rPr>
        <w:rFonts w:hint="default"/>
        <w:lang w:val="zh-CN" w:eastAsia="zh-CN" w:bidi="zh-CN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542" w:hanging="423"/>
        <w:jc w:val="left"/>
      </w:pPr>
      <w:rPr>
        <w:rFonts w:hint="default" w:ascii="等线" w:hAnsi="等线" w:eastAsia="等线" w:cs="等线"/>
        <w:spacing w:val="-2"/>
        <w:w w:val="100"/>
        <w:sz w:val="24"/>
        <w:szCs w:val="24"/>
        <w:lang w:val="zh-CN" w:eastAsia="zh-CN" w:bidi="zh-CN"/>
      </w:rPr>
    </w:lvl>
    <w:lvl w:ilvl="1">
      <w:start w:val="1"/>
      <w:numFmt w:val="lowerLetter"/>
      <w:lvlText w:val="%2)"/>
      <w:lvlJc w:val="left"/>
      <w:pPr>
        <w:ind w:left="960" w:hanging="418"/>
        <w:jc w:val="left"/>
      </w:pPr>
      <w:rPr>
        <w:rFonts w:hint="default" w:ascii="等线" w:hAnsi="等线" w:eastAsia="等线" w:cs="等线"/>
        <w:spacing w:val="-1"/>
        <w:w w:val="100"/>
        <w:sz w:val="24"/>
        <w:szCs w:val="24"/>
        <w:lang w:val="zh-CN" w:eastAsia="zh-CN" w:bidi="zh-CN"/>
      </w:rPr>
    </w:lvl>
    <w:lvl w:ilvl="2">
      <w:start w:val="1"/>
      <w:numFmt w:val="lowerRoman"/>
      <w:lvlText w:val="%3."/>
      <w:lvlJc w:val="left"/>
      <w:pPr>
        <w:ind w:left="1382" w:hanging="528"/>
        <w:jc w:val="left"/>
      </w:pPr>
      <w:rPr>
        <w:rFonts w:hint="default" w:ascii="等线" w:hAnsi="等线" w:eastAsia="等线" w:cs="等线"/>
        <w:spacing w:val="-87"/>
        <w:w w:val="100"/>
        <w:sz w:val="24"/>
        <w:szCs w:val="24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305" w:hanging="528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231" w:hanging="52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156" w:hanging="52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082" w:hanging="52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007" w:hanging="52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6933" w:hanging="528"/>
      </w:pPr>
      <w:rPr>
        <w:rFonts w:hint="default"/>
        <w:lang w:val="zh-CN" w:eastAsia="zh-CN" w:bidi="zh-CN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542" w:hanging="423"/>
        <w:jc w:val="left"/>
      </w:pPr>
      <w:rPr>
        <w:rFonts w:hint="default" w:ascii="等线" w:hAnsi="等线" w:eastAsia="等线" w:cs="等线"/>
        <w:spacing w:val="-44"/>
        <w:w w:val="100"/>
        <w:sz w:val="24"/>
        <w:szCs w:val="24"/>
        <w:lang w:val="zh-CN" w:eastAsia="zh-CN" w:bidi="zh-CN"/>
      </w:rPr>
    </w:lvl>
    <w:lvl w:ilvl="1">
      <w:start w:val="1"/>
      <w:numFmt w:val="lowerLetter"/>
      <w:lvlText w:val="%2)"/>
      <w:lvlJc w:val="left"/>
      <w:pPr>
        <w:ind w:left="960" w:hanging="418"/>
        <w:jc w:val="left"/>
      </w:pPr>
      <w:rPr>
        <w:rFonts w:hint="default" w:ascii="等线" w:hAnsi="等线" w:eastAsia="等线" w:cs="等线"/>
        <w:spacing w:val="-120"/>
        <w:w w:val="100"/>
        <w:sz w:val="24"/>
        <w:szCs w:val="24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829" w:hanging="418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698" w:hanging="418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568" w:hanging="41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437" w:hanging="41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306" w:hanging="41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176" w:hanging="41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045" w:hanging="418"/>
      </w:pPr>
      <w:rPr>
        <w:rFonts w:hint="default"/>
        <w:lang w:val="zh-CN" w:eastAsia="zh-CN" w:bidi="zh-CN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542" w:hanging="423"/>
        <w:jc w:val="left"/>
      </w:pPr>
      <w:rPr>
        <w:rFonts w:hint="default" w:ascii="等线" w:hAnsi="等线" w:eastAsia="等线" w:cs="等线"/>
        <w:spacing w:val="-2"/>
        <w:w w:val="100"/>
        <w:sz w:val="24"/>
        <w:szCs w:val="24"/>
        <w:lang w:val="zh-CN" w:eastAsia="zh-CN" w:bidi="zh-CN"/>
      </w:rPr>
    </w:lvl>
    <w:lvl w:ilvl="1">
      <w:start w:val="1"/>
      <w:numFmt w:val="lowerLetter"/>
      <w:lvlText w:val="%2)"/>
      <w:lvlJc w:val="left"/>
      <w:pPr>
        <w:ind w:left="960" w:hanging="418"/>
        <w:jc w:val="left"/>
      </w:pPr>
      <w:rPr>
        <w:rFonts w:hint="default" w:ascii="等线" w:hAnsi="等线" w:eastAsia="等线" w:cs="等线"/>
        <w:spacing w:val="-120"/>
        <w:w w:val="100"/>
        <w:sz w:val="24"/>
        <w:szCs w:val="24"/>
        <w:lang w:val="zh-CN" w:eastAsia="zh-CN" w:bidi="zh-CN"/>
      </w:rPr>
    </w:lvl>
    <w:lvl w:ilvl="2">
      <w:start w:val="1"/>
      <w:numFmt w:val="lowerRoman"/>
      <w:lvlText w:val="%3."/>
      <w:lvlJc w:val="left"/>
      <w:pPr>
        <w:ind w:left="1382" w:hanging="528"/>
        <w:jc w:val="left"/>
      </w:pPr>
      <w:rPr>
        <w:rFonts w:hint="default" w:ascii="等线" w:hAnsi="等线" w:eastAsia="等线" w:cs="等线"/>
        <w:spacing w:val="-77"/>
        <w:w w:val="100"/>
        <w:sz w:val="24"/>
        <w:szCs w:val="24"/>
        <w:lang w:val="zh-CN" w:eastAsia="zh-CN" w:bidi="zh-CN"/>
      </w:rPr>
    </w:lvl>
    <w:lvl w:ilvl="3">
      <w:start w:val="1"/>
      <w:numFmt w:val="decimal"/>
      <w:lvlText w:val="%4."/>
      <w:lvlJc w:val="left"/>
      <w:pPr>
        <w:ind w:left="1800" w:hanging="418"/>
        <w:jc w:val="right"/>
      </w:pPr>
      <w:rPr>
        <w:rFonts w:hint="default"/>
        <w:spacing w:val="-2"/>
        <w:w w:val="100"/>
        <w:lang w:val="zh-CN" w:eastAsia="zh-CN" w:bidi="zh-CN"/>
      </w:rPr>
    </w:lvl>
    <w:lvl w:ilvl="4">
      <w:start w:val="0"/>
      <w:numFmt w:val="bullet"/>
      <w:lvlText w:val="•"/>
      <w:lvlJc w:val="left"/>
      <w:pPr>
        <w:ind w:left="2797" w:hanging="41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3795" w:hanging="41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4793" w:hanging="41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5790" w:hanging="41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6788" w:hanging="418"/>
      </w:pPr>
      <w:rPr>
        <w:rFonts w:hint="default"/>
        <w:lang w:val="zh-CN" w:eastAsia="zh-CN" w:bidi="zh-CN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542" w:hanging="423"/>
        <w:jc w:val="left"/>
      </w:pPr>
      <w:rPr>
        <w:rFonts w:hint="default" w:ascii="等线" w:hAnsi="等线" w:eastAsia="等线" w:cs="等线"/>
        <w:spacing w:val="-2"/>
        <w:w w:val="100"/>
        <w:sz w:val="24"/>
        <w:szCs w:val="24"/>
        <w:lang w:val="zh-CN" w:eastAsia="zh-CN" w:bidi="zh-CN"/>
      </w:rPr>
    </w:lvl>
    <w:lvl w:ilvl="1">
      <w:start w:val="1"/>
      <w:numFmt w:val="lowerLetter"/>
      <w:lvlText w:val="%2)"/>
      <w:lvlJc w:val="left"/>
      <w:pPr>
        <w:ind w:left="960" w:hanging="418"/>
        <w:jc w:val="left"/>
      </w:pPr>
      <w:rPr>
        <w:rFonts w:hint="default" w:ascii="等线" w:hAnsi="等线" w:eastAsia="等线" w:cs="等线"/>
        <w:spacing w:val="-1"/>
        <w:w w:val="100"/>
        <w:sz w:val="24"/>
        <w:szCs w:val="24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829" w:hanging="418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698" w:hanging="418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568" w:hanging="41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437" w:hanging="41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306" w:hanging="41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176" w:hanging="41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045" w:hanging="418"/>
      </w:pPr>
      <w:rPr>
        <w:rFonts w:hint="default"/>
        <w:lang w:val="zh-CN" w:eastAsia="zh-CN" w:bidi="zh-CN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42" w:hanging="423"/>
        <w:jc w:val="left"/>
      </w:pPr>
      <w:rPr>
        <w:rFonts w:hint="default" w:ascii="等线" w:hAnsi="等线" w:eastAsia="等线" w:cs="等线"/>
        <w:spacing w:val="-2"/>
        <w:w w:val="100"/>
        <w:sz w:val="24"/>
        <w:szCs w:val="24"/>
        <w:lang w:val="zh-CN" w:eastAsia="zh-CN" w:bidi="zh-CN"/>
      </w:rPr>
    </w:lvl>
    <w:lvl w:ilvl="1">
      <w:start w:val="1"/>
      <w:numFmt w:val="lowerLetter"/>
      <w:lvlText w:val="%2)"/>
      <w:lvlJc w:val="left"/>
      <w:pPr>
        <w:ind w:left="960" w:hanging="418"/>
        <w:jc w:val="left"/>
      </w:pPr>
      <w:rPr>
        <w:rFonts w:hint="default" w:ascii="等线" w:hAnsi="等线" w:eastAsia="等线" w:cs="等线"/>
        <w:spacing w:val="-1"/>
        <w:w w:val="100"/>
        <w:sz w:val="24"/>
        <w:szCs w:val="24"/>
        <w:lang w:val="zh-CN" w:eastAsia="zh-CN" w:bidi="zh-CN"/>
      </w:rPr>
    </w:lvl>
    <w:lvl w:ilvl="2">
      <w:start w:val="1"/>
      <w:numFmt w:val="lowerRoman"/>
      <w:lvlText w:val="%3."/>
      <w:lvlJc w:val="left"/>
      <w:pPr>
        <w:ind w:left="1382" w:hanging="528"/>
        <w:jc w:val="right"/>
      </w:pPr>
      <w:rPr>
        <w:rFonts w:hint="default" w:ascii="等线" w:hAnsi="等线" w:eastAsia="等线" w:cs="等线"/>
        <w:spacing w:val="-7"/>
        <w:w w:val="100"/>
        <w:sz w:val="24"/>
        <w:szCs w:val="24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305" w:hanging="528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231" w:hanging="528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156" w:hanging="528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082" w:hanging="528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007" w:hanging="528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6933" w:hanging="528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2" w:hanging="423"/>
        <w:jc w:val="left"/>
      </w:pPr>
      <w:rPr>
        <w:rFonts w:hint="default" w:ascii="等线" w:hAnsi="等线" w:eastAsia="等线" w:cs="等线"/>
        <w:b/>
        <w:bCs/>
        <w:spacing w:val="-1"/>
        <w:w w:val="99"/>
        <w:sz w:val="28"/>
        <w:szCs w:val="28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364" w:hanging="423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188" w:hanging="423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013" w:hanging="423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837" w:hanging="423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662" w:hanging="423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486" w:hanging="423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310" w:hanging="423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135" w:hanging="423"/>
      </w:pPr>
      <w:rPr>
        <w:rFonts w:hint="default"/>
        <w:lang w:val="zh-CN" w:eastAsia="zh-CN" w:bidi="zh-CN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等线" w:hAnsi="等线" w:eastAsia="等线" w:cs="等线"/>
      <w:lang w:val="zh-CN" w:eastAsia="zh-CN" w:bidi="zh-CN"/>
    </w:rPr>
  </w:style>
  <w:style w:styleId="BodyText" w:type="paragraph">
    <w:name w:val="Body Text"/>
    <w:basedOn w:val="Normal"/>
    <w:uiPriority w:val="1"/>
    <w:qFormat/>
    <w:pPr>
      <w:spacing w:line="324" w:lineRule="exact"/>
      <w:ind w:left="960" w:hanging="418"/>
    </w:pPr>
    <w:rPr>
      <w:rFonts w:ascii="等线" w:hAnsi="等线" w:eastAsia="等线" w:cs="等线"/>
      <w:sz w:val="24"/>
      <w:szCs w:val="24"/>
      <w:lang w:val="zh-CN" w:eastAsia="zh-CN" w:bidi="zh-CN"/>
    </w:rPr>
  </w:style>
  <w:style w:styleId="Heading1" w:type="paragraph">
    <w:name w:val="Heading 1"/>
    <w:basedOn w:val="Normal"/>
    <w:uiPriority w:val="1"/>
    <w:qFormat/>
    <w:pPr>
      <w:ind w:left="542" w:hanging="423"/>
      <w:outlineLvl w:val="1"/>
    </w:pPr>
    <w:rPr>
      <w:rFonts w:ascii="等线" w:hAnsi="等线" w:eastAsia="等线" w:cs="等线"/>
      <w:b/>
      <w:bCs/>
      <w:sz w:val="28"/>
      <w:szCs w:val="28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spacing w:line="324" w:lineRule="exact"/>
      <w:ind w:left="960" w:hanging="418"/>
    </w:pPr>
    <w:rPr>
      <w:rFonts w:ascii="等线" w:hAnsi="等线" w:eastAsia="等线" w:cs="等线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2022-06-06T02:58:08Z</dcterms:created>
  <dcterms:modified xsi:type="dcterms:W3CDTF">2022-06-06T02:58:08Z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2020-07-24T00:00:00Z</vt:filetime>
  </property>
  <property fmtid="{D5CDD505-2E9C-101B-9397-08002B2CF9AE}" pid="3" name="Creator">
    <vt:lpwstr>Acrobat PDFMaker 18 Word 版</vt:lpwstr>
  </property>
  <property fmtid="{D5CDD505-2E9C-101B-9397-08002B2CF9AE}" pid="4" name="LastSaved">
    <vt:filetime>2022-06-06T00:00:00Z</vt:filetime>
  </property>
</Properties>
</file>