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0"/>
        <w:ind w:left="0"/>
        <w:rPr>
          <w:rFonts w:ascii="Times New Roman"/>
          <w:sz w:val="19"/>
        </w:rPr>
      </w:pPr>
    </w:p>
    <w:p>
      <w:pPr>
        <w:spacing w:line="660" w:lineRule="exact" w:before="0"/>
        <w:ind w:left="120" w:right="0" w:firstLine="0"/>
        <w:jc w:val="left"/>
        <w:rPr>
          <w:b/>
          <w:sz w:val="44"/>
        </w:rPr>
      </w:pPr>
      <w:r>
        <w:rPr>
          <w:b/>
          <w:sz w:val="44"/>
        </w:rPr>
        <w:t>第五章知识点</w:t>
      </w:r>
    </w:p>
    <w:p>
      <w:pPr>
        <w:pStyle w:val="BodyText"/>
        <w:spacing w:before="9"/>
        <w:ind w:left="0"/>
        <w:rPr>
          <w:b/>
          <w:sz w:val="31"/>
        </w:rPr>
      </w:pPr>
    </w:p>
    <w:p>
      <w:pPr>
        <w:pStyle w:val="Heading1"/>
        <w:numPr>
          <w:ilvl w:val="0"/>
          <w:numId w:val="1"/>
        </w:numPr>
        <w:tabs>
          <w:tab w:pos="346" w:val="left" w:leader="none"/>
        </w:tabs>
        <w:spacing w:line="240" w:lineRule="auto" w:before="0" w:after="0"/>
        <w:ind w:left="345" w:right="0" w:hanging="226"/>
        <w:jc w:val="left"/>
      </w:pPr>
      <w:r>
        <w:rPr>
          <w:spacing w:val="-2"/>
        </w:rPr>
        <w:t>一般有用的优化方法</w:t>
      </w:r>
    </w:p>
    <w:p>
      <w:pPr>
        <w:pStyle w:val="ListParagraph"/>
        <w:numPr>
          <w:ilvl w:val="0"/>
          <w:numId w:val="2"/>
        </w:numPr>
        <w:tabs>
          <w:tab w:pos="655" w:val="left" w:leader="none"/>
        </w:tabs>
        <w:spacing w:line="237" w:lineRule="auto" w:before="102" w:after="0"/>
        <w:ind w:left="120" w:right="516" w:firstLine="0"/>
        <w:jc w:val="left"/>
        <w:rPr>
          <w:sz w:val="21"/>
        </w:rPr>
      </w:pPr>
      <w:r>
        <w:rPr>
          <w:spacing w:val="-3"/>
          <w:sz w:val="21"/>
        </w:rPr>
        <w:t>代码移动和预先计算：例如将循环中每次都要计算的相同变量移动到循环外面，减少计算次数。</w:t>
      </w:r>
      <w:r>
        <w:rPr>
          <w:sz w:val="21"/>
        </w:rPr>
        <w:t>GCC</w:t>
      </w:r>
      <w:r>
        <w:rPr>
          <w:spacing w:val="-3"/>
          <w:sz w:val="21"/>
        </w:rPr>
        <w:t> 优化等级-</w:t>
      </w:r>
      <w:r>
        <w:rPr>
          <w:sz w:val="21"/>
        </w:rPr>
        <w:t>O1</w:t>
      </w:r>
      <w:r>
        <w:rPr>
          <w:spacing w:val="-4"/>
          <w:sz w:val="21"/>
        </w:rPr>
        <w:t> 时，会执行此优化。</w:t>
      </w:r>
    </w:p>
    <w:p>
      <w:pPr>
        <w:pStyle w:val="ListParagraph"/>
        <w:numPr>
          <w:ilvl w:val="0"/>
          <w:numId w:val="2"/>
        </w:numPr>
        <w:tabs>
          <w:tab w:pos="655" w:val="left" w:leader="none"/>
        </w:tabs>
        <w:spacing w:line="310" w:lineRule="exact" w:before="0" w:after="0"/>
        <w:ind w:left="654" w:right="0" w:hanging="535"/>
        <w:jc w:val="left"/>
        <w:rPr>
          <w:sz w:val="21"/>
        </w:rPr>
      </w:pPr>
      <w:r>
        <w:rPr>
          <w:spacing w:val="-3"/>
          <w:sz w:val="21"/>
        </w:rPr>
        <w:t>复杂运算简化：用简单的方法替换昂贵的操作，例如用加法、移位替代乘法和除法。</w:t>
      </w:r>
    </w:p>
    <w:p>
      <w:pPr>
        <w:pStyle w:val="ListParagraph"/>
        <w:numPr>
          <w:ilvl w:val="0"/>
          <w:numId w:val="2"/>
        </w:numPr>
        <w:tabs>
          <w:tab w:pos="655" w:val="left" w:leader="none"/>
        </w:tabs>
        <w:spacing w:line="237" w:lineRule="auto" w:before="0" w:after="0"/>
        <w:ind w:left="120" w:right="516" w:firstLine="0"/>
        <w:jc w:val="left"/>
        <w:rPr>
          <w:sz w:val="21"/>
        </w:rPr>
      </w:pPr>
      <w:r>
        <w:rPr>
          <w:spacing w:val="-3"/>
          <w:sz w:val="21"/>
        </w:rPr>
        <w:t>公用子表达式共享：当有些表达式中有公共的计算式时，可以将这个计算式先计算出来，不用每个表达式都计算一遍。</w:t>
      </w:r>
    </w:p>
    <w:p>
      <w:pPr>
        <w:pStyle w:val="ListParagraph"/>
        <w:numPr>
          <w:ilvl w:val="0"/>
          <w:numId w:val="2"/>
        </w:numPr>
        <w:tabs>
          <w:tab w:pos="655" w:val="left" w:leader="none"/>
        </w:tabs>
        <w:spacing w:line="237" w:lineRule="auto" w:before="0" w:after="0"/>
        <w:ind w:left="120" w:right="511" w:firstLine="0"/>
        <w:jc w:val="left"/>
        <w:rPr>
          <w:sz w:val="21"/>
        </w:rPr>
      </w:pPr>
      <w:r>
        <w:rPr>
          <w:spacing w:val="-6"/>
          <w:sz w:val="21"/>
        </w:rPr>
        <w:t>去掉不必要的过程调用</w:t>
      </w:r>
      <w:r>
        <w:rPr>
          <w:spacing w:val="-3"/>
          <w:sz w:val="21"/>
        </w:rPr>
        <w:t>（</w:t>
      </w:r>
      <w:r>
        <w:rPr>
          <w:spacing w:val="-1"/>
          <w:sz w:val="21"/>
        </w:rPr>
        <w:t>函数调用</w:t>
      </w:r>
      <w:r>
        <w:rPr>
          <w:spacing w:val="-70"/>
          <w:sz w:val="21"/>
        </w:rPr>
        <w:t>）</w:t>
      </w:r>
      <w:r>
        <w:rPr>
          <w:spacing w:val="-17"/>
          <w:sz w:val="21"/>
        </w:rPr>
        <w:t>：例如 </w:t>
      </w:r>
      <w:r>
        <w:rPr>
          <w:sz w:val="21"/>
        </w:rPr>
        <w:t>PPT</w:t>
      </w:r>
      <w:r>
        <w:rPr>
          <w:spacing w:val="-6"/>
          <w:sz w:val="21"/>
        </w:rPr>
        <w:t> 中举的向量累加的例子，通过每次循环</w:t>
      </w:r>
      <w:r>
        <w:rPr>
          <w:spacing w:val="-5"/>
          <w:sz w:val="21"/>
        </w:rPr>
        <w:t>修改指向下一个元素的指针取代 </w:t>
      </w:r>
      <w:r>
        <w:rPr>
          <w:sz w:val="21"/>
        </w:rPr>
        <w:t>get_vec_element</w:t>
      </w:r>
      <w:r>
        <w:rPr>
          <w:spacing w:val="-2"/>
          <w:sz w:val="21"/>
        </w:rPr>
        <w:t>()函数的调用。</w:t>
      </w:r>
    </w:p>
    <w:p>
      <w:pPr>
        <w:pStyle w:val="Heading1"/>
        <w:numPr>
          <w:ilvl w:val="0"/>
          <w:numId w:val="1"/>
        </w:numPr>
        <w:tabs>
          <w:tab w:pos="346" w:val="left" w:leader="none"/>
        </w:tabs>
        <w:spacing w:line="240" w:lineRule="auto" w:before="97" w:after="0"/>
        <w:ind w:left="345" w:right="0" w:hanging="226"/>
        <w:jc w:val="left"/>
      </w:pPr>
      <w:r>
        <w:rPr>
          <w:spacing w:val="-4"/>
        </w:rPr>
        <w:t>阻碍优化的因素</w:t>
      </w:r>
      <w:r>
        <w:rPr>
          <w:spacing w:val="-3"/>
        </w:rPr>
        <w:t>（</w:t>
      </w:r>
      <w:r>
        <w:rPr>
          <w:spacing w:val="-4"/>
        </w:rPr>
        <w:t>由于有这些因素，编译器只会做一些比较保守的</w:t>
      </w:r>
    </w:p>
    <w:p>
      <w:pPr>
        <w:spacing w:before="202"/>
        <w:ind w:left="120" w:right="0" w:firstLine="0"/>
        <w:jc w:val="left"/>
        <w:rPr>
          <w:b/>
          <w:sz w:val="28"/>
        </w:rPr>
      </w:pPr>
      <w:r>
        <w:rPr>
          <w:b/>
          <w:sz w:val="28"/>
        </w:rPr>
        <w:t>优化）</w:t>
      </w:r>
    </w:p>
    <w:p>
      <w:pPr>
        <w:pStyle w:val="ListParagraph"/>
        <w:numPr>
          <w:ilvl w:val="0"/>
          <w:numId w:val="3"/>
        </w:numPr>
        <w:tabs>
          <w:tab w:pos="655" w:val="left" w:leader="none"/>
        </w:tabs>
        <w:spacing w:line="240" w:lineRule="auto" w:before="100" w:after="0"/>
        <w:ind w:left="654" w:right="0" w:hanging="535"/>
        <w:jc w:val="left"/>
        <w:rPr>
          <w:sz w:val="21"/>
        </w:rPr>
      </w:pPr>
      <w:r>
        <w:rPr>
          <w:spacing w:val="-3"/>
          <w:sz w:val="21"/>
        </w:rPr>
        <w:t>为什么函数调用会阻碍优化：</w:t>
      </w:r>
    </w:p>
    <w:p>
      <w:pPr>
        <w:pStyle w:val="BodyText"/>
        <w:spacing w:before="4"/>
        <w:ind w:left="0"/>
        <w:rPr>
          <w:sz w:val="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2153737</wp:posOffset>
            </wp:positionH>
            <wp:positionV relativeFrom="paragraph">
              <wp:posOffset>103865</wp:posOffset>
            </wp:positionV>
            <wp:extent cx="3220780" cy="961263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0780" cy="961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4"/>
        <w:ind w:left="2986" w:right="0" w:firstLine="0"/>
        <w:jc w:val="left"/>
        <w:rPr>
          <w:sz w:val="18"/>
        </w:rPr>
      </w:pPr>
      <w:r>
        <w:rPr>
          <w:sz w:val="18"/>
        </w:rPr>
        <w:t>图 2-1 函数调用阻碍优化的原因</w:t>
      </w:r>
    </w:p>
    <w:p>
      <w:pPr>
        <w:pStyle w:val="BodyText"/>
        <w:spacing w:line="237" w:lineRule="auto" w:before="21"/>
        <w:ind w:right="511" w:firstLine="419"/>
      </w:pPr>
      <w:r>
        <w:rPr>
          <w:spacing w:val="-8"/>
        </w:rPr>
        <w:t>第一点是因为可能该函数每次调用会改变全局变量，编译器无法将处于循环中的函数调</w:t>
      </w:r>
      <w:r>
        <w:rPr>
          <w:spacing w:val="-5"/>
        </w:rPr>
        <w:t>用移到函数外。</w:t>
      </w:r>
    </w:p>
    <w:p>
      <w:pPr>
        <w:pStyle w:val="BodyText"/>
        <w:spacing w:line="237" w:lineRule="auto"/>
        <w:ind w:right="511" w:firstLine="419"/>
      </w:pPr>
      <w:r>
        <w:rPr>
          <w:spacing w:val="-11"/>
        </w:rPr>
        <w:t>第二点很好理解，因为就算每次输入参数是相同的，可能返回值因为函数调用了全局变</w:t>
      </w:r>
      <w:r>
        <w:rPr>
          <w:spacing w:val="-6"/>
        </w:rPr>
        <w:t>量或者与其他函数相互作用而不同。</w:t>
      </w:r>
    </w:p>
    <w:p>
      <w:pPr>
        <w:pStyle w:val="ListParagraph"/>
        <w:numPr>
          <w:ilvl w:val="0"/>
          <w:numId w:val="3"/>
        </w:numPr>
        <w:tabs>
          <w:tab w:pos="655" w:val="left" w:leader="none"/>
        </w:tabs>
        <w:spacing w:line="312" w:lineRule="exact" w:before="0" w:after="0"/>
        <w:ind w:left="654" w:right="0" w:hanging="535"/>
        <w:jc w:val="left"/>
        <w:rPr>
          <w:sz w:val="21"/>
        </w:rPr>
      </w:pPr>
      <w:r>
        <w:rPr/>
        <w:pict>
          <v:group style="position:absolute;margin-left:113.584259pt;margin-top:21.06469pt;width:359.8pt;height:128.9pt;mso-position-horizontal-relative:page;mso-position-vertical-relative:paragraph;z-index:-251657216;mso-wrap-distance-left:0;mso-wrap-distance-right:0" coordorigin="2272,421" coordsize="7196,2578">
            <v:shape style="position:absolute;left:2271;top:421;width:4153;height:2550" type="#_x0000_t75" stroked="false">
              <v:imagedata r:id="rId6" o:title=""/>
            </v:shape>
            <v:shape style="position:absolute;left:6488;top:1420;width:2979;height:1580" type="#_x0000_t75" stroked="false">
              <v:imagedata r:id="rId7" o:title=""/>
            </v:shape>
            <w10:wrap type="topAndBottom"/>
          </v:group>
        </w:pict>
      </w:r>
      <w:r>
        <w:rPr>
          <w:spacing w:val="-3"/>
          <w:w w:val="100"/>
          <w:sz w:val="21"/>
        </w:rPr>
        <w:t>内存别名的使用</w:t>
      </w:r>
      <w:r>
        <w:rPr>
          <w:w w:val="100"/>
          <w:sz w:val="21"/>
        </w:rPr>
        <w:t>（</w:t>
      </w:r>
      <w:r>
        <w:rPr>
          <w:spacing w:val="-3"/>
          <w:w w:val="100"/>
          <w:sz w:val="21"/>
        </w:rPr>
        <w:t>即有两个或多个指针指向同一内存空间</w:t>
      </w:r>
      <w:r>
        <w:rPr>
          <w:spacing w:val="-106"/>
          <w:w w:val="100"/>
          <w:sz w:val="21"/>
        </w:rPr>
        <w:t>）</w:t>
      </w:r>
      <w:r>
        <w:rPr>
          <w:w w:val="100"/>
          <w:sz w:val="21"/>
        </w:rPr>
        <w:t>：</w:t>
      </w:r>
    </w:p>
    <w:p>
      <w:pPr>
        <w:spacing w:before="109"/>
        <w:ind w:left="3015" w:right="0" w:firstLine="0"/>
        <w:jc w:val="both"/>
        <w:rPr>
          <w:sz w:val="18"/>
        </w:rPr>
      </w:pPr>
      <w:r>
        <w:rPr>
          <w:sz w:val="18"/>
        </w:rPr>
        <w:t>图 2-2 内存别名使用阻碍优化的例子</w:t>
      </w:r>
    </w:p>
    <w:p>
      <w:pPr>
        <w:pStyle w:val="BodyText"/>
        <w:spacing w:line="237" w:lineRule="auto" w:before="22"/>
        <w:ind w:right="511" w:firstLine="419"/>
        <w:jc w:val="both"/>
      </w:pPr>
      <w:r>
        <w:rPr>
          <w:w w:val="100"/>
        </w:rPr>
        <w:t>对于</w:t>
      </w:r>
      <w:r>
        <w:rPr/>
        <w:t> </w:t>
      </w:r>
      <w:r>
        <w:rPr>
          <w:w w:val="100"/>
        </w:rPr>
        <w:t>P</w:t>
      </w:r>
      <w:r>
        <w:rPr>
          <w:spacing w:val="-2"/>
          <w:w w:val="100"/>
        </w:rPr>
        <w:t>P</w:t>
      </w:r>
      <w:r>
        <w:rPr>
          <w:w w:val="100"/>
        </w:rPr>
        <w:t>T</w:t>
      </w:r>
      <w:r>
        <w:rPr/>
        <w:t> </w:t>
      </w:r>
      <w:r>
        <w:rPr>
          <w:spacing w:val="-3"/>
          <w:w w:val="100"/>
        </w:rPr>
        <w:t>中的例子，传入的两个指针</w:t>
      </w:r>
      <w:r>
        <w:rPr>
          <w:spacing w:val="-3"/>
        </w:rPr>
        <w:t> </w:t>
      </w:r>
      <w:r>
        <w:rPr>
          <w:w w:val="100"/>
        </w:rPr>
        <w:t>a（</w:t>
      </w:r>
      <w:r>
        <w:rPr>
          <w:spacing w:val="-3"/>
          <w:w w:val="100"/>
        </w:rPr>
        <w:t>A</w:t>
      </w:r>
      <w:r>
        <w:rPr>
          <w:spacing w:val="-106"/>
          <w:w w:val="100"/>
        </w:rPr>
        <w:t>）</w:t>
      </w:r>
      <w:r>
        <w:rPr>
          <w:spacing w:val="-3"/>
          <w:w w:val="100"/>
        </w:rPr>
        <w:t>，</w:t>
      </w:r>
      <w:r>
        <w:rPr>
          <w:spacing w:val="-2"/>
          <w:w w:val="100"/>
        </w:rPr>
        <w:t>b</w:t>
      </w:r>
      <w:r>
        <w:rPr>
          <w:w w:val="100"/>
        </w:rPr>
        <w:t>（</w:t>
      </w:r>
      <w:r>
        <w:rPr>
          <w:spacing w:val="-3"/>
          <w:w w:val="100"/>
        </w:rPr>
        <w:t>A</w:t>
      </w:r>
      <w:r>
        <w:rPr>
          <w:w w:val="100"/>
        </w:rPr>
        <w:t>+</w:t>
      </w:r>
      <w:r>
        <w:rPr>
          <w:spacing w:val="-1"/>
          <w:w w:val="100"/>
        </w:rPr>
        <w:t>3</w:t>
      </w:r>
      <w:r>
        <w:rPr>
          <w:spacing w:val="-3"/>
          <w:w w:val="100"/>
        </w:rPr>
        <w:t>）在遍历过程会访问同一段内存</w:t>
      </w:r>
      <w:r>
        <w:rPr>
          <w:spacing w:val="-11"/>
        </w:rPr>
        <w:t>区域，编译器无法判断是否这是程序员的本意，因此无法用局部变量代替全局变量进行累加操作。</w:t>
      </w:r>
    </w:p>
    <w:p>
      <w:pPr>
        <w:spacing w:after="0" w:line="237" w:lineRule="auto"/>
        <w:jc w:val="both"/>
        <w:sectPr>
          <w:type w:val="continuous"/>
          <w:pgSz w:w="11910" w:h="16840"/>
          <w:pgMar w:top="1580" w:bottom="280" w:left="1680" w:right="1280"/>
        </w:sectPr>
      </w:pPr>
    </w:p>
    <w:p>
      <w:pPr>
        <w:pStyle w:val="Heading1"/>
        <w:numPr>
          <w:ilvl w:val="0"/>
          <w:numId w:val="1"/>
        </w:numPr>
        <w:tabs>
          <w:tab w:pos="346" w:val="left" w:leader="none"/>
        </w:tabs>
        <w:spacing w:line="240" w:lineRule="auto" w:before="24" w:after="0"/>
        <w:ind w:left="345" w:right="0" w:hanging="226"/>
        <w:jc w:val="left"/>
      </w:pPr>
      <w:r>
        <w:rPr>
          <w:spacing w:val="-2"/>
        </w:rPr>
        <w:t>循环展开的知识总结</w:t>
      </w:r>
    </w:p>
    <w:p>
      <w:pPr>
        <w:pStyle w:val="BodyText"/>
        <w:spacing w:before="9"/>
        <w:ind w:left="0"/>
        <w:rPr>
          <w:b/>
          <w:sz w:val="13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1494155</wp:posOffset>
            </wp:positionH>
            <wp:positionV relativeFrom="paragraph">
              <wp:posOffset>154914</wp:posOffset>
            </wp:positionV>
            <wp:extent cx="4548334" cy="1590198"/>
            <wp:effectExtent l="0" t="0" r="0" b="0"/>
            <wp:wrapTopAndBottom/>
            <wp:docPr id="3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334" cy="1590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52" w:after="115"/>
        <w:ind w:left="947" w:right="1342" w:firstLine="0"/>
        <w:jc w:val="center"/>
        <w:rPr>
          <w:sz w:val="18"/>
        </w:rPr>
      </w:pPr>
      <w:r>
        <w:rPr>
          <w:sz w:val="18"/>
        </w:rPr>
        <w:t>图 2-3 combine1 和conbine4 函数</w:t>
      </w:r>
    </w:p>
    <w:p>
      <w:pPr>
        <w:pStyle w:val="BodyText"/>
        <w:ind w:left="1918"/>
        <w:rPr>
          <w:sz w:val="20"/>
        </w:rPr>
      </w:pPr>
      <w:r>
        <w:rPr>
          <w:sz w:val="20"/>
        </w:rPr>
        <w:drawing>
          <wp:inline distT="0" distB="0" distL="0" distR="0">
            <wp:extent cx="2968322" cy="2044255"/>
            <wp:effectExtent l="0" t="0" r="0" b="0"/>
            <wp:docPr id="5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8322" cy="204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38"/>
        <w:ind w:left="947" w:right="1341" w:firstLine="0"/>
        <w:jc w:val="center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2311400</wp:posOffset>
            </wp:positionH>
            <wp:positionV relativeFrom="paragraph">
              <wp:posOffset>322981</wp:posOffset>
            </wp:positionV>
            <wp:extent cx="2962352" cy="2090737"/>
            <wp:effectExtent l="0" t="0" r="0" b="0"/>
            <wp:wrapTopAndBottom/>
            <wp:docPr id="7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352" cy="2090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图 2-4 循环展开 2x1</w:t>
      </w:r>
    </w:p>
    <w:p>
      <w:pPr>
        <w:spacing w:before="52"/>
        <w:ind w:left="947" w:right="1343" w:firstLine="0"/>
        <w:jc w:val="center"/>
        <w:rPr>
          <w:sz w:val="18"/>
        </w:rPr>
      </w:pPr>
      <w:r>
        <w:rPr>
          <w:sz w:val="18"/>
        </w:rPr>
        <w:t>图 2-5 循环展开 2x1a</w:t>
      </w:r>
    </w:p>
    <w:p>
      <w:pPr>
        <w:spacing w:after="0"/>
        <w:jc w:val="center"/>
        <w:rPr>
          <w:sz w:val="18"/>
        </w:rPr>
        <w:sectPr>
          <w:pgSz w:w="11910" w:h="16840"/>
          <w:pgMar w:top="1500" w:bottom="280" w:left="1680" w:right="1280"/>
        </w:sectPr>
      </w:pPr>
    </w:p>
    <w:p>
      <w:pPr>
        <w:pStyle w:val="BodyText"/>
        <w:ind w:left="2398"/>
        <w:rPr>
          <w:sz w:val="20"/>
        </w:rPr>
      </w:pPr>
      <w:r>
        <w:rPr>
          <w:sz w:val="20"/>
        </w:rPr>
        <w:drawing>
          <wp:inline distT="0" distB="0" distL="0" distR="0">
            <wp:extent cx="2387793" cy="2650331"/>
            <wp:effectExtent l="0" t="0" r="0" b="0"/>
            <wp:docPr id="9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7793" cy="2650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8"/>
        <w:ind w:left="947" w:right="1341" w:firstLine="0"/>
        <w:jc w:val="center"/>
        <w:rPr>
          <w:sz w:val="18"/>
        </w:rPr>
      </w:pPr>
      <w:r>
        <w:rPr>
          <w:sz w:val="18"/>
        </w:rPr>
        <w:t>图 2-6 循环展开 2x2</w:t>
      </w:r>
    </w:p>
    <w:p>
      <w:pPr>
        <w:pStyle w:val="BodyText"/>
        <w:spacing w:before="9"/>
        <w:ind w:left="0"/>
        <w:rPr>
          <w:sz w:val="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1143000</wp:posOffset>
            </wp:positionH>
            <wp:positionV relativeFrom="paragraph">
              <wp:posOffset>107280</wp:posOffset>
            </wp:positionV>
            <wp:extent cx="5239394" cy="990980"/>
            <wp:effectExtent l="0" t="0" r="0" b="0"/>
            <wp:wrapTopAndBottom/>
            <wp:docPr id="11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8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9394" cy="990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1143000</wp:posOffset>
            </wp:positionH>
            <wp:positionV relativeFrom="paragraph">
              <wp:posOffset>1211926</wp:posOffset>
            </wp:positionV>
            <wp:extent cx="5252360" cy="1549908"/>
            <wp:effectExtent l="0" t="0" r="0" b="0"/>
            <wp:wrapTopAndBottom/>
            <wp:docPr id="1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9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2360" cy="1549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ind w:left="0"/>
        <w:rPr>
          <w:sz w:val="7"/>
        </w:rPr>
      </w:pPr>
    </w:p>
    <w:p>
      <w:pPr>
        <w:spacing w:before="31"/>
        <w:ind w:left="2701" w:right="0" w:firstLine="0"/>
        <w:jc w:val="left"/>
        <w:rPr>
          <w:sz w:val="18"/>
        </w:rPr>
      </w:pPr>
      <w:r>
        <w:rPr>
          <w:sz w:val="18"/>
        </w:rPr>
        <w:t>图 2-7 循环展开各版本函数CPE 值比较</w:t>
      </w:r>
    </w:p>
    <w:p>
      <w:pPr>
        <w:pStyle w:val="ListParagraph"/>
        <w:numPr>
          <w:ilvl w:val="0"/>
          <w:numId w:val="4"/>
        </w:numPr>
        <w:tabs>
          <w:tab w:pos="655" w:val="left" w:leader="none"/>
        </w:tabs>
        <w:spacing w:line="314" w:lineRule="exact" w:before="19" w:after="0"/>
        <w:ind w:left="654" w:right="0" w:hanging="535"/>
        <w:jc w:val="left"/>
        <w:rPr>
          <w:sz w:val="19"/>
        </w:rPr>
      </w:pPr>
      <w:r>
        <w:rPr>
          <w:sz w:val="21"/>
        </w:rPr>
        <w:t>Combine1</w:t>
      </w:r>
      <w:r>
        <w:rPr>
          <w:spacing w:val="-1"/>
          <w:sz w:val="21"/>
        </w:rPr>
        <w:t> -</w:t>
      </w:r>
      <w:r>
        <w:rPr>
          <w:sz w:val="21"/>
        </w:rPr>
        <w:t>O1-&gt;Combine4</w:t>
      </w:r>
      <w:r>
        <w:rPr>
          <w:spacing w:val="-3"/>
          <w:sz w:val="21"/>
        </w:rPr>
        <w:t>，体现了编译器优化的局限性。</w:t>
      </w:r>
    </w:p>
    <w:p>
      <w:pPr>
        <w:pStyle w:val="ListParagraph"/>
        <w:numPr>
          <w:ilvl w:val="0"/>
          <w:numId w:val="4"/>
        </w:numPr>
        <w:tabs>
          <w:tab w:pos="655" w:val="left" w:leader="none"/>
        </w:tabs>
        <w:spacing w:line="312" w:lineRule="exact" w:before="0" w:after="0"/>
        <w:ind w:left="654" w:right="0" w:hanging="535"/>
        <w:jc w:val="left"/>
        <w:rPr>
          <w:sz w:val="19"/>
        </w:rPr>
      </w:pPr>
      <w:r>
        <w:rPr>
          <w:spacing w:val="15"/>
          <w:sz w:val="21"/>
        </w:rPr>
        <w:t>为什么</w:t>
      </w:r>
      <w:r>
        <w:rPr>
          <w:sz w:val="21"/>
        </w:rPr>
        <w:t>Combine4-&gt;Unroll2x1</w:t>
      </w:r>
      <w:r>
        <w:rPr>
          <w:spacing w:val="-4"/>
          <w:sz w:val="21"/>
        </w:rPr>
        <w:t> 只有整数+有提升，而其他三种操作没有提升？</w:t>
      </w:r>
    </w:p>
    <w:p>
      <w:pPr>
        <w:pStyle w:val="BodyText"/>
        <w:spacing w:line="237" w:lineRule="auto"/>
        <w:ind w:right="407" w:firstLine="419"/>
      </w:pPr>
      <w:r>
        <w:rPr>
          <w:spacing w:val="-2"/>
        </w:rPr>
        <w:t>因为对于整数+来说，每次循环累加两个元素，这样循环次数相比 </w:t>
      </w:r>
      <w:r>
        <w:rPr/>
        <w:t>Combine4</w:t>
      </w:r>
      <w:r>
        <w:rPr>
          <w:spacing w:val="9"/>
        </w:rPr>
        <w:t> 减少了， </w:t>
      </w:r>
      <w:r>
        <w:rPr>
          <w:spacing w:val="-8"/>
        </w:rPr>
        <w:t>相应的减少了一些开销，例如减少了跳转的开销。而其他三种操作已经到达了延迟界限，减</w:t>
      </w:r>
      <w:r>
        <w:rPr>
          <w:spacing w:val="-5"/>
        </w:rPr>
        <w:t>少的这些开销可能是 </w:t>
      </w:r>
      <w:r>
        <w:rPr/>
        <w:t>CPE</w:t>
      </w:r>
      <w:r>
        <w:rPr>
          <w:spacing w:val="-4"/>
        </w:rPr>
        <w:t> 值只减少了 </w:t>
      </w:r>
      <w:r>
        <w:rPr/>
        <w:t>0.00</w:t>
      </w:r>
      <w:r>
        <w:rPr>
          <w:spacing w:val="-4"/>
        </w:rPr>
        <w:t> 几，即有更为重要的因素影响了 </w:t>
      </w:r>
      <w:r>
        <w:rPr/>
        <w:t>CPE</w:t>
      </w:r>
      <w:r>
        <w:rPr>
          <w:spacing w:val="-2"/>
        </w:rPr>
        <w:t> 值。</w:t>
      </w:r>
    </w:p>
    <w:p>
      <w:pPr>
        <w:pStyle w:val="ListParagraph"/>
        <w:numPr>
          <w:ilvl w:val="0"/>
          <w:numId w:val="4"/>
        </w:numPr>
        <w:tabs>
          <w:tab w:pos="655" w:val="left" w:leader="none"/>
        </w:tabs>
        <w:spacing w:line="237" w:lineRule="auto" w:before="0" w:after="0"/>
        <w:ind w:left="120" w:right="516" w:firstLine="0"/>
        <w:jc w:val="left"/>
        <w:rPr>
          <w:sz w:val="19"/>
        </w:rPr>
      </w:pPr>
      <w:r>
        <w:rPr>
          <w:sz w:val="21"/>
        </w:rPr>
        <w:t>为什么 Unroll2x1-Unroll2x1a</w:t>
      </w:r>
      <w:r>
        <w:rPr>
          <w:spacing w:val="-6"/>
          <w:sz w:val="21"/>
        </w:rPr>
        <w:t> 其他操作都有提升，而只有整数+没有提升？</w:t>
      </w:r>
      <w:r>
        <w:rPr>
          <w:spacing w:val="-11"/>
          <w:sz w:val="21"/>
        </w:rPr>
        <w:t>（</w:t>
      </w:r>
      <w:r>
        <w:rPr>
          <w:spacing w:val="-3"/>
          <w:sz w:val="21"/>
        </w:rPr>
        <w:t>书上没解</w:t>
      </w:r>
      <w:r>
        <w:rPr>
          <w:spacing w:val="-2"/>
          <w:sz w:val="21"/>
        </w:rPr>
        <w:t>释，仅供参考</w:t>
      </w:r>
      <w:r>
        <w:rPr>
          <w:sz w:val="21"/>
        </w:rPr>
        <w:t>）</w:t>
      </w:r>
    </w:p>
    <w:p>
      <w:pPr>
        <w:pStyle w:val="BodyText"/>
        <w:spacing w:line="237" w:lineRule="auto"/>
        <w:ind w:right="510" w:firstLine="419"/>
        <w:jc w:val="both"/>
      </w:pPr>
      <w:r>
        <w:rPr>
          <w:spacing w:val="-2"/>
        </w:rPr>
        <w:t>因为加法运算只需要一个时钟周期，而 </w:t>
      </w:r>
      <w:r>
        <w:rPr/>
        <w:t>load</w:t>
      </w:r>
      <w:r>
        <w:rPr>
          <w:spacing w:val="-1"/>
        </w:rPr>
        <w:t> 操作需要四个时钟周期</w:t>
      </w:r>
      <w:r>
        <w:rPr/>
        <w:t>（</w:t>
      </w:r>
      <w:r>
        <w:rPr>
          <w:spacing w:val="-3"/>
        </w:rPr>
        <w:t>但是有两个加载单元，因此每四个时钟周期可以完成两个 </w:t>
      </w:r>
      <w:r>
        <w:rPr/>
        <w:t>load</w:t>
      </w:r>
      <w:r>
        <w:rPr>
          <w:spacing w:val="-3"/>
        </w:rPr>
        <w:t> 指令，那为什么整数+的 </w:t>
      </w:r>
      <w:r>
        <w:rPr/>
        <w:t>CPE</w:t>
      </w:r>
      <w:r>
        <w:rPr>
          <w:spacing w:val="-1"/>
        </w:rPr>
        <w:t> 是 </w:t>
      </w:r>
      <w:r>
        <w:rPr/>
        <w:t>1.01</w:t>
      </w:r>
      <w:r>
        <w:rPr>
          <w:spacing w:val="-1"/>
        </w:rPr>
        <w:t> 而不是2</w:t>
      </w:r>
      <w:r>
        <w:rPr>
          <w:spacing w:val="-2"/>
        </w:rPr>
        <w:t> 呢，因为运算单元中的流水线使得每过一个周期可以发射一个 </w:t>
      </w:r>
      <w:r>
        <w:rPr/>
        <w:t>load 指令，但是该流水线</w:t>
      </w:r>
      <w:r>
        <w:rPr>
          <w:spacing w:val="-2"/>
        </w:rPr>
        <w:t>并不是完全流水线，所以发射效率无法达到 </w:t>
      </w:r>
      <w:r>
        <w:rPr/>
        <w:t>0.5</w:t>
      </w:r>
      <w:r>
        <w:rPr>
          <w:spacing w:val="-3"/>
        </w:rPr>
        <w:t>，随着循环展开因子的增加流水线会逐渐成为完全流水线</w:t>
      </w:r>
      <w:r>
        <w:rPr>
          <w:spacing w:val="-108"/>
        </w:rPr>
        <w:t>）</w:t>
      </w:r>
      <w:r>
        <w:rPr>
          <w:spacing w:val="-2"/>
        </w:rPr>
        <w:t>。因此，影响整数+的是 </w:t>
      </w:r>
      <w:r>
        <w:rPr/>
        <w:t>load</w:t>
      </w:r>
      <w:r>
        <w:rPr>
          <w:spacing w:val="-3"/>
        </w:rPr>
        <w:t> 操作，而不是加法运算，所以关键路径是包含</w:t>
      </w:r>
      <w:r>
        <w:rPr>
          <w:spacing w:val="43"/>
        </w:rPr>
        <w:t>了</w:t>
      </w:r>
      <w:r>
        <w:rPr/>
        <w:t>load</w:t>
      </w:r>
      <w:r>
        <w:rPr>
          <w:spacing w:val="-16"/>
        </w:rPr>
        <w:t> 操作的路径。而从 </w:t>
      </w:r>
      <w:r>
        <w:rPr/>
        <w:t>Unroll2x1</w:t>
      </w:r>
      <w:r>
        <w:rPr>
          <w:spacing w:val="15"/>
        </w:rPr>
        <w:t> 到</w:t>
      </w:r>
      <w:r>
        <w:rPr/>
        <w:t>Unroll2x1a</w:t>
      </w:r>
      <w:r>
        <w:rPr>
          <w:spacing w:val="2"/>
        </w:rPr>
        <w:t> 关键路径上的</w:t>
      </w:r>
      <w:r>
        <w:rPr/>
        <w:t>load</w:t>
      </w:r>
      <w:r>
        <w:rPr>
          <w:spacing w:val="-4"/>
        </w:rPr>
        <w:t> 操作数其实是不变的， </w:t>
      </w:r>
      <w:r>
        <w:rPr>
          <w:spacing w:val="23"/>
        </w:rPr>
        <w:t>因此</w:t>
      </w:r>
      <w:r>
        <w:rPr/>
        <w:t>CPE</w:t>
      </w:r>
      <w:r>
        <w:rPr>
          <w:spacing w:val="-4"/>
        </w:rPr>
        <w:t> 没变化。</w:t>
      </w:r>
    </w:p>
    <w:p>
      <w:pPr>
        <w:spacing w:after="0" w:line="237" w:lineRule="auto"/>
        <w:jc w:val="both"/>
        <w:sectPr>
          <w:pgSz w:w="11910" w:h="16840"/>
          <w:pgMar w:top="1540" w:bottom="280" w:left="1680" w:right="1280"/>
        </w:sectPr>
      </w:pPr>
    </w:p>
    <w:p>
      <w:pPr>
        <w:pStyle w:val="ListParagraph"/>
        <w:numPr>
          <w:ilvl w:val="0"/>
          <w:numId w:val="4"/>
        </w:numPr>
        <w:tabs>
          <w:tab w:pos="655" w:val="left" w:leader="none"/>
        </w:tabs>
        <w:spacing w:line="237" w:lineRule="auto" w:before="43" w:after="0"/>
        <w:ind w:left="120" w:right="511" w:firstLine="0"/>
        <w:jc w:val="both"/>
        <w:rPr>
          <w:sz w:val="19"/>
        </w:rPr>
      </w:pPr>
      <w:r>
        <w:rPr>
          <w:spacing w:val="2"/>
          <w:sz w:val="21"/>
        </w:rPr>
        <w:t>从 </w:t>
      </w:r>
      <w:r>
        <w:rPr>
          <w:spacing w:val="-4"/>
          <w:sz w:val="21"/>
        </w:rPr>
        <w:t>Unroll2x1-Unroll2x2</w:t>
      </w:r>
      <w:r>
        <w:rPr>
          <w:spacing w:val="-12"/>
          <w:sz w:val="21"/>
        </w:rPr>
        <w:t>，可以看到，整数乘法和浮点数加法、乘法速度都提升了一倍</w:t>
      </w:r>
      <w:r>
        <w:rPr>
          <w:w w:val="100"/>
          <w:sz w:val="21"/>
        </w:rPr>
        <w:t>，</w:t>
      </w:r>
      <w:r>
        <w:rPr>
          <w:spacing w:val="-2"/>
          <w:w w:val="100"/>
          <w:sz w:val="21"/>
        </w:rPr>
        <w:t>加法也有所提升</w:t>
      </w:r>
      <w:r>
        <w:rPr>
          <w:w w:val="100"/>
          <w:sz w:val="21"/>
        </w:rPr>
        <w:t>（</w:t>
      </w:r>
      <w:r>
        <w:rPr>
          <w:spacing w:val="-3"/>
          <w:w w:val="100"/>
          <w:sz w:val="21"/>
        </w:rPr>
        <w:t>没到一倍</w:t>
      </w:r>
      <w:r>
        <w:rPr>
          <w:spacing w:val="-106"/>
          <w:w w:val="100"/>
          <w:sz w:val="21"/>
        </w:rPr>
        <w:t>）</w:t>
      </w:r>
      <w:r>
        <w:rPr>
          <w:w w:val="100"/>
          <w:sz w:val="21"/>
        </w:rPr>
        <w:t>，</w:t>
      </w:r>
      <w:r>
        <w:rPr>
          <w:color w:val="006FC0"/>
          <w:spacing w:val="-3"/>
          <w:w w:val="100"/>
          <w:sz w:val="21"/>
        </w:rPr>
        <w:t>因为消除了两条乘法语句之间的数据相关，提升了流水线</w:t>
      </w:r>
      <w:r>
        <w:rPr>
          <w:color w:val="006FC0"/>
          <w:sz w:val="21"/>
        </w:rPr>
        <w:t>的效率</w:t>
      </w:r>
      <w:r>
        <w:rPr>
          <w:color w:val="006FC0"/>
          <w:spacing w:val="-3"/>
          <w:sz w:val="21"/>
        </w:rPr>
        <w:t>（之前由于已存在数据相关，流水线无法启动</w:t>
      </w:r>
      <w:r>
        <w:rPr>
          <w:color w:val="006FC0"/>
          <w:spacing w:val="-108"/>
          <w:sz w:val="21"/>
        </w:rPr>
        <w:t>）</w:t>
      </w:r>
      <w:r>
        <w:rPr>
          <w:spacing w:val="-3"/>
          <w:sz w:val="21"/>
        </w:rPr>
        <w:t>。加法没有提升一倍，是因为还有其他因素限制（循环开销不能忽视</w:t>
      </w:r>
      <w:r>
        <w:rPr>
          <w:spacing w:val="-108"/>
          <w:sz w:val="21"/>
        </w:rPr>
        <w:t>）</w:t>
      </w:r>
      <w:r>
        <w:rPr>
          <w:sz w:val="21"/>
        </w:rPr>
        <w:t>。</w:t>
      </w:r>
    </w:p>
    <w:p>
      <w:pPr>
        <w:pStyle w:val="ListParagraph"/>
        <w:numPr>
          <w:ilvl w:val="0"/>
          <w:numId w:val="4"/>
        </w:numPr>
        <w:tabs>
          <w:tab w:pos="655" w:val="left" w:leader="none"/>
        </w:tabs>
        <w:spacing w:line="310" w:lineRule="exact" w:before="0" w:after="0"/>
        <w:ind w:left="654" w:right="0" w:hanging="535"/>
        <w:jc w:val="left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1409700</wp:posOffset>
            </wp:positionH>
            <wp:positionV relativeFrom="paragraph">
              <wp:posOffset>232383</wp:posOffset>
            </wp:positionV>
            <wp:extent cx="5304554" cy="913256"/>
            <wp:effectExtent l="0" t="0" r="0" b="0"/>
            <wp:wrapTopAndBottom/>
            <wp:docPr id="15" name="image1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4554" cy="913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1"/>
        </w:rPr>
        <w:t>理解</w:t>
      </w:r>
      <w:r>
        <w:rPr>
          <w:color w:val="FF0000"/>
          <w:spacing w:val="-3"/>
          <w:sz w:val="21"/>
        </w:rPr>
        <w:t>延迟界限和吞吐量</w:t>
      </w:r>
    </w:p>
    <w:p>
      <w:pPr>
        <w:spacing w:before="54" w:after="81"/>
        <w:ind w:left="947" w:right="1347" w:firstLine="0"/>
        <w:jc w:val="center"/>
        <w:rPr>
          <w:sz w:val="18"/>
        </w:rPr>
      </w:pPr>
      <w:r>
        <w:rPr>
          <w:sz w:val="18"/>
        </w:rPr>
        <w:t>图 2-8 Haswell 架构CPU 中整数、浮点数的加、乘、除操作的一些参数</w:t>
      </w:r>
    </w:p>
    <w:p>
      <w:pPr>
        <w:pStyle w:val="BodyText"/>
        <w:ind w:left="131"/>
        <w:rPr>
          <w:sz w:val="20"/>
        </w:rPr>
      </w:pPr>
      <w:r>
        <w:rPr>
          <w:sz w:val="20"/>
        </w:rPr>
        <w:drawing>
          <wp:inline distT="0" distB="0" distL="0" distR="0">
            <wp:extent cx="5279650" cy="510540"/>
            <wp:effectExtent l="0" t="0" r="0" b="0"/>
            <wp:docPr id="17" name="image1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65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93"/>
        <w:ind w:left="947" w:right="1347" w:firstLine="0"/>
        <w:jc w:val="center"/>
        <w:rPr>
          <w:sz w:val="18"/>
        </w:rPr>
      </w:pPr>
      <w:r>
        <w:rPr>
          <w:sz w:val="18"/>
        </w:rPr>
        <w:t>图 2-9 Haswell 架构CPU 中整数、浮点数的加、乘、除操作的延迟界限和吞吐量界限</w:t>
      </w:r>
    </w:p>
    <w:p>
      <w:pPr>
        <w:pStyle w:val="BodyText"/>
        <w:spacing w:before="7"/>
        <w:ind w:left="0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2862655</wp:posOffset>
            </wp:positionH>
            <wp:positionV relativeFrom="paragraph">
              <wp:posOffset>124941</wp:posOffset>
            </wp:positionV>
            <wp:extent cx="1975061" cy="1535429"/>
            <wp:effectExtent l="0" t="0" r="0" b="0"/>
            <wp:wrapTopAndBottom/>
            <wp:docPr id="1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5061" cy="15354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/>
        <w:rPr>
          <w:sz w:val="13"/>
        </w:rPr>
      </w:pPr>
    </w:p>
    <w:p>
      <w:pPr>
        <w:spacing w:before="0"/>
        <w:ind w:left="2612" w:right="0" w:firstLine="0"/>
        <w:jc w:val="both"/>
        <w:rPr>
          <w:sz w:val="18"/>
        </w:rPr>
      </w:pPr>
      <w:r>
        <w:rPr>
          <w:sz w:val="18"/>
        </w:rPr>
        <w:t>图 2-10 Haswell 架构 CPU 中各种算术单元</w:t>
      </w:r>
    </w:p>
    <w:p>
      <w:pPr>
        <w:pStyle w:val="BodyText"/>
        <w:spacing w:line="237" w:lineRule="auto" w:before="21"/>
        <w:ind w:right="511" w:firstLine="419"/>
        <w:jc w:val="both"/>
      </w:pPr>
      <w:r>
        <w:rPr>
          <w:spacing w:val="4"/>
        </w:rPr>
        <w:t>在 </w:t>
      </w:r>
      <w:r>
        <w:rPr/>
        <w:t>PPT</w:t>
      </w:r>
      <w:r>
        <w:rPr>
          <w:spacing w:val="3"/>
        </w:rPr>
        <w:t> 中是以 </w:t>
      </w:r>
      <w:r>
        <w:rPr/>
        <w:t>Haswell</w:t>
      </w:r>
      <w:r>
        <w:rPr>
          <w:spacing w:val="4"/>
        </w:rPr>
        <w:t> 架构 </w:t>
      </w:r>
      <w:r>
        <w:rPr/>
        <w:t>CPU</w:t>
      </w:r>
      <w:r>
        <w:rPr>
          <w:spacing w:val="-3"/>
        </w:rPr>
        <w:t> 为例子的，要了解延迟界限和吞吐量，首先要知道上</w:t>
      </w:r>
      <w:r>
        <w:rPr>
          <w:spacing w:val="-9"/>
        </w:rPr>
        <w:t>图中的延迟、发射、容量。</w:t>
      </w:r>
      <w:r>
        <w:rPr>
          <w:color w:val="006FC0"/>
          <w:spacing w:val="-7"/>
        </w:rPr>
        <w:t>延迟：执行该运算所需的时钟周期数，发射：两个相同运算之间</w:t>
      </w:r>
      <w:r>
        <w:rPr>
          <w:color w:val="006FC0"/>
          <w:spacing w:val="-18"/>
        </w:rPr>
        <w:t>间隔的时钟周期数，容量：每次能同时发射多少个这样的操作，可以看到整数乘法延迟为 </w:t>
      </w:r>
      <w:r>
        <w:rPr>
          <w:color w:val="006FC0"/>
        </w:rPr>
        <w:t>3， </w:t>
      </w:r>
      <w:r>
        <w:rPr>
          <w:color w:val="006FC0"/>
          <w:spacing w:val="-3"/>
          <w:w w:val="100"/>
        </w:rPr>
        <w:t>可是却可以每过一个时钟周期就可以完成一条整数乘法（</w:t>
      </w:r>
      <w:r>
        <w:rPr>
          <w:color w:val="006FC0"/>
          <w:spacing w:val="-2"/>
          <w:w w:val="100"/>
        </w:rPr>
        <w:t>发射为</w:t>
      </w:r>
      <w:r>
        <w:rPr>
          <w:color w:val="006FC0"/>
          <w:spacing w:val="-5"/>
        </w:rPr>
        <w:t>  </w:t>
      </w:r>
      <w:r>
        <w:rPr>
          <w:color w:val="006FC0"/>
          <w:spacing w:val="-1"/>
          <w:w w:val="100"/>
        </w:rPr>
        <w:t>1</w:t>
      </w:r>
      <w:r>
        <w:rPr>
          <w:color w:val="006FC0"/>
          <w:spacing w:val="-106"/>
          <w:w w:val="100"/>
        </w:rPr>
        <w:t>）</w:t>
      </w:r>
      <w:r>
        <w:rPr>
          <w:color w:val="006FC0"/>
          <w:spacing w:val="-3"/>
          <w:w w:val="100"/>
        </w:rPr>
        <w:t>，是因为利用了流水线</w:t>
      </w:r>
    </w:p>
    <w:p>
      <w:pPr>
        <w:pStyle w:val="BodyText"/>
        <w:spacing w:line="308" w:lineRule="exact"/>
      </w:pPr>
      <w:r>
        <w:rPr>
          <w:color w:val="006FC0"/>
          <w:spacing w:val="-1"/>
          <w:w w:val="100"/>
        </w:rPr>
        <w:t>（</w:t>
      </w:r>
      <w:r>
        <w:rPr>
          <w:color w:val="006FC0"/>
          <w:spacing w:val="-2"/>
          <w:w w:val="100"/>
        </w:rPr>
        <w:t>pi</w:t>
      </w:r>
      <w:r>
        <w:rPr>
          <w:color w:val="006FC0"/>
          <w:spacing w:val="1"/>
          <w:w w:val="100"/>
        </w:rPr>
        <w:t>p</w:t>
      </w:r>
      <w:r>
        <w:rPr>
          <w:color w:val="006FC0"/>
          <w:w w:val="100"/>
        </w:rPr>
        <w:t>eli</w:t>
      </w:r>
      <w:r>
        <w:rPr>
          <w:color w:val="006FC0"/>
          <w:spacing w:val="-2"/>
          <w:w w:val="100"/>
        </w:rPr>
        <w:t>n</w:t>
      </w:r>
      <w:r>
        <w:rPr>
          <w:color w:val="006FC0"/>
          <w:spacing w:val="-3"/>
          <w:w w:val="100"/>
        </w:rPr>
        <w:t>e</w:t>
      </w:r>
      <w:r>
        <w:rPr>
          <w:color w:val="006FC0"/>
          <w:spacing w:val="-106"/>
          <w:w w:val="100"/>
        </w:rPr>
        <w:t>）</w:t>
      </w:r>
      <w:r>
        <w:rPr>
          <w:color w:val="006FC0"/>
          <w:spacing w:val="-3"/>
          <w:w w:val="100"/>
        </w:rPr>
        <w:t>，达到了完全流水化</w:t>
      </w:r>
      <w:r>
        <w:rPr>
          <w:w w:val="100"/>
        </w:rPr>
        <w:t>。</w:t>
      </w:r>
    </w:p>
    <w:p>
      <w:pPr>
        <w:pStyle w:val="BodyText"/>
        <w:spacing w:line="237" w:lineRule="auto"/>
        <w:ind w:right="511" w:firstLine="419"/>
        <w:jc w:val="both"/>
      </w:pPr>
      <w:r>
        <w:rPr>
          <w:color w:val="006FC0"/>
          <w:spacing w:val="-1"/>
          <w:w w:val="100"/>
        </w:rPr>
        <w:t>延迟界限</w:t>
      </w:r>
      <w:r>
        <w:rPr>
          <w:spacing w:val="-3"/>
          <w:w w:val="100"/>
        </w:rPr>
        <w:t>的单位是</w:t>
      </w:r>
      <w:r>
        <w:rPr>
          <w:spacing w:val="-3"/>
        </w:rPr>
        <w:t> </w:t>
      </w:r>
      <w:r>
        <w:rPr>
          <w:spacing w:val="1"/>
          <w:w w:val="100"/>
        </w:rPr>
        <w:t>CP</w:t>
      </w:r>
      <w:r>
        <w:rPr>
          <w:spacing w:val="-3"/>
          <w:w w:val="100"/>
        </w:rPr>
        <w:t>E（每增加一个元素所增加的时钟周期数</w:t>
      </w:r>
      <w:r>
        <w:rPr>
          <w:spacing w:val="-106"/>
          <w:w w:val="100"/>
        </w:rPr>
        <w:t>）</w:t>
      </w:r>
      <w:r>
        <w:rPr>
          <w:spacing w:val="-3"/>
          <w:w w:val="100"/>
        </w:rPr>
        <w:t>，定义为严格按照顺序完成合并运算的函数所需的</w:t>
      </w:r>
      <w:r>
        <w:rPr>
          <w:color w:val="006FC0"/>
          <w:spacing w:val="-2"/>
          <w:w w:val="100"/>
        </w:rPr>
        <w:t>最小</w:t>
      </w:r>
      <w:r>
        <w:rPr>
          <w:color w:val="006FC0"/>
          <w:spacing w:val="-2"/>
        </w:rPr>
        <w:t> </w:t>
      </w:r>
      <w:r>
        <w:rPr>
          <w:spacing w:val="-2"/>
          <w:w w:val="100"/>
        </w:rPr>
        <w:t>C</w:t>
      </w:r>
      <w:r>
        <w:rPr>
          <w:w w:val="100"/>
        </w:rPr>
        <w:t>P</w:t>
      </w:r>
      <w:r>
        <w:rPr>
          <w:spacing w:val="-3"/>
          <w:w w:val="100"/>
        </w:rPr>
        <w:t>E</w:t>
      </w:r>
      <w:r>
        <w:rPr>
          <w:w w:val="100"/>
        </w:rPr>
        <w:t>（</w:t>
      </w:r>
      <w:r>
        <w:rPr>
          <w:spacing w:val="-2"/>
          <w:w w:val="100"/>
        </w:rPr>
        <w:t>C</w:t>
      </w:r>
      <w:r>
        <w:rPr>
          <w:w w:val="100"/>
        </w:rPr>
        <w:t>PE</w:t>
      </w:r>
      <w:r>
        <w:rPr/>
        <w:t> </w:t>
      </w:r>
      <w:r>
        <w:rPr>
          <w:spacing w:val="-3"/>
          <w:w w:val="100"/>
        </w:rPr>
        <w:t>是越小越好的</w:t>
      </w:r>
      <w:r>
        <w:rPr>
          <w:spacing w:val="-106"/>
          <w:w w:val="100"/>
        </w:rPr>
        <w:t>）</w:t>
      </w:r>
      <w:r>
        <w:rPr>
          <w:spacing w:val="-3"/>
          <w:w w:val="100"/>
        </w:rPr>
        <w:t>，其实在数值上就是等于该运算</w:t>
      </w:r>
      <w:r>
        <w:rPr>
          <w:spacing w:val="-7"/>
        </w:rPr>
        <w:t>的延迟的。再来看</w:t>
      </w:r>
      <w:r>
        <w:rPr>
          <w:color w:val="006FC0"/>
          <w:spacing w:val="-3"/>
        </w:rPr>
        <w:t>吞吐量界限</w:t>
      </w:r>
      <w:r>
        <w:rPr>
          <w:spacing w:val="-9"/>
        </w:rPr>
        <w:t>，定义为根据功能单元产生结果的最大速率，就是当所有参与</w:t>
      </w:r>
      <w:r>
        <w:rPr>
          <w:spacing w:val="-5"/>
        </w:rPr>
        <w:t>运算的功能单元都完全利用起来后达到的</w:t>
      </w:r>
      <w:r>
        <w:rPr>
          <w:color w:val="006FC0"/>
          <w:spacing w:val="17"/>
        </w:rPr>
        <w:t>最小 </w:t>
      </w:r>
      <w:r>
        <w:rPr/>
        <w:t>CPE</w:t>
      </w:r>
      <w:r>
        <w:rPr>
          <w:spacing w:val="-2"/>
        </w:rPr>
        <w:t> 值，因此吞吐量界限和发射成正比，和</w:t>
      </w:r>
      <w:r>
        <w:rPr>
          <w:spacing w:val="-8"/>
        </w:rPr>
        <w:t>容量成反比，即</w:t>
      </w:r>
      <w:r>
        <w:rPr>
          <w:color w:val="006FC0"/>
          <w:spacing w:val="-3"/>
        </w:rPr>
        <w:t>吞吐量界限=发射</w:t>
      </w:r>
      <w:r>
        <w:rPr>
          <w:color w:val="006FC0"/>
          <w:spacing w:val="-4"/>
        </w:rPr>
        <w:t>/</w:t>
      </w:r>
      <w:r>
        <w:rPr>
          <w:color w:val="006FC0"/>
          <w:spacing w:val="-18"/>
        </w:rPr>
        <w:t>容量</w:t>
      </w:r>
      <w:r>
        <w:rPr>
          <w:color w:val="006FC0"/>
        </w:rPr>
        <w:t>（</w:t>
      </w:r>
      <w:r>
        <w:rPr>
          <w:color w:val="006FC0"/>
          <w:spacing w:val="-6"/>
        </w:rPr>
        <w:t>由于整数加法只有两个加载单元，因此整数加法的</w:t>
      </w:r>
      <w:r>
        <w:rPr>
          <w:color w:val="006FC0"/>
          <w:spacing w:val="-4"/>
          <w:w w:val="100"/>
        </w:rPr>
        <w:t>吞吐量界限=</w:t>
      </w:r>
      <w:r>
        <w:rPr>
          <w:color w:val="006FC0"/>
          <w:spacing w:val="-1"/>
          <w:w w:val="100"/>
        </w:rPr>
        <w:t>1/2</w:t>
      </w:r>
      <w:r>
        <w:rPr>
          <w:color w:val="006FC0"/>
          <w:w w:val="100"/>
        </w:rPr>
        <w:t>=</w:t>
      </w:r>
      <w:r>
        <w:rPr>
          <w:color w:val="006FC0"/>
          <w:spacing w:val="-1"/>
          <w:w w:val="100"/>
        </w:rPr>
        <w:t>0.5</w:t>
      </w:r>
      <w:r>
        <w:rPr>
          <w:color w:val="006FC0"/>
          <w:spacing w:val="-3"/>
          <w:w w:val="100"/>
        </w:rPr>
        <w:t>,而不是</w:t>
      </w:r>
      <w:r>
        <w:rPr>
          <w:color w:val="006FC0"/>
          <w:spacing w:val="-3"/>
        </w:rPr>
        <w:t> </w:t>
      </w:r>
      <w:r>
        <w:rPr>
          <w:color w:val="006FC0"/>
          <w:spacing w:val="-1"/>
          <w:w w:val="100"/>
        </w:rPr>
        <w:t>1/4</w:t>
      </w:r>
      <w:r>
        <w:rPr>
          <w:color w:val="006FC0"/>
          <w:spacing w:val="-106"/>
          <w:w w:val="100"/>
        </w:rPr>
        <w:t>）</w:t>
      </w:r>
      <w:r>
        <w:rPr>
          <w:w w:val="100"/>
        </w:rPr>
        <w:t>。</w:t>
      </w:r>
    </w:p>
    <w:p>
      <w:pPr>
        <w:pStyle w:val="ListParagraph"/>
        <w:numPr>
          <w:ilvl w:val="0"/>
          <w:numId w:val="4"/>
        </w:numPr>
        <w:tabs>
          <w:tab w:pos="681" w:val="left" w:leader="none"/>
        </w:tabs>
        <w:spacing w:line="310" w:lineRule="exact" w:before="0" w:after="0"/>
        <w:ind w:left="680" w:right="0" w:hanging="561"/>
        <w:jc w:val="both"/>
        <w:rPr>
          <w:sz w:val="20"/>
        </w:rPr>
      </w:pPr>
      <w:r>
        <w:rPr>
          <w:spacing w:val="26"/>
          <w:w w:val="100"/>
          <w:sz w:val="22"/>
        </w:rPr>
        <w:t>关于</w:t>
      </w:r>
      <w:r>
        <w:rPr>
          <w:w w:val="100"/>
          <w:sz w:val="22"/>
        </w:rPr>
        <w:t>P</w:t>
      </w:r>
      <w:r>
        <w:rPr>
          <w:spacing w:val="-2"/>
          <w:w w:val="100"/>
          <w:sz w:val="22"/>
        </w:rPr>
        <w:t>P</w:t>
      </w:r>
      <w:r>
        <w:rPr>
          <w:w w:val="100"/>
          <w:sz w:val="22"/>
        </w:rPr>
        <w:t>T</w:t>
      </w:r>
      <w:r>
        <w:rPr>
          <w:spacing w:val="-5"/>
          <w:sz w:val="22"/>
        </w:rPr>
        <w:t> </w:t>
      </w:r>
      <w:r>
        <w:rPr>
          <w:spacing w:val="26"/>
          <w:w w:val="100"/>
          <w:sz w:val="22"/>
        </w:rPr>
        <w:t>中的</w:t>
      </w:r>
      <w:r>
        <w:rPr>
          <w:w w:val="100"/>
          <w:sz w:val="22"/>
        </w:rPr>
        <w:t>A</w:t>
      </w:r>
      <w:r>
        <w:rPr>
          <w:spacing w:val="-1"/>
          <w:w w:val="100"/>
          <w:sz w:val="22"/>
        </w:rPr>
        <w:t>V</w:t>
      </w:r>
      <w:r>
        <w:rPr>
          <w:w w:val="100"/>
          <w:sz w:val="22"/>
        </w:rPr>
        <w:t>X</w:t>
      </w:r>
      <w:r>
        <w:rPr>
          <w:spacing w:val="-8"/>
          <w:sz w:val="22"/>
        </w:rPr>
        <w:t> </w:t>
      </w:r>
      <w:r>
        <w:rPr>
          <w:spacing w:val="-3"/>
          <w:w w:val="100"/>
          <w:sz w:val="22"/>
        </w:rPr>
        <w:t>指令集可以去下面的网址了解一下</w:t>
      </w:r>
      <w:r>
        <w:rPr>
          <w:w w:val="100"/>
          <w:sz w:val="22"/>
        </w:rPr>
        <w:t>（</w:t>
      </w:r>
      <w:r>
        <w:rPr>
          <w:spacing w:val="-3"/>
          <w:w w:val="100"/>
          <w:sz w:val="22"/>
        </w:rPr>
        <w:t>考试不作要求</w:t>
      </w:r>
      <w:r>
        <w:rPr>
          <w:spacing w:val="-111"/>
          <w:w w:val="100"/>
          <w:sz w:val="22"/>
        </w:rPr>
        <w:t>）</w:t>
      </w:r>
      <w:r>
        <w:rPr>
          <w:w w:val="100"/>
          <w:sz w:val="22"/>
        </w:rPr>
        <w:t>：</w:t>
      </w:r>
    </w:p>
    <w:p>
      <w:pPr>
        <w:pStyle w:val="BodyText"/>
        <w:spacing w:line="311" w:lineRule="exact"/>
        <w:ind w:left="960"/>
      </w:pPr>
      <w:hyperlink r:id="rId17">
        <w:r>
          <w:rPr>
            <w:color w:val="0000FF"/>
            <w:u w:val="single" w:color="0000FF"/>
          </w:rPr>
          <w:t>https://post.smzdm.com/p/ax028v09/</w:t>
        </w:r>
      </w:hyperlink>
    </w:p>
    <w:sectPr>
      <w:pgSz w:w="11910" w:h="16840"/>
      <w:pgMar w:top="1380" w:bottom="280" w:left="16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等线">
    <w:altName w:val="等线"/>
    <w:charset w:val="86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（%1）"/>
      <w:lvlJc w:val="left"/>
      <w:pPr>
        <w:ind w:left="654" w:hanging="534"/>
        <w:jc w:val="left"/>
      </w:pPr>
      <w:rPr>
        <w:rFonts w:hint="default"/>
        <w:spacing w:val="-3"/>
        <w:w w:val="100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488" w:hanging="534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317" w:hanging="534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145" w:hanging="534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974" w:hanging="534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803" w:hanging="534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631" w:hanging="534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460" w:hanging="534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289" w:hanging="534"/>
      </w:pPr>
      <w:rPr>
        <w:rFonts w:hint="default"/>
        <w:lang w:val="zh-CN" w:eastAsia="zh-CN" w:bidi="zh-CN"/>
      </w:rPr>
    </w:lvl>
  </w:abstractNum>
  <w:abstractNum w:abstractNumId="2">
    <w:multiLevelType w:val="hybridMultilevel"/>
    <w:lvl w:ilvl="0">
      <w:start w:val="1"/>
      <w:numFmt w:val="decimal"/>
      <w:lvlText w:val="（%1）"/>
      <w:lvlJc w:val="left"/>
      <w:pPr>
        <w:ind w:left="654" w:hanging="534"/>
        <w:jc w:val="left"/>
      </w:pPr>
      <w:rPr>
        <w:rFonts w:hint="default" w:ascii="等线" w:hAnsi="等线" w:eastAsia="等线" w:cs="等线"/>
        <w:spacing w:val="-1"/>
        <w:w w:val="100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488" w:hanging="534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317" w:hanging="534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3145" w:hanging="534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974" w:hanging="534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803" w:hanging="534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631" w:hanging="534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460" w:hanging="534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289" w:hanging="534"/>
      </w:pPr>
      <w:rPr>
        <w:rFonts w:hint="default"/>
        <w:lang w:val="zh-CN" w:eastAsia="zh-CN" w:bidi="zh-CN"/>
      </w:rPr>
    </w:lvl>
  </w:abstractNum>
  <w:abstractNum w:abstractNumId="1">
    <w:multiLevelType w:val="hybridMultilevel"/>
    <w:lvl w:ilvl="0">
      <w:start w:val="1"/>
      <w:numFmt w:val="decimal"/>
      <w:lvlText w:val="（%1）"/>
      <w:lvlJc w:val="left"/>
      <w:pPr>
        <w:ind w:left="120" w:hanging="534"/>
        <w:jc w:val="left"/>
      </w:pPr>
      <w:rPr>
        <w:rFonts w:hint="default" w:ascii="等线" w:hAnsi="等线" w:eastAsia="等线" w:cs="等线"/>
        <w:spacing w:val="-1"/>
        <w:w w:val="100"/>
        <w:sz w:val="19"/>
        <w:szCs w:val="19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002" w:hanging="534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1885" w:hanging="534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767" w:hanging="534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650" w:hanging="534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533" w:hanging="534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415" w:hanging="534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298" w:hanging="534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181" w:hanging="534"/>
      </w:pPr>
      <w:rPr>
        <w:rFonts w:hint="default"/>
        <w:lang w:val="zh-CN" w:eastAsia="zh-CN" w:bidi="zh-CN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45" w:hanging="225"/>
        <w:jc w:val="left"/>
      </w:pPr>
      <w:rPr>
        <w:rFonts w:hint="default" w:ascii="等线" w:hAnsi="等线" w:eastAsia="等线" w:cs="等线"/>
        <w:b/>
        <w:bCs/>
        <w:spacing w:val="-1"/>
        <w:w w:val="100"/>
        <w:sz w:val="26"/>
        <w:szCs w:val="26"/>
        <w:lang w:val="zh-CN" w:eastAsia="zh-CN" w:bidi="zh-CN"/>
      </w:rPr>
    </w:lvl>
    <w:lvl w:ilvl="1">
      <w:start w:val="0"/>
      <w:numFmt w:val="bullet"/>
      <w:lvlText w:val="•"/>
      <w:lvlJc w:val="left"/>
      <w:pPr>
        <w:ind w:left="1200" w:hanging="225"/>
      </w:pPr>
      <w:rPr>
        <w:rFonts w:hint="default"/>
        <w:lang w:val="zh-CN" w:eastAsia="zh-CN" w:bidi="zh-CN"/>
      </w:rPr>
    </w:lvl>
    <w:lvl w:ilvl="2">
      <w:start w:val="0"/>
      <w:numFmt w:val="bullet"/>
      <w:lvlText w:val="•"/>
      <w:lvlJc w:val="left"/>
      <w:pPr>
        <w:ind w:left="2061" w:hanging="225"/>
      </w:pPr>
      <w:rPr>
        <w:rFonts w:hint="default"/>
        <w:lang w:val="zh-CN" w:eastAsia="zh-CN" w:bidi="zh-CN"/>
      </w:rPr>
    </w:lvl>
    <w:lvl w:ilvl="3">
      <w:start w:val="0"/>
      <w:numFmt w:val="bullet"/>
      <w:lvlText w:val="•"/>
      <w:lvlJc w:val="left"/>
      <w:pPr>
        <w:ind w:left="2921" w:hanging="225"/>
      </w:pPr>
      <w:rPr>
        <w:rFonts w:hint="default"/>
        <w:lang w:val="zh-CN" w:eastAsia="zh-CN" w:bidi="zh-CN"/>
      </w:rPr>
    </w:lvl>
    <w:lvl w:ilvl="4">
      <w:start w:val="0"/>
      <w:numFmt w:val="bullet"/>
      <w:lvlText w:val="•"/>
      <w:lvlJc w:val="left"/>
      <w:pPr>
        <w:ind w:left="3782" w:hanging="225"/>
      </w:pPr>
      <w:rPr>
        <w:rFonts w:hint="default"/>
        <w:lang w:val="zh-CN" w:eastAsia="zh-CN" w:bidi="zh-CN"/>
      </w:rPr>
    </w:lvl>
    <w:lvl w:ilvl="5">
      <w:start w:val="0"/>
      <w:numFmt w:val="bullet"/>
      <w:lvlText w:val="•"/>
      <w:lvlJc w:val="left"/>
      <w:pPr>
        <w:ind w:left="4643" w:hanging="225"/>
      </w:pPr>
      <w:rPr>
        <w:rFonts w:hint="default"/>
        <w:lang w:val="zh-CN" w:eastAsia="zh-CN" w:bidi="zh-CN"/>
      </w:rPr>
    </w:lvl>
    <w:lvl w:ilvl="6">
      <w:start w:val="0"/>
      <w:numFmt w:val="bullet"/>
      <w:lvlText w:val="•"/>
      <w:lvlJc w:val="left"/>
      <w:pPr>
        <w:ind w:left="5503" w:hanging="225"/>
      </w:pPr>
      <w:rPr>
        <w:rFonts w:hint="default"/>
        <w:lang w:val="zh-CN" w:eastAsia="zh-CN" w:bidi="zh-CN"/>
      </w:rPr>
    </w:lvl>
    <w:lvl w:ilvl="7">
      <w:start w:val="0"/>
      <w:numFmt w:val="bullet"/>
      <w:lvlText w:val="•"/>
      <w:lvlJc w:val="left"/>
      <w:pPr>
        <w:ind w:left="6364" w:hanging="225"/>
      </w:pPr>
      <w:rPr>
        <w:rFonts w:hint="default"/>
        <w:lang w:val="zh-CN" w:eastAsia="zh-CN" w:bidi="zh-CN"/>
      </w:rPr>
    </w:lvl>
    <w:lvl w:ilvl="8">
      <w:start w:val="0"/>
      <w:numFmt w:val="bullet"/>
      <w:lvlText w:val="•"/>
      <w:lvlJc w:val="left"/>
      <w:pPr>
        <w:ind w:left="7225" w:hanging="225"/>
      </w:pPr>
      <w:rPr>
        <w:rFonts w:hint="default"/>
        <w:lang w:val="zh-CN" w:eastAsia="zh-CN" w:bidi="zh-CN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等线" w:hAnsi="等线" w:eastAsia="等线" w:cs="等线"/>
      <w:lang w:val="zh-CN" w:eastAsia="zh-CN" w:bidi="zh-CN"/>
    </w:rPr>
  </w:style>
  <w:style w:styleId="BodyText" w:type="paragraph">
    <w:name w:val="Body Text"/>
    <w:basedOn w:val="Normal"/>
    <w:uiPriority w:val="1"/>
    <w:qFormat/>
    <w:pPr>
      <w:ind w:left="120"/>
    </w:pPr>
    <w:rPr>
      <w:rFonts w:ascii="等线" w:hAnsi="等线" w:eastAsia="等线" w:cs="等线"/>
      <w:sz w:val="21"/>
      <w:szCs w:val="21"/>
      <w:lang w:val="zh-CN" w:eastAsia="zh-CN" w:bidi="zh-CN"/>
    </w:rPr>
  </w:style>
  <w:style w:styleId="Heading1" w:type="paragraph">
    <w:name w:val="Heading 1"/>
    <w:basedOn w:val="Normal"/>
    <w:uiPriority w:val="1"/>
    <w:qFormat/>
    <w:pPr>
      <w:ind w:left="345" w:hanging="226"/>
      <w:outlineLvl w:val="1"/>
    </w:pPr>
    <w:rPr>
      <w:rFonts w:ascii="等线" w:hAnsi="等线" w:eastAsia="等线" w:cs="等线"/>
      <w:b/>
      <w:bCs/>
      <w:sz w:val="28"/>
      <w:szCs w:val="28"/>
      <w:lang w:val="zh-CN" w:eastAsia="zh-CN" w:bidi="zh-CN"/>
    </w:rPr>
  </w:style>
  <w:style w:styleId="ListParagraph" w:type="paragraph">
    <w:name w:val="List Paragraph"/>
    <w:basedOn w:val="Normal"/>
    <w:uiPriority w:val="1"/>
    <w:qFormat/>
    <w:pPr>
      <w:ind w:left="654" w:hanging="535"/>
    </w:pPr>
    <w:rPr>
      <w:rFonts w:ascii="等线" w:hAnsi="等线" w:eastAsia="等线" w:cs="等线"/>
      <w:lang w:val="zh-CN" w:eastAsia="zh-CN" w:bidi="zh-CN"/>
    </w:rPr>
  </w:style>
  <w:style w:styleId="TableParagraph" w:type="paragraph">
    <w:name w:val="Table Paragraph"/>
    <w:basedOn w:val="Normal"/>
    <w:uiPriority w:val="1"/>
    <w:qFormat/>
    <w:pPr/>
    <w:rPr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hyperlink" Target="https://post.smzdm.com/p/ax028v09/" TargetMode="External"/><Relationship Id="rId18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祺 陈</dc:creator>
  <dcterms:created xsi:type="dcterms:W3CDTF">2022-06-06T03:10:48Z</dcterms:created>
  <dcterms:modified xsi:type="dcterms:W3CDTF">2022-06-06T03:10:48Z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2022-06-06T00:00:00Z</vt:filetime>
  </property>
</Properties>
</file>