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</w:t>
      </w:r>
      <w:r>
        <w:rPr>
          <w:rFonts w:hint="eastAsia"/>
        </w:rPr>
        <w:t>aven仓库管理</w:t>
      </w:r>
    </w:p>
    <w:p>
      <w:pPr>
        <w:pStyle w:val="3"/>
      </w:pPr>
      <w:r>
        <w:rPr>
          <w:rFonts w:hint="eastAsia"/>
        </w:rPr>
        <w:t>什么是Maven仓库？</w:t>
      </w:r>
    </w:p>
    <w:p>
      <w:r>
        <w:rPr>
          <w:rFonts w:hint="eastAsia"/>
        </w:rPr>
        <w:t>用来统一存储所有Maven共享构建的位置就是仓库。根据Maven坐标定义每个构建在仓库中唯一存储路径大致为：groupId/artifactId/version/artifactId-version.packaging</w:t>
      </w:r>
    </w:p>
    <w:p>
      <w:pPr>
        <w:pStyle w:val="3"/>
      </w:pPr>
      <w:r>
        <w:rPr>
          <w:rFonts w:hint="eastAsia"/>
        </w:rPr>
        <w:t>仓库的分类</w:t>
      </w:r>
    </w:p>
    <w:p>
      <w:r>
        <w:rPr>
          <w:rFonts w:hint="eastAsia"/>
        </w:rPr>
        <w:t>1、本地仓库</w:t>
      </w:r>
    </w:p>
    <w:p>
      <w:pPr>
        <w:ind w:firstLine="420"/>
      </w:pPr>
      <w:r>
        <w:rPr>
          <w:rFonts w:hint="eastAsia"/>
        </w:rPr>
        <w:t>~/.m2/repository</w:t>
      </w:r>
    </w:p>
    <w:p>
      <w:pPr>
        <w:ind w:firstLine="420"/>
      </w:pPr>
      <w:r>
        <w:rPr>
          <w:rFonts w:hint="eastAsia"/>
        </w:rPr>
        <w:t>每个用户只有一个本地仓库</w:t>
      </w:r>
    </w:p>
    <w:p>
      <w:r>
        <w:rPr>
          <w:rFonts w:hint="eastAsia"/>
        </w:rPr>
        <w:t>2、远程仓库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中央仓库：Maven默认的远程仓库，不包含版权资源</w:t>
      </w:r>
    </w:p>
    <w:p>
      <w:r>
        <w:rPr>
          <w:rFonts w:hint="eastAsia"/>
        </w:rPr>
        <w:t xml:space="preserve">              </w:t>
      </w:r>
      <w:r>
        <w:fldChar w:fldCharType="begin"/>
      </w:r>
      <w:r>
        <w:instrText xml:space="preserve"> HYPERLINK "http://repo1.maven.org/maven2" </w:instrText>
      </w:r>
      <w:r>
        <w:fldChar w:fldCharType="separate"/>
      </w:r>
      <w:r>
        <w:rPr>
          <w:rStyle w:val="17"/>
          <w:rFonts w:hint="eastAsia"/>
        </w:rPr>
        <w:t>http://repo1.maven.org/maven2</w:t>
      </w:r>
      <w:r>
        <w:rPr>
          <w:rStyle w:val="17"/>
          <w:rFonts w:hint="eastAsia"/>
        </w:rPr>
        <w:fldChar w:fldCharType="end"/>
      </w:r>
    </w:p>
    <w:p/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私服：是一种特殊的远程仓库，它是架设在局域网内的仓库</w:t>
      </w:r>
    </w:p>
    <w:p>
      <w:bookmarkStart w:id="0" w:name="_GoBack"/>
      <w:r>
        <w:drawing>
          <wp:inline distT="0" distB="0" distL="0" distR="0">
            <wp:extent cx="5274310" cy="20897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pStyle w:val="2"/>
      </w:pPr>
      <w:r>
        <w:rPr>
          <w:rFonts w:hint="eastAsia"/>
        </w:rPr>
        <w:t>Maven私服Nexus</w:t>
      </w:r>
    </w:p>
    <w:p>
      <w:pPr>
        <w:pStyle w:val="3"/>
      </w:pPr>
      <w:r>
        <w:rPr>
          <w:rFonts w:hint="eastAsia"/>
        </w:rPr>
        <w:t>安装Nexus</w:t>
      </w:r>
    </w:p>
    <w:p>
      <w:r>
        <w:rPr>
          <w:rFonts w:hint="eastAsia"/>
        </w:rPr>
        <w:t>为所有来自中央仓库的构建安装提供本地缓存。</w:t>
      </w:r>
    </w:p>
    <w:p>
      <w:r>
        <w:rPr>
          <w:rFonts w:hint="eastAsia"/>
        </w:rPr>
        <w:t>下载网站：</w:t>
      </w:r>
      <w:r>
        <w:fldChar w:fldCharType="begin"/>
      </w:r>
      <w:r>
        <w:instrText xml:space="preserve"> HYPERLINK "http://nexus.sonatype.org/" </w:instrText>
      </w:r>
      <w:r>
        <w:fldChar w:fldCharType="separate"/>
      </w:r>
      <w:r>
        <w:rPr>
          <w:rStyle w:val="17"/>
          <w:rFonts w:hint="eastAsia"/>
        </w:rPr>
        <w:t>http://nexus.sonatype.org/</w:t>
      </w:r>
      <w:r>
        <w:rPr>
          <w:rStyle w:val="17"/>
          <w:rFonts w:hint="eastAsia"/>
        </w:rPr>
        <w:fldChar w:fldCharType="end"/>
      </w:r>
    </w:p>
    <w:p/>
    <w:p>
      <w:r>
        <w:rPr>
          <w:rFonts w:hint="eastAsia"/>
        </w:rPr>
        <w:t>安装版本：nexus-2.7.0-06.war</w:t>
      </w:r>
    </w:p>
    <w:p/>
    <w:p/>
    <w:p>
      <w:pPr>
        <w:pStyle w:val="4"/>
      </w:pPr>
      <w:r>
        <w:rPr>
          <w:rFonts w:hint="eastAsia"/>
        </w:rPr>
        <w:t>第一步：</w:t>
      </w:r>
    </w:p>
    <w:p>
      <w:r>
        <w:rPr>
          <w:rFonts w:hint="eastAsia"/>
        </w:rPr>
        <w:t>将下载的nexus的war包复制到tomcat下的webapps目录。</w:t>
      </w:r>
    </w:p>
    <w:p>
      <w:pPr>
        <w:rPr>
          <w:rFonts w:hint="eastAsia"/>
        </w:rPr>
      </w:pPr>
      <w:r>
        <w:drawing>
          <wp:inline distT="0" distB="0" distL="0" distR="0">
            <wp:extent cx="4723765" cy="25425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第二步：启动tomcat。</w:t>
      </w:r>
    </w:p>
    <w:p>
      <w:r>
        <w:rPr>
          <w:rFonts w:hint="eastAsia"/>
        </w:rPr>
        <w:t>nexus将在c盘创建sonatype-work目录【C:\Users\当前用户\sonatype-work\nexus】。</w:t>
      </w:r>
    </w:p>
    <w:p>
      <w:r>
        <w:drawing>
          <wp:inline distT="0" distB="0" distL="0" distR="0">
            <wp:extent cx="4933315" cy="173291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219960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</w:pPr>
      <w:r>
        <w:t>Nexus的目录结构</w:t>
      </w:r>
    </w:p>
    <w:p>
      <w:pPr>
        <w:pStyle w:val="28"/>
        <w:numPr>
          <w:ilvl w:val="0"/>
          <w:numId w:val="3"/>
        </w:numPr>
        <w:ind w:firstLineChars="0"/>
      </w:pPr>
      <w:r>
        <w:t>目录结构如下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166235" cy="3117215"/>
            <wp:effectExtent l="0" t="0" r="5715" b="698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Indexer 索引目录结构：</w:t>
      </w:r>
    </w:p>
    <w:p>
      <w:r>
        <w:drawing>
          <wp:inline distT="0" distB="0" distL="0" distR="0">
            <wp:extent cx="4047490" cy="3140710"/>
            <wp:effectExtent l="0" t="0" r="0" b="254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Storage存储目录结构：</w:t>
      </w:r>
    </w:p>
    <w:p>
      <w:r>
        <w:drawing>
          <wp:inline distT="0" distB="0" distL="0" distR="0">
            <wp:extent cx="3768725" cy="2727325"/>
            <wp:effectExtent l="0" t="0" r="317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访问Nexus</w:t>
      </w:r>
    </w:p>
    <w:p>
      <w:pPr>
        <w:pStyle w:val="4"/>
        <w:rPr>
          <w:rFonts w:hint="eastAsia"/>
        </w:rPr>
      </w:pPr>
      <w:r>
        <w:rPr>
          <w:rFonts w:hint="eastAsia"/>
        </w:rPr>
        <w:t>登录</w:t>
      </w:r>
    </w:p>
    <w:p>
      <w:r>
        <w:rPr>
          <w:rFonts w:hint="eastAsia"/>
        </w:rPr>
        <w:t xml:space="preserve">访问URL: </w:t>
      </w:r>
      <w:r>
        <w:fldChar w:fldCharType="begin"/>
      </w:r>
      <w:r>
        <w:instrText xml:space="preserve"> HYPERLINK "http://localhost:8080/nexus-2.7.0-06/" </w:instrText>
      </w:r>
      <w:r>
        <w:fldChar w:fldCharType="separate"/>
      </w:r>
      <w:r>
        <w:rPr>
          <w:rStyle w:val="17"/>
          <w:rFonts w:hint="eastAsia"/>
        </w:rPr>
        <w:t>http://localhost:8080/nexus-2.7.0-06/</w:t>
      </w:r>
      <w:r>
        <w:rPr>
          <w:rStyle w:val="17"/>
          <w:rFonts w:hint="eastAsia"/>
        </w:rPr>
        <w:fldChar w:fldCharType="end"/>
      </w:r>
    </w:p>
    <w:p/>
    <w:p>
      <w:r>
        <w:rPr>
          <w:rFonts w:hint="eastAsia"/>
        </w:rPr>
        <w:t>默认账号:</w:t>
      </w:r>
    </w:p>
    <w:p>
      <w:r>
        <w:rPr>
          <w:rFonts w:hint="eastAsia"/>
        </w:rPr>
        <w:t>用户名： admin</w:t>
      </w:r>
    </w:p>
    <w:p>
      <w:r>
        <w:rPr>
          <w:rFonts w:hint="eastAsia"/>
        </w:rPr>
        <w:t>密码： admin123</w:t>
      </w:r>
    </w:p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 xml:space="preserve">Nexus的仓库和仓库组 </w:t>
      </w:r>
    </w:p>
    <w:p>
      <w:r>
        <w:drawing>
          <wp:inline distT="0" distB="0" distL="0" distR="0">
            <wp:extent cx="5064760" cy="2472690"/>
            <wp:effectExtent l="0" t="0" r="2540" b="381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仓库有4种类型 :</w:t>
      </w:r>
    </w:p>
    <w:p>
      <w:pPr>
        <w:numPr>
          <w:ilvl w:val="0"/>
          <w:numId w:val="4"/>
        </w:numPr>
      </w:pPr>
      <w:r>
        <w:rPr>
          <w:rFonts w:hint="eastAsia"/>
        </w:rPr>
        <w:t>group(仓库组)：一组仓库的集合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hosted(宿主)：配置第三方仓库 （包括公司内部私服 ） 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proxy(代理)：私服会对中央仓库进行代理，用户连接私服，私服自动去中央仓库下载jar包或者插件 </w:t>
      </w:r>
    </w:p>
    <w:p>
      <w:pPr>
        <w:numPr>
          <w:ilvl w:val="0"/>
          <w:numId w:val="4"/>
        </w:numPr>
      </w:pPr>
      <w:r>
        <w:rPr>
          <w:rFonts w:hint="eastAsia"/>
        </w:rPr>
        <w:t>virtual(虚拟)：兼容Maven1 版本的jar或者插件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Nexus的仓库和仓库组介绍:</w:t>
      </w:r>
    </w:p>
    <w:p>
      <w:pPr>
        <w:numPr>
          <w:ilvl w:val="0"/>
          <w:numId w:val="5"/>
        </w:numPr>
      </w:pPr>
      <w:r>
        <w:rPr>
          <w:rFonts w:hint="eastAsia"/>
        </w:rPr>
        <w:t>3rd party: 一个策略为Release的宿主类型仓库，用来部署无法从公共仓库获得的第三方发布版本构建</w:t>
      </w:r>
    </w:p>
    <w:p>
      <w:pPr>
        <w:numPr>
          <w:ilvl w:val="0"/>
          <w:numId w:val="5"/>
        </w:numPr>
      </w:pPr>
      <w:r>
        <w:rPr>
          <w:rFonts w:hint="eastAsia"/>
        </w:rPr>
        <w:t>Apache Snapshots: 一个策略为Snapshot的代理仓库，用来代理Apache Maven仓库的快照版本构建</w:t>
      </w:r>
    </w:p>
    <w:p>
      <w:pPr>
        <w:numPr>
          <w:ilvl w:val="0"/>
          <w:numId w:val="5"/>
        </w:numPr>
      </w:pPr>
      <w:r>
        <w:rPr>
          <w:rFonts w:hint="eastAsia"/>
        </w:rPr>
        <w:t>Central: 代理Maven中央仓库</w:t>
      </w:r>
    </w:p>
    <w:p>
      <w:pPr>
        <w:numPr>
          <w:ilvl w:val="0"/>
          <w:numId w:val="5"/>
        </w:numPr>
      </w:pPr>
      <w:r>
        <w:rPr>
          <w:rFonts w:hint="eastAsia"/>
        </w:rPr>
        <w:t>Central M1 shadow: 代理Maven1 版本 中央仓库</w:t>
      </w:r>
    </w:p>
    <w:p>
      <w:pPr>
        <w:numPr>
          <w:ilvl w:val="0"/>
          <w:numId w:val="5"/>
        </w:numPr>
      </w:pPr>
      <w:r>
        <w:rPr>
          <w:rFonts w:hint="eastAsia"/>
        </w:rPr>
        <w:t>Codehaus Snapshots: 一个策略为Snapshot的代理仓库，用来代理Codehaus Maven仓库的快照版本构件</w:t>
      </w:r>
    </w:p>
    <w:p>
      <w:pPr>
        <w:numPr>
          <w:ilvl w:val="0"/>
          <w:numId w:val="5"/>
        </w:numPr>
      </w:pPr>
      <w:r>
        <w:rPr>
          <w:rFonts w:hint="eastAsia"/>
        </w:rPr>
        <w:t>Releases: 一个策略为Release的宿主类型仓库，用来部署组织内部的发布版本构件</w:t>
      </w:r>
    </w:p>
    <w:p>
      <w:pPr>
        <w:numPr>
          <w:ilvl w:val="0"/>
          <w:numId w:val="5"/>
        </w:numPr>
      </w:pPr>
      <w:r>
        <w:rPr>
          <w:rFonts w:hint="eastAsia"/>
        </w:rPr>
        <w:t>Snapshots: 一个策略为Snapshot的宿主类型仓库，用来部署组织内部的快照版本构件</w:t>
      </w:r>
    </w:p>
    <w:p>
      <w:pPr>
        <w:numPr>
          <w:ilvl w:val="0"/>
          <w:numId w:val="5"/>
        </w:numPr>
        <w:rPr>
          <w:b/>
          <w:color w:val="FF0000"/>
        </w:rPr>
      </w:pPr>
      <w:r>
        <w:rPr>
          <w:rFonts w:hint="eastAsia"/>
          <w:b/>
          <w:color w:val="FF0000"/>
        </w:rPr>
        <w:t>Public Repositories:该仓库组将上述所有策略为Release的仓库聚合并通过一致的地址提供服务</w:t>
      </w:r>
    </w:p>
    <w:p>
      <w:pPr>
        <w:numPr>
          <w:ilvl w:val="0"/>
          <w:numId w:val="5"/>
        </w:numPr>
        <w:rPr>
          <w:b/>
          <w:color w:val="FF0000"/>
        </w:rPr>
      </w:pPr>
    </w:p>
    <w:p>
      <w:pPr>
        <w:pStyle w:val="3"/>
      </w:pPr>
      <w:r>
        <w:rPr>
          <w:rFonts w:hint="eastAsia"/>
        </w:rPr>
        <w:t>配置所有构建均从私服下载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在本地仓库的setting.xml中配置如下：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>&lt;mirrors&gt;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&lt;mirror&gt;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&lt;!--此处配置所有的构建均从私有仓库中下载 *代表所有，也可以写central --&gt;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&lt;id&gt;nexus&lt;/id&gt;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&lt;mirrorOf&gt;*&lt;/mirrorOf&gt;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&lt;url&gt;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http://localhost:8080/nexus-2.7.0-06/content/groups/public/</w:t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>&lt;/url&gt;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&lt;/mirror&gt;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18"/>
                <w:szCs w:val="18"/>
              </w:rPr>
              <w:t xml:space="preserve"> &lt;/mirrors&gt;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drawing>
          <wp:inline distT="0" distB="0" distL="0" distR="0">
            <wp:extent cx="5274310" cy="1500505"/>
            <wp:effectExtent l="0" t="0" r="2540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mbria" w:hAnsi="Cambria" w:eastAsia="宋体" w:cs="Times New Roman"/>
          <w:b/>
          <w:bCs/>
          <w:sz w:val="30"/>
          <w:szCs w:val="30"/>
        </w:rPr>
      </w:pPr>
    </w:p>
    <w:p>
      <w:pPr>
        <w:pStyle w:val="3"/>
      </w:pPr>
      <w:r>
        <w:rPr>
          <w:rFonts w:hint="eastAsia"/>
        </w:rPr>
        <w:t>部署构建到Nexus</w:t>
      </w:r>
    </w:p>
    <w:p>
      <w:pPr>
        <w:pStyle w:val="4"/>
      </w:pPr>
      <w:r>
        <w:rPr>
          <w:rFonts w:hint="eastAsia"/>
        </w:rPr>
        <w:t>第一步：Nexus的访问权限控制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在本地仓库的setting.xml中配置如下：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&lt;server&gt;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&lt;id&gt;releases&lt;/id&gt;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&lt;username&gt;admin&lt;/username&gt;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&lt;password&gt;admin123&lt;/password&gt;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&lt;/server&gt;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&lt;server&gt;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&lt;id&gt;snapshots&lt;/id&gt;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&lt;username&gt;admin&lt;/username&gt;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&lt;password&gt;admin123&lt;/password&gt;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&lt;/server&gt;</w:t>
            </w:r>
          </w:p>
        </w:tc>
      </w:tr>
    </w:tbl>
    <w:p>
      <w:r>
        <w:drawing>
          <wp:inline distT="0" distB="0" distL="0" distR="0">
            <wp:extent cx="5274310" cy="18738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第二步：配置pom文件</w:t>
      </w:r>
    </w:p>
    <w:p>
      <w:r>
        <w:rPr>
          <w:rFonts w:hint="eastAsia"/>
        </w:rPr>
        <w:t>在需要构建的项目中修改pom文件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  <w:highlight w:val="lightGray"/>
              </w:rPr>
              <w:t>distributionManagement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releases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Internal Releases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http://localhost:8080/nexus-2.7.0-06/content/repositories/releases/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snapshotRepository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snapshots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Internal Snapshots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http://localhost:8080/nexus-2.7.0-06/content/repositories/snapshots/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snapshotRepository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  <w:highlight w:val="lightGray"/>
              </w:rPr>
              <w:t>distributionManagement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第三步：执行maven的deploy命令</w:t>
      </w:r>
    </w:p>
    <w:p>
      <w:r>
        <w:drawing>
          <wp:inline distT="0" distB="0" distL="0" distR="0">
            <wp:extent cx="2962275" cy="2714625"/>
            <wp:effectExtent l="0" t="0" r="9525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中央</w:t>
      </w:r>
      <w:r>
        <w:t>仓库</w:t>
      </w:r>
    </w:p>
    <w:p>
      <w:pPr>
        <w:pStyle w:val="3"/>
        <w:rPr>
          <w:rFonts w:hint="eastAsia"/>
        </w:rPr>
      </w:pPr>
      <w:r>
        <w:rPr>
          <w:rFonts w:hint="eastAsia"/>
        </w:rPr>
        <w:t>阿里云</w:t>
      </w:r>
      <w:r>
        <w:t>仓库</w:t>
      </w:r>
    </w:p>
    <w:p>
      <w:pPr>
        <w:rPr>
          <w:b/>
          <w:bCs/>
        </w:rPr>
      </w:pPr>
      <w:r>
        <w:drawing>
          <wp:inline distT="0" distB="0" distL="0" distR="0">
            <wp:extent cx="5274310" cy="2052955"/>
            <wp:effectExtent l="0" t="0" r="2540" b="444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rFonts w:hint="eastAsia"/>
        </w:rPr>
        <w:t>&lt;!-- 阿里云仓库 --&gt;</w:t>
      </w:r>
    </w:p>
    <w:p>
      <w:r>
        <w:t xml:space="preserve">    &lt;mirror&gt;  </w:t>
      </w:r>
    </w:p>
    <w:p>
      <w:r>
        <w:tab/>
      </w:r>
      <w:r>
        <w:tab/>
      </w:r>
      <w:r>
        <w:t xml:space="preserve">&lt;id&gt;nexus-aliyun&lt;/id&gt;  </w:t>
      </w:r>
    </w:p>
    <w:p>
      <w:r>
        <w:tab/>
      </w:r>
      <w:r>
        <w:tab/>
      </w:r>
      <w:r>
        <w:t xml:space="preserve">&lt;mirrorOf&gt;central&lt;/mirrorOf&gt;    </w:t>
      </w:r>
    </w:p>
    <w:p>
      <w:r>
        <w:tab/>
      </w:r>
      <w:r>
        <w:tab/>
      </w:r>
      <w:r>
        <w:t xml:space="preserve">&lt;name&gt;Nexus aliyun&lt;/name&gt;  </w:t>
      </w:r>
    </w:p>
    <w:p>
      <w:r>
        <w:tab/>
      </w:r>
      <w:r>
        <w:tab/>
      </w:r>
      <w:r>
        <w:t xml:space="preserve">&lt;url&gt;http://maven.aliyun.com/nexus/content/groups/public&lt;/url&gt;  </w:t>
      </w:r>
    </w:p>
    <w:p>
      <w:r>
        <w:tab/>
      </w:r>
      <w:r>
        <w:t>&lt;/mirror&gt;</w:t>
      </w:r>
    </w:p>
    <w:p>
      <w:pPr>
        <w:rPr>
          <w:b/>
          <w:bCs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私服和阿里云搭配</w:t>
      </w:r>
    </w:p>
    <w:p/>
    <w:p>
      <w:r>
        <w:rPr>
          <w:rFonts w:hint="eastAsia"/>
        </w:rPr>
        <w:t>http://www.manongjc.com/detail/8-argxgrzgisoomqw.html</w:t>
      </w:r>
    </w:p>
    <w:p/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Pom文件使用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repository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alimaven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Maven Aliyun Mirror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url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http://maven.aliyun.com/nexus/content/repositories/central/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url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releases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true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releases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snapshots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false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snapshots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repository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https://www.cnblogs.com/cralor/p/9092971.html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424B"/>
    <w:multiLevelType w:val="multilevel"/>
    <w:tmpl w:val="0CC042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BB6465"/>
    <w:multiLevelType w:val="multilevel"/>
    <w:tmpl w:val="23BB64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F66CA6"/>
    <w:multiLevelType w:val="multilevel"/>
    <w:tmpl w:val="6CF66CA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DD72172"/>
    <w:multiLevelType w:val="multilevel"/>
    <w:tmpl w:val="6DD721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4FA7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1583"/>
    <w:rsid w:val="00187BB4"/>
    <w:rsid w:val="001A1F7B"/>
    <w:rsid w:val="001C1EBD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4F7F"/>
    <w:rsid w:val="003A1F47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47D08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70534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12020"/>
    <w:rsid w:val="00916634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C3DC8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39B8"/>
    <w:rsid w:val="00A56223"/>
    <w:rsid w:val="00A60123"/>
    <w:rsid w:val="00A71D0C"/>
    <w:rsid w:val="00A77067"/>
    <w:rsid w:val="00A77498"/>
    <w:rsid w:val="00A91C14"/>
    <w:rsid w:val="00A92693"/>
    <w:rsid w:val="00AA5C41"/>
    <w:rsid w:val="00AB3A36"/>
    <w:rsid w:val="00AC7D93"/>
    <w:rsid w:val="00AD3FB9"/>
    <w:rsid w:val="00AD6EC1"/>
    <w:rsid w:val="00AE452A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755F9"/>
    <w:rsid w:val="00C76ECF"/>
    <w:rsid w:val="00C9210D"/>
    <w:rsid w:val="00C94397"/>
    <w:rsid w:val="00CB202C"/>
    <w:rsid w:val="00CB26CC"/>
    <w:rsid w:val="00CC2A7E"/>
    <w:rsid w:val="00CC3CB8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4A8E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E7E44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0C834D15"/>
    <w:rsid w:val="1CF72F60"/>
    <w:rsid w:val="58AB6665"/>
    <w:rsid w:val="788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character" w:customStyle="1" w:styleId="18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1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5"/>
    <w:link w:val="6"/>
    <w:uiPriority w:val="9"/>
    <w:rPr>
      <w:b/>
      <w:bCs/>
      <w:sz w:val="28"/>
      <w:szCs w:val="28"/>
    </w:rPr>
  </w:style>
  <w:style w:type="character" w:customStyle="1" w:styleId="23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25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页眉 Char"/>
    <w:basedOn w:val="15"/>
    <w:link w:val="11"/>
    <w:uiPriority w:val="99"/>
    <w:rPr>
      <w:sz w:val="18"/>
      <w:szCs w:val="18"/>
    </w:rPr>
  </w:style>
  <w:style w:type="character" w:customStyle="1" w:styleId="27">
    <w:name w:val="页脚 Char"/>
    <w:basedOn w:val="15"/>
    <w:link w:val="10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384</Words>
  <Characters>2194</Characters>
  <Lines>18</Lines>
  <Paragraphs>5</Paragraphs>
  <TotalTime>2070</TotalTime>
  <ScaleCrop>false</ScaleCrop>
  <LinksUpToDate>false</LinksUpToDate>
  <CharactersWithSpaces>2573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公路边的怪叔叔จุ๊บ</cp:lastModifiedBy>
  <dcterms:modified xsi:type="dcterms:W3CDTF">2020-09-16T01:42:36Z</dcterms:modified>
  <cp:revision>402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