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负载均衡策略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  <w:r>
        <w:rPr>
          <w:rFonts w:hint="eastAsia"/>
        </w:rPr>
        <w:t>轮询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Ribbon默认的负载均衡策略是简单的轮询，我们可以测试一下：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编写测试类，在刚才的源码中我们看到拦截中是使用RibbonLoadBalanceClient来进行负载均衡的，其中有一个choose方法，找到choose方法的接口方法，是这样介绍的：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946785"/>
            <wp:effectExtent l="0" t="0" r="317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rPr>
          <w:rFonts w:hint="eastAsia"/>
        </w:rPr>
      </w:pPr>
      <w:r>
        <w:rPr>
          <w:rFonts w:hint="eastAsia"/>
        </w:rPr>
        <w:t>现在这个就是负载均衡获取实例的方法。</w:t>
      </w:r>
    </w:p>
    <w:p>
      <w:pPr>
        <w:rPr>
          <w:rFonts w:hint="eastAsia"/>
        </w:rPr>
      </w:pPr>
      <w:r>
        <w:rPr>
          <w:rFonts w:hint="eastAsia"/>
        </w:rPr>
        <w:t>我们注入这个类的对象，然后对其测试：</w:t>
      </w:r>
    </w:p>
    <w:p>
      <w:pPr>
        <w:rPr>
          <w:rFonts w:hint="eastAsia"/>
        </w:rPr>
      </w:pPr>
      <w:r>
        <w:drawing>
          <wp:inline distT="0" distB="0" distL="114300" distR="114300">
            <wp:extent cx="3047365" cy="83820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测试内容：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814320"/>
            <wp:effectExtent l="0" t="0" r="571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093595"/>
            <wp:effectExtent l="0" t="0" r="698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符合了我们的预期推测，确实是轮询方式。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我们是否可以修改负载均衡的策略呢？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继续跟踪源码，发现这么一段代码：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539490"/>
            <wp:effectExtent l="0" t="0" r="3810" b="38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我们看看这个rule是谁：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769745"/>
            <wp:effectExtent l="0" t="0" r="6350" b="19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这里的rule默认值是一个RoundRobinRule，看类的介绍：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144905"/>
            <wp:effectExtent l="0" t="0" r="2540" b="1714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这不就是轮询的意思嘛。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我们注意到，这个类其实是实现了接口IRule的，查看一下：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377950"/>
            <wp:effectExtent l="0" t="0" r="8890" b="1270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定义负载均衡的规则接口。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它有以下实现：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672590"/>
            <wp:effectExtent l="0" t="0" r="6350" b="38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配置</w:t>
      </w:r>
    </w:p>
    <w:p>
      <w:pPr>
        <w:rPr>
          <w:rFonts w:hint="eastAsia"/>
        </w:rPr>
      </w:pPr>
      <w:r>
        <w:rPr>
          <w:rFonts w:hint="eastAsia"/>
        </w:rPr>
        <w:t>SpringBoot也帮我们提供了修改负载均衡规则的配置入口，在itcast-service-consumer的application.yml中添加如下配置：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741045"/>
            <wp:effectExtent l="0" t="0" r="3175" b="19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service-provider:</w:t>
      </w:r>
    </w:p>
    <w:p>
      <w:pPr>
        <w:rPr>
          <w:rFonts w:hint="eastAsia"/>
        </w:rPr>
      </w:pPr>
      <w:r>
        <w:rPr>
          <w:rFonts w:hint="eastAsia"/>
        </w:rPr>
        <w:t xml:space="preserve">      ribbon:</w:t>
      </w:r>
    </w:p>
    <w:p>
      <w:pPr>
        <w:rPr>
          <w:rFonts w:hint="eastAsia"/>
        </w:rPr>
      </w:pPr>
      <w:r>
        <w:rPr>
          <w:rFonts w:hint="eastAsia"/>
        </w:rPr>
        <w:t xml:space="preserve">        NFLoadBalancerRuleClassName: com.netflix.loadbalancer.RandomRule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格式是：{服务名称}.ribbon.NFLoadBalancerRuleClassName，值就是IRule的实现类。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再次测试，发现结果变成了随机：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152390" cy="2514600"/>
            <wp:effectExtent l="0" t="0" r="1016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FDD4E"/>
    <w:multiLevelType w:val="multilevel"/>
    <w:tmpl w:val="A98FDD4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2F619F8"/>
    <w:rsid w:val="23EB5257"/>
    <w:rsid w:val="277F5014"/>
    <w:rsid w:val="2FE80A5D"/>
    <w:rsid w:val="30ED2CA2"/>
    <w:rsid w:val="36C64C02"/>
    <w:rsid w:val="41A516CF"/>
    <w:rsid w:val="48C42CDD"/>
    <w:rsid w:val="56C37C0B"/>
    <w:rsid w:val="5F0077EF"/>
    <w:rsid w:val="6E513EC4"/>
    <w:rsid w:val="75A336D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2019-05-21T12:47:21Z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