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Hystrix支持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默认集成</w:t>
      </w:r>
    </w:p>
    <w:p>
      <w:pPr>
        <w:rPr>
          <w:rFonts w:hint="eastAsia"/>
        </w:rPr>
      </w:pPr>
      <w:r>
        <w:rPr>
          <w:rFonts w:hint="eastAsia"/>
        </w:rPr>
        <w:t>Feign默认也有对Hystrix的集成：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7138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</w:t>
      </w:r>
    </w:p>
    <w:p>
      <w:pPr>
        <w:rPr>
          <w:rFonts w:hint="eastAsia"/>
        </w:rPr>
      </w:pPr>
      <w:r>
        <w:rPr>
          <w:rFonts w:hint="eastAsia"/>
        </w:rPr>
        <w:t>只不过，默认情况下是关闭的。我们需要通过下面的参数来开启：(在itcast-service-consumer工程添加配置内容)</w:t>
      </w:r>
    </w:p>
    <w:p>
      <w:r>
        <w:drawing>
          <wp:inline distT="0" distB="0" distL="114300" distR="114300">
            <wp:extent cx="401002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熔断处理</w:t>
      </w:r>
    </w:p>
    <w:p>
      <w:pPr>
        <w:rPr>
          <w:rFonts w:hint="eastAsia"/>
        </w:rPr>
      </w:pPr>
      <w:r>
        <w:rPr>
          <w:rFonts w:hint="eastAsia"/>
        </w:rPr>
        <w:t>但是，Feign中的Fallback配置不像hystrix中那样简单了。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1）首先，我们要定义一个类UserClientFallback，实现刚才编写的UserClient，作为fallback的处理类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0345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2）然后在UserFeignClient中，指定刚才编写的实现类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2706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重启测试：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先停掉服务提供方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0995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91884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9086322A"/>
    <w:multiLevelType w:val="singleLevel"/>
    <w:tmpl w:val="9086322A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E9C45B4"/>
    <w:rsid w:val="277F5014"/>
    <w:rsid w:val="298C3370"/>
    <w:rsid w:val="2FE80A5D"/>
    <w:rsid w:val="30ED2CA2"/>
    <w:rsid w:val="36C64C02"/>
    <w:rsid w:val="43211DA2"/>
    <w:rsid w:val="48C42CDD"/>
    <w:rsid w:val="4D7700B9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2019-06-04T13:31:15Z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