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4EEF" w14:textId="77777777" w:rsidR="00D0502E" w:rsidRDefault="00335C43" w:rsidP="0014161C">
      <w:pPr>
        <w:pStyle w:val="1"/>
      </w:pPr>
      <w:r>
        <w:t>常见容错方案</w:t>
      </w:r>
    </w:p>
    <w:p w14:paraId="78CBFC04" w14:textId="77777777" w:rsidR="00D0502E" w:rsidRDefault="00335C43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1A7EFF3B">
          <v:group id="_x0000_s1046" style="width:442pt;height:.75pt;mso-position-horizontal-relative:char;mso-position-vertical-relative:line" coordsize="8840,15">
            <v:rect id="_x0000_s1047" style="position:absolute;width:8840;height:15" fillcolor="#ededed" stroked="f"/>
            <w10:anchorlock/>
          </v:group>
        </w:pict>
      </w:r>
    </w:p>
    <w:p w14:paraId="44901373" w14:textId="77777777" w:rsidR="00D0502E" w:rsidRDefault="00335C43">
      <w:pPr>
        <w:pStyle w:val="a3"/>
        <w:spacing w:before="182" w:line="237" w:lineRule="auto"/>
        <w:ind w:left="100" w:right="177" w:firstLine="390"/>
      </w:pPr>
      <w:r>
        <w:rPr>
          <w:color w:val="333333"/>
          <w:spacing w:val="-1"/>
        </w:rPr>
        <w:t>要防止雪崩的扩散，我们就要做好服务的容错，容错说白了就是保护自己不被猪队友拖垮的一些</w:t>
      </w:r>
      <w:proofErr w:type="gramStart"/>
      <w:r>
        <w:rPr>
          <w:color w:val="333333"/>
          <w:spacing w:val="-1"/>
        </w:rPr>
        <w:t>措</w:t>
      </w:r>
      <w:proofErr w:type="gramEnd"/>
      <w:r>
        <w:rPr>
          <w:color w:val="333333"/>
          <w:spacing w:val="-1"/>
        </w:rPr>
        <w:t xml:space="preserve">  </w:t>
      </w:r>
      <w:r>
        <w:rPr>
          <w:color w:val="333333"/>
          <w:w w:val="105"/>
        </w:rPr>
        <w:t>施</w:t>
      </w:r>
      <w:r>
        <w:rPr>
          <w:rFonts w:ascii="Open Sans" w:eastAsia="Open Sans"/>
          <w:color w:val="333333"/>
          <w:spacing w:val="-2"/>
          <w:w w:val="105"/>
        </w:rPr>
        <w:t xml:space="preserve">, </w:t>
      </w:r>
      <w:r>
        <w:rPr>
          <w:color w:val="333333"/>
          <w:w w:val="105"/>
        </w:rPr>
        <w:t>下面介绍常见的服务容错思路和组件。</w:t>
      </w:r>
    </w:p>
    <w:p w14:paraId="6646EF21" w14:textId="77777777" w:rsidR="00D0502E" w:rsidRDefault="00335C43" w:rsidP="00F91001">
      <w:r>
        <w:rPr>
          <w:rFonts w:hint="eastAsia"/>
          <w:w w:val="105"/>
        </w:rPr>
        <w:t>常见的容错思路</w:t>
      </w:r>
    </w:p>
    <w:p w14:paraId="4A50A259" w14:textId="77777777" w:rsidR="00D0502E" w:rsidRDefault="00335C43">
      <w:pPr>
        <w:pStyle w:val="a3"/>
        <w:spacing w:before="145"/>
        <w:ind w:left="100"/>
      </w:pPr>
      <w:r>
        <w:rPr>
          <w:color w:val="333333"/>
          <w:w w:val="105"/>
        </w:rPr>
        <w:t>常见的容错思路有隔离、超时、限流、熔断、降级这几种，下面分别介绍一下。</w:t>
      </w:r>
    </w:p>
    <w:p w14:paraId="1271169D" w14:textId="77777777" w:rsidR="00D0502E" w:rsidRDefault="00335C43" w:rsidP="00797D03">
      <w:pPr>
        <w:pStyle w:val="2"/>
      </w:pPr>
      <w:r>
        <w:pict w14:anchorId="151243CB">
          <v:shape id="_x0000_s1045" style="position:absolute;left:0;text-align:left;margin-left:87.55pt;margin-top:15.3pt;width:3.8pt;height:3.75pt;z-index:15734272;mso-position-horizontal-relative:page" coordorigin="1751,306" coordsize="76,75" path="m1793,306r-10,l1778,307r-27,31l1751,348r32,33l1793,381r33,-33l1826,343r,-5l1798,307r-5,-1xe" fillcolor="#333" stroked="f">
            <v:path arrowok="t"/>
            <w10:wrap anchorx="page"/>
          </v:shape>
        </w:pict>
      </w:r>
      <w:r>
        <w:rPr>
          <w:rFonts w:ascii="宋体" w:eastAsia="宋体" w:hAnsi="宋体" w:cs="宋体" w:hint="eastAsia"/>
          <w:color w:val="333333"/>
          <w:w w:val="105"/>
        </w:rPr>
        <w:t>隔离</w:t>
      </w:r>
    </w:p>
    <w:p w14:paraId="177D3631" w14:textId="77777777" w:rsidR="00D0502E" w:rsidRDefault="00335C43">
      <w:pPr>
        <w:pStyle w:val="a3"/>
        <w:spacing w:before="88" w:line="237" w:lineRule="auto"/>
        <w:ind w:right="117"/>
        <w:jc w:val="both"/>
      </w:pPr>
      <w:r>
        <w:rPr>
          <w:color w:val="333333"/>
          <w:spacing w:val="-1"/>
        </w:rPr>
        <w:t>它是指将系统按照一定的原则划分为若干个服务模块，各个模块之间相对独立，无强依赖。当有故</w:t>
      </w:r>
      <w:r>
        <w:rPr>
          <w:color w:val="333333"/>
          <w:spacing w:val="-1"/>
        </w:rPr>
        <w:t xml:space="preserve">  </w:t>
      </w:r>
      <w:proofErr w:type="gramStart"/>
      <w:r>
        <w:rPr>
          <w:color w:val="333333"/>
          <w:spacing w:val="-1"/>
        </w:rPr>
        <w:t>障</w:t>
      </w:r>
      <w:proofErr w:type="gramEnd"/>
      <w:r>
        <w:rPr>
          <w:color w:val="333333"/>
          <w:spacing w:val="-1"/>
        </w:rPr>
        <w:t>发生时，能将问题和影响隔离在某个模块内部，而不扩散风险，</w:t>
      </w:r>
      <w:proofErr w:type="gramStart"/>
      <w:r>
        <w:rPr>
          <w:color w:val="333333"/>
          <w:spacing w:val="-1"/>
        </w:rPr>
        <w:t>不</w:t>
      </w:r>
      <w:proofErr w:type="gramEnd"/>
      <w:r>
        <w:rPr>
          <w:color w:val="333333"/>
          <w:spacing w:val="-1"/>
        </w:rPr>
        <w:t>波及其它模块，不影响整体的</w:t>
      </w:r>
      <w:r>
        <w:rPr>
          <w:color w:val="333333"/>
          <w:spacing w:val="-1"/>
        </w:rPr>
        <w:t xml:space="preserve">  </w:t>
      </w:r>
      <w:r>
        <w:rPr>
          <w:color w:val="333333"/>
          <w:w w:val="105"/>
        </w:rPr>
        <w:t>系统服务。常见的隔离方式有：线程池隔离和信号量隔离．</w:t>
      </w:r>
    </w:p>
    <w:p w14:paraId="1814D01F" w14:textId="77777777" w:rsidR="00D0502E" w:rsidRDefault="00335C43">
      <w:pPr>
        <w:pStyle w:val="a3"/>
        <w:rPr>
          <w:sz w:val="20"/>
        </w:rPr>
      </w:pPr>
      <w:r>
        <w:pict w14:anchorId="78BF6F8D">
          <v:shape id="_x0000_s1044" style="position:absolute;left:0;text-align:left;margin-left:87.55pt;margin-top:636.05pt;width:3.8pt;height:3.8pt;z-index:15737344;mso-position-horizontal-relative:page;mso-position-vertical-relative:page" coordorigin="1751,12721" coordsize="76,76" path="m1793,12721r-10,l1778,12722r-27,31l1751,12763r37,33l1793,12796r33,-33l1826,12758r,-5l1798,12722r-5,-1xe" fillcolor="#333" stroked="f">
            <v:path arrowok="t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632765E3" wp14:editId="797CA46E">
            <wp:extent cx="5348265" cy="216227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265" cy="21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F7DF" w14:textId="77777777" w:rsidR="00D0502E" w:rsidRDefault="00335C43">
      <w:pPr>
        <w:pStyle w:val="2"/>
        <w:spacing w:before="65"/>
        <w:rPr>
          <w:rFonts w:ascii="微软雅黑" w:eastAsia="微软雅黑"/>
        </w:rPr>
      </w:pPr>
      <w:r>
        <w:pict w14:anchorId="3DBD108A">
          <v:shape id="_x0000_s1043" style="position:absolute;left:0;text-align:left;margin-left:87.55pt;margin-top:10.55pt;width:3.8pt;height:3.75pt;z-index:15736320;mso-position-horizontal-relative:page" coordorigin="1751,211" coordsize="76,75" path="m1793,211r-10,l1778,212r-27,31l1751,253r32,33l1793,286r33,-33l1826,248r,-5l1798,212r-5,-1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654656" behindDoc="0" locked="0" layoutInCell="1" allowOverlap="1" wp14:anchorId="19304C49" wp14:editId="6CEB514D">
            <wp:simplePos x="0" y="0"/>
            <wp:positionH relativeFrom="page">
              <wp:posOffset>2374240</wp:posOffset>
            </wp:positionH>
            <wp:positionV relativeFrom="paragraph">
              <wp:posOffset>285335</wp:posOffset>
            </wp:positionV>
            <wp:extent cx="2757525" cy="1482291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5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</w:rPr>
        <w:t>超时</w:t>
      </w:r>
    </w:p>
    <w:p w14:paraId="7BB21234" w14:textId="77777777" w:rsidR="00D0502E" w:rsidRDefault="00335C43">
      <w:pPr>
        <w:pStyle w:val="a3"/>
        <w:spacing w:before="102" w:line="237" w:lineRule="auto"/>
        <w:ind w:right="117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A9AED70" wp14:editId="44939BE8">
            <wp:simplePos x="0" y="0"/>
            <wp:positionH relativeFrom="page">
              <wp:posOffset>1264066</wp:posOffset>
            </wp:positionH>
            <wp:positionV relativeFrom="paragraph">
              <wp:posOffset>565436</wp:posOffset>
            </wp:positionV>
            <wp:extent cx="5341039" cy="1844039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039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1"/>
        </w:rPr>
        <w:t>在上游服务调用下游服务的时候，设置一个最大响应时间，如果超过这个时间，下游未</w:t>
      </w:r>
      <w:proofErr w:type="gramStart"/>
      <w:r>
        <w:rPr>
          <w:color w:val="333333"/>
          <w:spacing w:val="-1"/>
        </w:rPr>
        <w:t>作出</w:t>
      </w:r>
      <w:proofErr w:type="gramEnd"/>
      <w:r>
        <w:rPr>
          <w:color w:val="333333"/>
          <w:spacing w:val="-1"/>
        </w:rPr>
        <w:t>反应，</w:t>
      </w:r>
      <w:r>
        <w:rPr>
          <w:color w:val="333333"/>
          <w:spacing w:val="-1"/>
        </w:rPr>
        <w:t xml:space="preserve">  </w:t>
      </w:r>
      <w:r>
        <w:rPr>
          <w:color w:val="333333"/>
          <w:w w:val="105"/>
        </w:rPr>
        <w:t>就断开请求，释放掉线程。</w:t>
      </w:r>
    </w:p>
    <w:p w14:paraId="7971602E" w14:textId="77777777" w:rsidR="00D0502E" w:rsidRDefault="00335C43">
      <w:pPr>
        <w:pStyle w:val="2"/>
        <w:rPr>
          <w:rFonts w:ascii="微软雅黑" w:eastAsia="微软雅黑"/>
        </w:rPr>
      </w:pPr>
      <w:r>
        <w:rPr>
          <w:rFonts w:ascii="微软雅黑" w:eastAsia="微软雅黑" w:hint="eastAsia"/>
          <w:color w:val="333333"/>
          <w:w w:val="105"/>
        </w:rPr>
        <w:t>限流</w:t>
      </w:r>
    </w:p>
    <w:p w14:paraId="0D83B854" w14:textId="77777777" w:rsidR="00D0502E" w:rsidRDefault="00335C43">
      <w:pPr>
        <w:pStyle w:val="a3"/>
        <w:spacing w:before="88" w:line="237" w:lineRule="auto"/>
        <w:ind w:right="264"/>
      </w:pPr>
      <w:r>
        <w:pict w14:anchorId="6DD0F24A">
          <v:group id="_x0000_s1039" style="position:absolute;left:0;text-align:left;margin-left:99.55pt;margin-top:44.55pt;width:419.45pt;height:148.6pt;z-index:-15721472;mso-wrap-distance-left:0;mso-wrap-distance-right:0;mso-position-horizontal-relative:page" coordorigin="1991,891" coordsize="8389,29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990;top:891;width:8389;height:2972">
              <v:imagedata r:id="rId10" o:title=""/>
            </v:shape>
            <v:shape id="_x0000_s1041" style="position:absolute;left:3738;top:2172;width:1331;height:1267" coordorigin="3739,2173" coordsize="1331,1267" o:spt="100" adj="0,,0" path="m4497,2987r-13,-70l4462,2859r-11,-18l4441,2826r-32,-18l4353,2794r3,-5l4361,2776r2,-22l4356,2722r-18,-28l4316,2678r-21,-4l4283,2679r-7,10l4286,2699r47,31l4351,2756r-10,35l4307,2848r-51,80l4230,2979r-11,43l4214,3079r-37,36l4170,3120r3,10l4229,3106r14,-9l4245,3085r1,-10l4258,2992r14,-52l4296,2897r42,-56l4347,2842r25,8l4405,2871r33,41l4466,2961r12,35l4477,3035r-11,59l4471,3095r7,-14l4491,3044r6,-57xm5070,2763r-10,-157l5060,2602r-17,-62l5016,2470r-34,-62l4973,2396r-32,-43l4893,2305r-23,-18l4841,2265r-19,-11l4784,2232r-60,-26l4661,2188r-66,-11l4529,2173r-67,4l4395,2188r-66,18l4265,2232r-62,34l4145,2307r-55,48l3950,2576r-21,199l3964,2919r26,55l3980,3064r,26l3989,3101r59,71l4064,3176r42,-18l4107,3144r,-4l4091,3142r-7,2l4078,3141r-72,-60l4003,3069r2,-12l4025,2951r-1,-81l4013,2817r-7,-18l4065,2695r-36,-105l4032,2518r20,-43l4064,2462r-3,52l4069,2553r10,26l4085,2588r45,-88l4164,2462r19,-21l4228,2409r19,-10l4236,2434r-5,33l4230,2490r,10l4297,2443r29,-44l4337,2381r20,-49l4362,2311r15,47l4379,2396r,3l4376,2425r-3,10l4443,2372r50,-59l4494,2311r29,-41l4534,2254r8,l4529,2316r-22,58l4486,2418r-10,17l4594,2409r89,-50l4740,2309r20,-22l4750,2348r-27,52l4696,2437r-12,14l4773,2453r89,-20l4932,2408r28,-12l4940,2440r-36,40l4870,2510r-15,12l4907,2543r34,28l4959,2596r5,10l4911,2604r-42,4l4841,2613r-10,3l4835,2630r20,60l4855,2692r12,61l4872,2813r-3,58l4859,2925r-16,52l4822,3026r-27,45l4763,3114r-36,38l4687,3187r-43,31l4598,3245r,l4596,3245r-47,22l4544,3269r-45,16l4487,3289r-39,10l4434,3302r-39,7l4378,3310r-36,3l4320,3313r-30,l4264,3310r-27,-3l4212,3302r-26,-6l4159,3288r-23,-8l4106,3267r-18,-9l4063,3243r-20,-13l4018,3210r-17,-13l3981,3176r-18,-19l3963,3157r-11,-14l3928,3112r,-1l3928,3111r-30,-52l3822,2709r81,-264l4032,2279r67,-58l4099,2221r-2,-8l3853,2449r-99,236l3739,2866r,l3747,2939r23,88l3800,3105r37,69l3881,3235r51,52l3990,3333r65,40l4128,3406r39,12l4219,3430r64,9l4356,3440r2,l4359,3440r17,-2l4392,3437r16,-2l4424,3432r41,-7l4507,3415r45,-12l4599,3387r59,-26l4719,3328r22,-15l4780,3287r61,-49l4855,3224r25,-27l4892,3183r18,-43l5016,2987r54,-224xe" fillcolor="#6d6e71" stroked="f">
              <v:fill opacity="10485f"/>
              <v:stroke joinstyle="round"/>
              <v:formulas/>
              <v:path arrowok="t" o:connecttype="segments"/>
            </v:shape>
            <v:shape id="_x0000_s1040" type="#_x0000_t75" style="position:absolute;left:5112;top:1105;width:2969;height:1841">
              <v:imagedata r:id="rId11" o:title=""/>
            </v:shape>
            <w10:wrap type="topAndBottom" anchorx="page"/>
          </v:group>
        </w:pict>
      </w:r>
      <w:r>
        <w:pict w14:anchorId="03EBE704">
          <v:shape id="_x0000_s1038" style="position:absolute;left:0;text-align:left;margin-left:87.55pt;margin-top:-10.2pt;width:3.8pt;height:3.8pt;z-index:15736832;mso-position-horizontal-relative:page" coordorigin="1751,-204" coordsize="76,76" path="m1793,-204r-10,l1778,-203r-27,31l1751,-162r37,33l1793,-129r33,-33l1826,-167r,-5l1798,-203r-5,-1xe" fillcolor="#333" stroked="f">
            <v:path arrowok="t"/>
            <w10:wrap anchorx="page"/>
          </v:shape>
        </w:pict>
      </w:r>
      <w:r>
        <w:rPr>
          <w:color w:val="333333"/>
        </w:rPr>
        <w:t>限流就是限制系统的输入和输出流量已达到保护系统的目的。为了保证系统的稳固运行</w:t>
      </w:r>
      <w:r>
        <w:rPr>
          <w:rFonts w:ascii="Open Sans" w:eastAsia="Open Sans"/>
          <w:color w:val="333333"/>
        </w:rPr>
        <w:t>,</w:t>
      </w:r>
      <w:r>
        <w:rPr>
          <w:color w:val="333333"/>
          <w:spacing w:val="-4"/>
        </w:rPr>
        <w:t>一旦达到</w:t>
      </w:r>
      <w:r>
        <w:rPr>
          <w:color w:val="333333"/>
          <w:spacing w:val="-4"/>
        </w:rPr>
        <w:t xml:space="preserve">  </w:t>
      </w:r>
      <w:r>
        <w:rPr>
          <w:color w:val="333333"/>
          <w:w w:val="105"/>
        </w:rPr>
        <w:t>的需要限制的阈值</w:t>
      </w:r>
      <w:r>
        <w:rPr>
          <w:rFonts w:ascii="Open Sans" w:eastAsia="Open Sans"/>
          <w:color w:val="333333"/>
          <w:w w:val="105"/>
        </w:rPr>
        <w:t>,</w:t>
      </w:r>
      <w:r>
        <w:rPr>
          <w:color w:val="333333"/>
          <w:w w:val="105"/>
        </w:rPr>
        <w:t>就需要限制流量并采取少量措施以完成限制流量的目的。</w:t>
      </w:r>
    </w:p>
    <w:p w14:paraId="05CFD4C3" w14:textId="77777777" w:rsidR="00456F44" w:rsidRDefault="00335C43" w:rsidP="00456F44">
      <w:pPr>
        <w:pStyle w:val="2"/>
      </w:pPr>
      <w:r>
        <w:rPr>
          <w:rFonts w:ascii="宋体" w:eastAsia="宋体" w:hAnsi="宋体" w:cs="宋体" w:hint="eastAsia"/>
        </w:rPr>
        <w:t>熔断</w:t>
      </w:r>
      <w:r>
        <w:t xml:space="preserve">  </w:t>
      </w:r>
    </w:p>
    <w:p w14:paraId="11432C7C" w14:textId="4569C5A3" w:rsidR="00D0502E" w:rsidRDefault="00335C43">
      <w:pPr>
        <w:pStyle w:val="a3"/>
        <w:spacing w:before="53" w:after="110" w:line="237" w:lineRule="auto"/>
        <w:ind w:right="262"/>
      </w:pPr>
      <w:r>
        <w:rPr>
          <w:color w:val="333333"/>
        </w:rPr>
        <w:lastRenderedPageBreak/>
        <w:t>在互联网系统中，当下游服务因访问压力过大而响应变慢或失败，上游服务为了保护系统整体的可用性，可以暂时切断对下游服务的调用。这种牺牲局部，保全整体的措施就叫做熔断。</w:t>
      </w:r>
    </w:p>
    <w:p w14:paraId="590E4CD7" w14:textId="77777777" w:rsidR="00D0502E" w:rsidRDefault="00335C43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0C0A27BF" wp14:editId="7CA39310">
            <wp:extent cx="5283863" cy="1635252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863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1F2" w14:textId="77777777" w:rsidR="00D0502E" w:rsidRDefault="00335C43">
      <w:pPr>
        <w:pStyle w:val="a3"/>
        <w:spacing w:before="31"/>
      </w:pPr>
      <w:r>
        <w:rPr>
          <w:color w:val="333333"/>
          <w:w w:val="105"/>
        </w:rPr>
        <w:t>服务熔断一般有三种状态：</w:t>
      </w:r>
    </w:p>
    <w:p w14:paraId="698608B9" w14:textId="77777777" w:rsidR="00D0502E" w:rsidRDefault="00335C43">
      <w:pPr>
        <w:pStyle w:val="a3"/>
        <w:spacing w:before="100"/>
        <w:ind w:left="1000"/>
      </w:pPr>
      <w:r>
        <w:pict w14:anchorId="2A4DD45C">
          <v:shape id="_x0000_s1037" style="position:absolute;left:0;text-align:left;margin-left:110.05pt;margin-top:12.3pt;width:3.8pt;height:3.8pt;z-index:15738880;mso-position-horizontal-relative:page" coordorigin="2201,246" coordsize="76,76" path="m2276,283r,5l2275,293r-22,25l2248,320r-5,1l2238,321r-5,l2229,320r-5,-2l2219,316r-18,-28l2201,283r,-5l2202,273r2,-4l2206,264r2,-4l2212,257r3,-4l2219,250r5,-1l2229,247r4,-1l2238,246r5,l2265,257r3,3l2271,264r2,5l2275,273r1,5l2276,283xe" filled="f" strokecolor="#333">
            <v:path arrowok="t"/>
            <w10:wrap anchorx="page"/>
          </v:shape>
        </w:pict>
      </w:r>
      <w:r>
        <w:rPr>
          <w:color w:val="333333"/>
          <w:w w:val="105"/>
        </w:rPr>
        <w:t>熔断关闭状态（</w:t>
      </w:r>
      <w:r>
        <w:rPr>
          <w:rFonts w:ascii="Open Sans" w:eastAsia="Open Sans"/>
          <w:color w:val="333333"/>
          <w:w w:val="105"/>
        </w:rPr>
        <w:t>Closed</w:t>
      </w:r>
      <w:r>
        <w:rPr>
          <w:color w:val="333333"/>
          <w:w w:val="105"/>
        </w:rPr>
        <w:t>）</w:t>
      </w:r>
    </w:p>
    <w:p w14:paraId="56098C0E" w14:textId="77777777" w:rsidR="00D0502E" w:rsidRDefault="00335C43">
      <w:pPr>
        <w:pStyle w:val="a3"/>
        <w:spacing w:before="85" w:line="309" w:lineRule="auto"/>
        <w:ind w:left="1000" w:right="2203"/>
      </w:pPr>
      <w:r>
        <w:pict w14:anchorId="06D89788">
          <v:shape id="_x0000_s1036" style="position:absolute;left:0;text-align:left;margin-left:110.05pt;margin-top:34.05pt;width:3.8pt;height:3.8pt;z-index:15739392;mso-position-horizontal-relative:page" coordorigin="2201,681" coordsize="76,76" path="m2276,718r,5l2275,728r-2,5l2271,737r-33,19l2233,756r-29,-23l2202,728r-1,-5l2201,718r,-5l2202,709r2,-5l2206,699r2,-4l2212,692r3,-4l2219,686r5,-2l2229,682r4,-1l2238,681r5,l2265,692r3,3l2271,699r2,5l2275,709r1,4l2276,718xe" filled="f" strokecolor="#333">
            <v:path arrowok="t"/>
            <w10:wrap anchorx="page"/>
          </v:shape>
        </w:pict>
      </w:r>
      <w:r>
        <w:rPr>
          <w:color w:val="333333"/>
        </w:rPr>
        <w:t>服务没有故障时，熔断器所处的状态，对调用方的调用不做任何限制</w:t>
      </w:r>
      <w:r>
        <w:rPr>
          <w:color w:val="333333"/>
          <w:w w:val="105"/>
        </w:rPr>
        <w:t>熔断开启状态（</w:t>
      </w:r>
      <w:r>
        <w:rPr>
          <w:rFonts w:ascii="Open Sans" w:eastAsia="Open Sans"/>
          <w:color w:val="333333"/>
          <w:w w:val="105"/>
        </w:rPr>
        <w:t>Open</w:t>
      </w:r>
      <w:r>
        <w:rPr>
          <w:color w:val="333333"/>
          <w:w w:val="105"/>
        </w:rPr>
        <w:t>）</w:t>
      </w:r>
    </w:p>
    <w:p w14:paraId="474ECFAD" w14:textId="77777777" w:rsidR="00D0502E" w:rsidRDefault="00335C43">
      <w:pPr>
        <w:pStyle w:val="a3"/>
        <w:spacing w:line="332" w:lineRule="exact"/>
        <w:ind w:left="1000"/>
      </w:pPr>
      <w:r>
        <w:rPr>
          <w:color w:val="333333"/>
          <w:w w:val="105"/>
        </w:rPr>
        <w:t>后续对该服务接口的调用不再经过网络，直接执行本地的</w:t>
      </w:r>
      <w:r>
        <w:rPr>
          <w:rFonts w:ascii="Open Sans" w:eastAsia="Open Sans"/>
          <w:color w:val="333333"/>
          <w:w w:val="105"/>
        </w:rPr>
        <w:t>fallback</w:t>
      </w:r>
      <w:r>
        <w:rPr>
          <w:color w:val="333333"/>
          <w:w w:val="105"/>
        </w:rPr>
        <w:t>方法</w:t>
      </w:r>
    </w:p>
    <w:p w14:paraId="3581EA7A" w14:textId="77777777" w:rsidR="00D0502E" w:rsidRDefault="00335C43">
      <w:pPr>
        <w:pStyle w:val="a3"/>
        <w:spacing w:before="100"/>
        <w:ind w:left="1000"/>
      </w:pPr>
      <w:r>
        <w:pict w14:anchorId="3E39E22C">
          <v:shape id="_x0000_s1035" style="position:absolute;left:0;text-align:left;margin-left:110.05pt;margin-top:12.3pt;width:3.8pt;height:3.8pt;z-index:15739904;mso-position-horizontal-relative:page" coordorigin="2201,246" coordsize="76,76" path="m2276,283r,5l2275,293r-37,28l2233,321r-32,-33l2201,283r,-5l2202,273r2,-4l2206,264r2,-4l2212,257r3,-4l2219,250r5,-1l2229,247r4,-1l2238,246r5,l2248,247r5,2l2257,250r4,3l2265,257r3,3l2271,264r2,5l2275,273r1,5l2276,283xe" filled="f" strokecolor="#333">
            <v:path arrowok="t"/>
            <w10:wrap anchorx="page"/>
          </v:shape>
        </w:pict>
      </w:r>
      <w:r>
        <w:rPr>
          <w:color w:val="333333"/>
          <w:w w:val="105"/>
        </w:rPr>
        <w:t>半熔断状态（</w:t>
      </w:r>
      <w:r>
        <w:rPr>
          <w:rFonts w:ascii="Open Sans" w:eastAsia="Open Sans"/>
          <w:color w:val="333333"/>
          <w:w w:val="105"/>
        </w:rPr>
        <w:t>Half-Open</w:t>
      </w:r>
      <w:r>
        <w:rPr>
          <w:color w:val="333333"/>
          <w:w w:val="105"/>
        </w:rPr>
        <w:t>）</w:t>
      </w:r>
    </w:p>
    <w:p w14:paraId="540D20DD" w14:textId="77777777" w:rsidR="00D0502E" w:rsidRDefault="00335C43">
      <w:pPr>
        <w:pStyle w:val="a3"/>
        <w:spacing w:before="87" w:line="237" w:lineRule="auto"/>
        <w:ind w:left="1000" w:right="252"/>
      </w:pPr>
      <w:r>
        <w:rPr>
          <w:color w:val="333333"/>
        </w:rPr>
        <w:t>尝试恢复服务调用，允许有限的流量调用该服务，并监控调用成功率。如果成功率达到预</w:t>
      </w:r>
      <w:r>
        <w:rPr>
          <w:color w:val="333333"/>
        </w:rPr>
        <w:t xml:space="preserve">    </w:t>
      </w:r>
      <w:r>
        <w:rPr>
          <w:color w:val="333333"/>
          <w:spacing w:val="-1"/>
        </w:rPr>
        <w:t>期，则说明服务已恢复，进入熔断关闭状态；如果成功率仍旧很低，则重新进入熔断关闭状</w:t>
      </w:r>
      <w:r>
        <w:rPr>
          <w:color w:val="333333"/>
          <w:spacing w:val="-1"/>
        </w:rPr>
        <w:t xml:space="preserve"> </w:t>
      </w:r>
      <w:r>
        <w:rPr>
          <w:color w:val="333333"/>
          <w:w w:val="105"/>
        </w:rPr>
        <w:t>态。</w:t>
      </w:r>
    </w:p>
    <w:p w14:paraId="16B29042" w14:textId="77777777" w:rsidR="00D0502E" w:rsidRDefault="00335C43">
      <w:pPr>
        <w:pStyle w:val="2"/>
        <w:spacing w:before="98"/>
        <w:rPr>
          <w:rFonts w:ascii="微软雅黑" w:eastAsia="微软雅黑"/>
        </w:rPr>
      </w:pPr>
      <w:r>
        <w:pict w14:anchorId="4DA67A71">
          <v:shape id="_x0000_s1034" style="position:absolute;left:0;text-align:left;margin-left:87.55pt;margin-top:12.2pt;width:3.8pt;height:3.8pt;z-index:15740416;mso-position-horizontal-relative:page" coordorigin="1751,244" coordsize="76,76" path="m1793,244r-10,l1778,245r-27,31l1751,286r37,33l1793,319r33,-33l1826,281r,-5l1798,245r-5,-1xe" fillcolor="#333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651584" behindDoc="0" locked="0" layoutInCell="1" allowOverlap="1" wp14:anchorId="06B40D55" wp14:editId="447025E8">
            <wp:simplePos x="0" y="0"/>
            <wp:positionH relativeFrom="page">
              <wp:posOffset>2328797</wp:posOffset>
            </wp:positionH>
            <wp:positionV relativeFrom="paragraph">
              <wp:posOffset>106171</wp:posOffset>
            </wp:positionV>
            <wp:extent cx="2757527" cy="1482291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7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w w:val="105"/>
        </w:rPr>
        <w:t>降级</w:t>
      </w:r>
    </w:p>
    <w:p w14:paraId="5B5502E0" w14:textId="77777777" w:rsidR="00D0502E" w:rsidRDefault="00335C43">
      <w:pPr>
        <w:pStyle w:val="a3"/>
        <w:spacing w:before="85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1D6B1FAF" wp14:editId="31AB2D5B">
            <wp:simplePos x="0" y="0"/>
            <wp:positionH relativeFrom="page">
              <wp:posOffset>1264066</wp:posOffset>
            </wp:positionH>
            <wp:positionV relativeFrom="paragraph">
              <wp:posOffset>346590</wp:posOffset>
            </wp:positionV>
            <wp:extent cx="5297977" cy="186709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977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降级其实就是为服务提供一个托底方案，一旦服务无法正常调用，就使用托底方案。</w:t>
      </w:r>
    </w:p>
    <w:p w14:paraId="675C2F7A" w14:textId="77777777" w:rsidR="00D0502E" w:rsidRDefault="00335C43" w:rsidP="005C4676">
      <w:pPr>
        <w:pStyle w:val="1"/>
      </w:pPr>
      <w:r>
        <w:rPr>
          <w:rFonts w:hint="eastAsia"/>
          <w:w w:val="105"/>
        </w:rPr>
        <w:t>常见的容错组件</w:t>
      </w:r>
    </w:p>
    <w:p w14:paraId="56964EEF" w14:textId="77777777" w:rsidR="00D0502E" w:rsidRDefault="00335C43" w:rsidP="005A72CB">
      <w:pPr>
        <w:pStyle w:val="2"/>
      </w:pPr>
      <w:r>
        <w:rPr>
          <w:rFonts w:ascii="微软雅黑"/>
          <w:sz w:val="22"/>
        </w:rPr>
        <w:pict w14:anchorId="0EF7B90E">
          <v:shape id="_x0000_s1033" style="position:absolute;left:0;text-align:left;margin-left:87.55pt;margin-top:14.55pt;width:3.8pt;height:3.75pt;z-index:15740928;mso-position-horizontal-relative:page" coordorigin="1751,291" coordsize="76,75" path="m1793,291r-10,l1778,292r-27,32l1751,333r32,33l1793,366r33,-33l1826,329r,-5l1798,292r-5,-1xe" fillcolor="#333" stroked="f">
            <v:path arrowok="t"/>
            <w10:wrap anchorx="page"/>
          </v:shape>
        </w:pict>
      </w:r>
      <w:proofErr w:type="spellStart"/>
      <w:r>
        <w:rPr>
          <w:w w:val="115"/>
        </w:rPr>
        <w:t>Hystrix</w:t>
      </w:r>
      <w:proofErr w:type="spellEnd"/>
    </w:p>
    <w:p w14:paraId="5F5F0B14" w14:textId="77777777" w:rsidR="00D0502E" w:rsidRDefault="00335C43">
      <w:pPr>
        <w:pStyle w:val="a3"/>
        <w:spacing w:before="146" w:line="237" w:lineRule="auto"/>
        <w:ind w:right="255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5082FC04" wp14:editId="4C0B0C8E">
            <wp:simplePos x="0" y="0"/>
            <wp:positionH relativeFrom="page">
              <wp:posOffset>2328797</wp:posOffset>
            </wp:positionH>
            <wp:positionV relativeFrom="paragraph">
              <wp:posOffset>357559</wp:posOffset>
            </wp:positionV>
            <wp:extent cx="2757527" cy="1482291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7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Open Sans" w:eastAsia="Open Sans" w:hAnsi="Open Sans"/>
          <w:color w:val="333333"/>
        </w:rPr>
        <w:t>Hystrix</w:t>
      </w:r>
      <w:proofErr w:type="spellEnd"/>
      <w:r>
        <w:rPr>
          <w:color w:val="333333"/>
        </w:rPr>
        <w:t>是由</w:t>
      </w:r>
      <w:r>
        <w:rPr>
          <w:rFonts w:ascii="Open Sans" w:eastAsia="Open Sans" w:hAnsi="Open Sans"/>
          <w:color w:val="333333"/>
        </w:rPr>
        <w:t>Netﬂix</w:t>
      </w:r>
      <w:r>
        <w:rPr>
          <w:color w:val="333333"/>
          <w:spacing w:val="-1"/>
        </w:rPr>
        <w:t>开源的一个延迟和容错库，用于隔离访问远程系统、服务或者第三方库，防止</w:t>
      </w:r>
      <w:r>
        <w:rPr>
          <w:color w:val="333333"/>
          <w:spacing w:val="-1"/>
        </w:rPr>
        <w:t xml:space="preserve"> </w:t>
      </w:r>
      <w:r>
        <w:rPr>
          <w:color w:val="333333"/>
          <w:w w:val="105"/>
        </w:rPr>
        <w:t>级联失败，从而提升系统的可用性与容错性。</w:t>
      </w:r>
    </w:p>
    <w:p w14:paraId="5C38D974" w14:textId="77777777" w:rsidR="00D0502E" w:rsidRDefault="00335C43">
      <w:pPr>
        <w:pStyle w:val="2"/>
        <w:spacing w:before="132"/>
      </w:pPr>
      <w:r>
        <w:pict w14:anchorId="5EED7B07">
          <v:shape id="_x0000_s1032" style="position:absolute;left:0;text-align:left;margin-left:87.55pt;margin-top:11.5pt;width:3.8pt;height:3.8pt;z-index:15741440;mso-position-horizontal-relative:page" coordorigin="1751,230" coordsize="76,76" path="m1793,230r-10,l1778,231r-27,32l1751,273r37,32l1793,305r33,-32l1826,268r,-5l1798,231r-5,-1xe" fillcolor="#333" stroked="f">
            <v:path arrowok="t"/>
            <w10:wrap anchorx="page"/>
          </v:shape>
        </w:pict>
      </w:r>
      <w:r>
        <w:rPr>
          <w:color w:val="333333"/>
          <w:w w:val="110"/>
        </w:rPr>
        <w:t>Resilience4J</w:t>
      </w:r>
    </w:p>
    <w:p w14:paraId="0BFB1328" w14:textId="77777777" w:rsidR="00D0502E" w:rsidRDefault="00335C43">
      <w:pPr>
        <w:pStyle w:val="a3"/>
        <w:spacing w:before="147" w:line="237" w:lineRule="auto"/>
        <w:ind w:right="273"/>
      </w:pPr>
      <w:r>
        <w:rPr>
          <w:rFonts w:ascii="Open Sans" w:eastAsia="Open Sans"/>
          <w:color w:val="333333"/>
          <w:spacing w:val="-1"/>
        </w:rPr>
        <w:t>Resilicence4J</w:t>
      </w:r>
      <w:r>
        <w:rPr>
          <w:color w:val="333333"/>
        </w:rPr>
        <w:t>一款非常轻量、简单，并且文档非常清晰、丰富的熔断工具，这也是</w:t>
      </w:r>
      <w:proofErr w:type="spellStart"/>
      <w:r>
        <w:rPr>
          <w:rFonts w:ascii="Open Sans" w:eastAsia="Open Sans"/>
          <w:color w:val="333333"/>
        </w:rPr>
        <w:t>Hystrix</w:t>
      </w:r>
      <w:proofErr w:type="spellEnd"/>
      <w:r>
        <w:rPr>
          <w:color w:val="333333"/>
        </w:rPr>
        <w:t>官方推</w:t>
      </w:r>
      <w:r>
        <w:rPr>
          <w:color w:val="333333"/>
        </w:rPr>
        <w:t xml:space="preserve"> </w:t>
      </w:r>
      <w:r>
        <w:rPr>
          <w:color w:val="333333"/>
          <w:w w:val="105"/>
        </w:rPr>
        <w:t>荐的替代产品。不仅如此，</w:t>
      </w:r>
      <w:r>
        <w:rPr>
          <w:rFonts w:ascii="Open Sans" w:eastAsia="Open Sans"/>
          <w:color w:val="333333"/>
          <w:w w:val="105"/>
        </w:rPr>
        <w:t>Resilicence4j</w:t>
      </w:r>
      <w:r>
        <w:rPr>
          <w:color w:val="333333"/>
          <w:w w:val="105"/>
        </w:rPr>
        <w:t>还原生支持</w:t>
      </w:r>
      <w:r>
        <w:rPr>
          <w:rFonts w:ascii="Open Sans" w:eastAsia="Open Sans"/>
          <w:color w:val="333333"/>
          <w:w w:val="105"/>
        </w:rPr>
        <w:t>Spring</w:t>
      </w:r>
      <w:r>
        <w:rPr>
          <w:rFonts w:ascii="Open Sans" w:eastAsia="Open Sans"/>
          <w:color w:val="333333"/>
          <w:spacing w:val="-26"/>
          <w:w w:val="105"/>
        </w:rPr>
        <w:t xml:space="preserve"> </w:t>
      </w:r>
      <w:r>
        <w:rPr>
          <w:rFonts w:ascii="Open Sans" w:eastAsia="Open Sans"/>
          <w:color w:val="333333"/>
          <w:w w:val="105"/>
        </w:rPr>
        <w:t>Boot</w:t>
      </w:r>
      <w:r>
        <w:rPr>
          <w:rFonts w:ascii="Open Sans" w:eastAsia="Open Sans"/>
          <w:color w:val="333333"/>
          <w:spacing w:val="-25"/>
          <w:w w:val="105"/>
        </w:rPr>
        <w:t xml:space="preserve"> </w:t>
      </w:r>
      <w:r>
        <w:rPr>
          <w:rFonts w:ascii="Open Sans" w:eastAsia="Open Sans"/>
          <w:color w:val="333333"/>
          <w:w w:val="105"/>
        </w:rPr>
        <w:t>1.x/2.x</w:t>
      </w:r>
      <w:r>
        <w:rPr>
          <w:color w:val="333333"/>
          <w:w w:val="105"/>
        </w:rPr>
        <w:t>，而且监控也支持和</w:t>
      </w:r>
      <w:proofErr w:type="spellStart"/>
      <w:r>
        <w:rPr>
          <w:rFonts w:ascii="Open Sans" w:eastAsia="Open Sans"/>
          <w:color w:val="333333"/>
          <w:w w:val="105"/>
        </w:rPr>
        <w:t>pro</w:t>
      </w:r>
      <w:r>
        <w:rPr>
          <w:rFonts w:ascii="Open Sans" w:eastAsia="Open Sans"/>
          <w:color w:val="333333"/>
          <w:w w:val="105"/>
        </w:rPr>
        <w:t>metheus</w:t>
      </w:r>
      <w:proofErr w:type="spellEnd"/>
      <w:r>
        <w:rPr>
          <w:color w:val="333333"/>
          <w:w w:val="105"/>
        </w:rPr>
        <w:t>等多款主流产品进行整合。</w:t>
      </w:r>
    </w:p>
    <w:p w14:paraId="3A1A9B1B" w14:textId="77777777" w:rsidR="00D0502E" w:rsidRDefault="00335C43">
      <w:pPr>
        <w:pStyle w:val="2"/>
        <w:spacing w:before="130"/>
      </w:pPr>
      <w:r>
        <w:pict w14:anchorId="57959468">
          <v:shape id="_x0000_s1031" style="position:absolute;left:0;text-align:left;margin-left:87.55pt;margin-top:11.4pt;width:3.8pt;height:3.8pt;z-index:15741952;mso-position-horizontal-relative:page" coordorigin="1751,228" coordsize="76,76" path="m1793,228r-10,l1778,229r-27,32l1751,270r32,33l1793,303r33,-33l1826,266r,-5l1798,229r-5,-1xe" fillcolor="#333" stroked="f">
            <v:path arrowok="t"/>
            <w10:wrap anchorx="page"/>
          </v:shape>
        </w:pict>
      </w:r>
      <w:r>
        <w:rPr>
          <w:color w:val="333333"/>
          <w:w w:val="110"/>
        </w:rPr>
        <w:t>Sentinel</w:t>
      </w:r>
    </w:p>
    <w:p w14:paraId="79D19DB0" w14:textId="77777777" w:rsidR="00FC492B" w:rsidRDefault="00335C43">
      <w:pPr>
        <w:pStyle w:val="a3"/>
        <w:spacing w:before="144" w:line="338" w:lineRule="auto"/>
        <w:ind w:left="100" w:right="504" w:firstLine="450"/>
        <w:rPr>
          <w:color w:val="333333"/>
        </w:rPr>
      </w:pPr>
      <w:r>
        <w:rPr>
          <w:rFonts w:ascii="Open Sans" w:eastAsia="Open Sans"/>
          <w:color w:val="333333"/>
        </w:rPr>
        <w:t xml:space="preserve">Sentinel </w:t>
      </w:r>
      <w:r>
        <w:rPr>
          <w:color w:val="333333"/>
        </w:rPr>
        <w:t>是阿里巴巴开源的一款断路器实现，本身在阿里内部已经被大规模采用，非常稳定。</w:t>
      </w:r>
    </w:p>
    <w:p w14:paraId="59D29F30" w14:textId="77777777" w:rsidR="00FC492B" w:rsidRDefault="00FC492B">
      <w:pPr>
        <w:pStyle w:val="a3"/>
        <w:spacing w:before="144" w:line="338" w:lineRule="auto"/>
        <w:ind w:left="100" w:right="504" w:firstLine="450"/>
        <w:rPr>
          <w:color w:val="333333"/>
          <w:w w:val="105"/>
        </w:rPr>
      </w:pPr>
    </w:p>
    <w:p w14:paraId="29BD2FC7" w14:textId="799B6730" w:rsidR="00D0502E" w:rsidRDefault="00335C43" w:rsidP="00FC492B">
      <w:pPr>
        <w:pStyle w:val="2"/>
      </w:pPr>
      <w:bookmarkStart w:id="0" w:name="_GoBack"/>
      <w:bookmarkEnd w:id="0"/>
      <w:r>
        <w:rPr>
          <w:rFonts w:ascii="宋体" w:eastAsia="宋体" w:hAnsi="宋体" w:cs="宋体" w:hint="eastAsia"/>
          <w:w w:val="105"/>
        </w:rPr>
        <w:t>下面是三个组件在各方面的对比：</w:t>
      </w:r>
    </w:p>
    <w:p w14:paraId="59DEBE62" w14:textId="77777777" w:rsidR="00D0502E" w:rsidRDefault="00D0502E" w:rsidP="00FC492B">
      <w:pPr>
        <w:pStyle w:val="2"/>
        <w:sectPr w:rsidR="00D0502E">
          <w:headerReference w:type="default" r:id="rId16"/>
          <w:pgSz w:w="11900" w:h="16840"/>
          <w:pgMar w:top="520" w:right="1400" w:bottom="280" w:left="1440" w:header="0" w:footer="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DEE1E4"/>
          <w:left w:val="single" w:sz="8" w:space="0" w:color="DEE1E4"/>
          <w:bottom w:val="single" w:sz="8" w:space="0" w:color="DEE1E4"/>
          <w:right w:val="single" w:sz="8" w:space="0" w:color="DEE1E4"/>
          <w:insideH w:val="single" w:sz="8" w:space="0" w:color="DEE1E4"/>
          <w:insideV w:val="single" w:sz="8" w:space="0" w:color="DEE1E4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3827"/>
        <w:gridCol w:w="1651"/>
        <w:gridCol w:w="2236"/>
      </w:tblGrid>
      <w:tr w:rsidR="00D0502E" w14:paraId="5C0D426A" w14:textId="77777777">
        <w:trPr>
          <w:trHeight w:val="522"/>
        </w:trPr>
        <w:tc>
          <w:tcPr>
            <w:tcW w:w="1111" w:type="dxa"/>
            <w:tcBorders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513A8E51" w14:textId="77777777" w:rsidR="00D0502E" w:rsidRDefault="00D050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tcBorders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4E7295A9" w14:textId="77777777" w:rsidR="00D0502E" w:rsidRDefault="00335C43">
            <w:pPr>
              <w:pStyle w:val="TableParagraph"/>
              <w:spacing w:before="124"/>
              <w:ind w:left="202"/>
              <w:rPr>
                <w:rFonts w:ascii="Open Sans"/>
                <w:b/>
                <w:sz w:val="19"/>
              </w:rPr>
            </w:pPr>
            <w:r>
              <w:rPr>
                <w:rFonts w:ascii="Open Sans"/>
                <w:b/>
                <w:color w:val="333333"/>
                <w:w w:val="110"/>
                <w:sz w:val="19"/>
              </w:rPr>
              <w:t>Sentinel</w:t>
            </w:r>
          </w:p>
        </w:tc>
        <w:tc>
          <w:tcPr>
            <w:tcW w:w="1651" w:type="dxa"/>
            <w:tcBorders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1CE4653D" w14:textId="77777777" w:rsidR="00D0502E" w:rsidRDefault="00335C43">
            <w:pPr>
              <w:pStyle w:val="TableParagraph"/>
              <w:spacing w:before="124"/>
              <w:ind w:left="199"/>
              <w:rPr>
                <w:rFonts w:ascii="Open Sans"/>
                <w:b/>
                <w:sz w:val="19"/>
              </w:rPr>
            </w:pPr>
            <w:proofErr w:type="spellStart"/>
            <w:r>
              <w:rPr>
                <w:rFonts w:ascii="Open Sans"/>
                <w:b/>
                <w:color w:val="333333"/>
                <w:w w:val="115"/>
                <w:sz w:val="19"/>
              </w:rPr>
              <w:t>Hystrix</w:t>
            </w:r>
            <w:proofErr w:type="spellEnd"/>
          </w:p>
        </w:tc>
        <w:tc>
          <w:tcPr>
            <w:tcW w:w="2236" w:type="dxa"/>
            <w:tcBorders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010C9DC5" w14:textId="77777777" w:rsidR="00D0502E" w:rsidRDefault="00335C43">
            <w:pPr>
              <w:pStyle w:val="TableParagraph"/>
              <w:spacing w:before="124"/>
              <w:ind w:left="201"/>
              <w:rPr>
                <w:rFonts w:ascii="Open Sans"/>
                <w:b/>
                <w:sz w:val="19"/>
              </w:rPr>
            </w:pPr>
            <w:r>
              <w:rPr>
                <w:rFonts w:ascii="Open Sans"/>
                <w:b/>
                <w:color w:val="333333"/>
                <w:w w:val="110"/>
                <w:sz w:val="19"/>
              </w:rPr>
              <w:t>resilience4j</w:t>
            </w:r>
          </w:p>
        </w:tc>
      </w:tr>
      <w:tr w:rsidR="00D0502E" w14:paraId="06C9B2C8" w14:textId="77777777">
        <w:trPr>
          <w:trHeight w:val="867"/>
        </w:trPr>
        <w:tc>
          <w:tcPr>
            <w:tcW w:w="1111" w:type="dxa"/>
            <w:tcBorders>
              <w:top w:val="single" w:sz="6" w:space="0" w:color="DEE1E4"/>
              <w:right w:val="single" w:sz="6" w:space="0" w:color="DEE1E4"/>
            </w:tcBorders>
          </w:tcPr>
          <w:p w14:paraId="03B9D107" w14:textId="77777777" w:rsidR="00D0502E" w:rsidRDefault="00335C43">
            <w:pPr>
              <w:pStyle w:val="TableParagraph"/>
              <w:spacing w:before="82" w:line="237" w:lineRule="auto"/>
              <w:ind w:left="200" w:right="26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隔离策略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</w:tcBorders>
          </w:tcPr>
          <w:p w14:paraId="0A94A36E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034E7B0C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信号量隔离（并发</w:t>
            </w:r>
            <w:proofErr w:type="gramStart"/>
            <w:r>
              <w:rPr>
                <w:color w:val="333333"/>
                <w:w w:val="105"/>
                <w:sz w:val="19"/>
              </w:rPr>
              <w:t>线程数限</w:t>
            </w:r>
            <w:proofErr w:type="gramEnd"/>
            <w:r>
              <w:rPr>
                <w:color w:val="333333"/>
                <w:w w:val="105"/>
                <w:sz w:val="19"/>
              </w:rPr>
              <w:t>流）</w:t>
            </w:r>
          </w:p>
        </w:tc>
        <w:tc>
          <w:tcPr>
            <w:tcW w:w="1651" w:type="dxa"/>
            <w:tcBorders>
              <w:top w:val="single" w:sz="6" w:space="0" w:color="DEE1E4"/>
              <w:right w:val="single" w:sz="6" w:space="0" w:color="DEE1E4"/>
            </w:tcBorders>
          </w:tcPr>
          <w:p w14:paraId="74D324CB" w14:textId="77777777" w:rsidR="00D0502E" w:rsidRDefault="00335C43">
            <w:pPr>
              <w:pStyle w:val="TableParagraph"/>
              <w:spacing w:before="82" w:line="237" w:lineRule="auto"/>
              <w:ind w:left="199" w:right="190"/>
              <w:rPr>
                <w:sz w:val="19"/>
              </w:rPr>
            </w:pPr>
            <w:r>
              <w:rPr>
                <w:color w:val="333333"/>
                <w:sz w:val="19"/>
              </w:rPr>
              <w:t>线程池隔离</w:t>
            </w:r>
            <w:r>
              <w:rPr>
                <w:rFonts w:ascii="Open Sans" w:eastAsia="Open Sans"/>
                <w:color w:val="333333"/>
                <w:sz w:val="19"/>
              </w:rPr>
              <w:t>/</w:t>
            </w:r>
            <w:r>
              <w:rPr>
                <w:color w:val="333333"/>
                <w:sz w:val="19"/>
              </w:rPr>
              <w:t>信</w:t>
            </w:r>
            <w:r>
              <w:rPr>
                <w:color w:val="333333"/>
                <w:w w:val="105"/>
                <w:sz w:val="19"/>
              </w:rPr>
              <w:t>号量隔离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</w:tcBorders>
          </w:tcPr>
          <w:p w14:paraId="63376ABF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6006FAA0" w14:textId="77777777" w:rsidR="00D0502E" w:rsidRDefault="00335C43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信号量隔离</w:t>
            </w:r>
          </w:p>
        </w:tc>
      </w:tr>
      <w:tr w:rsidR="00D0502E" w14:paraId="452EB3C4" w14:textId="77777777">
        <w:trPr>
          <w:trHeight w:val="867"/>
        </w:trPr>
        <w:tc>
          <w:tcPr>
            <w:tcW w:w="1111" w:type="dxa"/>
            <w:tcBorders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02DC504B" w14:textId="77777777" w:rsidR="00D0502E" w:rsidRDefault="00335C43">
            <w:pPr>
              <w:pStyle w:val="TableParagraph"/>
              <w:spacing w:before="79" w:line="237" w:lineRule="auto"/>
              <w:ind w:left="200" w:right="26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熔断降级策略</w:t>
            </w:r>
          </w:p>
        </w:tc>
        <w:tc>
          <w:tcPr>
            <w:tcW w:w="3827" w:type="dxa"/>
            <w:tcBorders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5900F21C" w14:textId="77777777" w:rsidR="00D0502E" w:rsidRDefault="00D0502E">
            <w:pPr>
              <w:pStyle w:val="TableParagraph"/>
              <w:spacing w:before="2"/>
              <w:rPr>
                <w:sz w:val="13"/>
              </w:rPr>
            </w:pPr>
          </w:p>
          <w:p w14:paraId="1455041A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基于响应时间、异常比率、异常数</w:t>
            </w:r>
          </w:p>
        </w:tc>
        <w:tc>
          <w:tcPr>
            <w:tcW w:w="1651" w:type="dxa"/>
            <w:tcBorders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1C8B2174" w14:textId="77777777" w:rsidR="00D0502E" w:rsidRDefault="00D0502E">
            <w:pPr>
              <w:pStyle w:val="TableParagraph"/>
              <w:spacing w:before="2"/>
              <w:rPr>
                <w:sz w:val="13"/>
              </w:rPr>
            </w:pPr>
          </w:p>
          <w:p w14:paraId="208F27F9" w14:textId="77777777" w:rsidR="00D0502E" w:rsidRDefault="00335C43">
            <w:pPr>
              <w:pStyle w:val="TableParagraph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基于异常比率</w:t>
            </w:r>
          </w:p>
        </w:tc>
        <w:tc>
          <w:tcPr>
            <w:tcW w:w="2236" w:type="dxa"/>
            <w:tcBorders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2EFD4437" w14:textId="77777777" w:rsidR="00D0502E" w:rsidRDefault="00335C43">
            <w:pPr>
              <w:pStyle w:val="TableParagraph"/>
              <w:spacing w:before="79" w:line="237" w:lineRule="auto"/>
              <w:ind w:left="201" w:right="259"/>
              <w:rPr>
                <w:sz w:val="19"/>
              </w:rPr>
            </w:pPr>
            <w:r>
              <w:rPr>
                <w:color w:val="333333"/>
                <w:sz w:val="19"/>
              </w:rPr>
              <w:t>基于异常比率、响应</w:t>
            </w:r>
            <w:r>
              <w:rPr>
                <w:color w:val="333333"/>
                <w:w w:val="105"/>
                <w:sz w:val="19"/>
              </w:rPr>
              <w:t>时间</w:t>
            </w:r>
          </w:p>
        </w:tc>
      </w:tr>
      <w:tr w:rsidR="00D0502E" w14:paraId="4091B319" w14:textId="77777777">
        <w:trPr>
          <w:trHeight w:val="870"/>
        </w:trPr>
        <w:tc>
          <w:tcPr>
            <w:tcW w:w="111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</w:tcPr>
          <w:p w14:paraId="2BB3527A" w14:textId="77777777" w:rsidR="00D0502E" w:rsidRDefault="00335C43">
            <w:pPr>
              <w:pStyle w:val="TableParagraph"/>
              <w:spacing w:before="81" w:line="237" w:lineRule="auto"/>
              <w:ind w:left="200" w:right="26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实时统计实现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</w:tcPr>
          <w:p w14:paraId="196FD7DB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72B8B59C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滑动窗口（</w:t>
            </w:r>
            <w:proofErr w:type="spellStart"/>
            <w:r>
              <w:rPr>
                <w:rFonts w:ascii="Open Sans" w:eastAsia="Open Sans"/>
                <w:color w:val="333333"/>
                <w:w w:val="105"/>
                <w:sz w:val="19"/>
              </w:rPr>
              <w:t>LeapArray</w:t>
            </w:r>
            <w:proofErr w:type="spellEnd"/>
            <w:r>
              <w:rPr>
                <w:color w:val="333333"/>
                <w:w w:val="105"/>
                <w:sz w:val="19"/>
              </w:rPr>
              <w:t>）</w:t>
            </w:r>
          </w:p>
        </w:tc>
        <w:tc>
          <w:tcPr>
            <w:tcW w:w="165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</w:tcPr>
          <w:p w14:paraId="331C25B2" w14:textId="77777777" w:rsidR="00D0502E" w:rsidRDefault="00335C43">
            <w:pPr>
              <w:pStyle w:val="TableParagraph"/>
              <w:spacing w:before="81" w:line="237" w:lineRule="auto"/>
              <w:ind w:left="199" w:right="261"/>
              <w:rPr>
                <w:sz w:val="19"/>
              </w:rPr>
            </w:pPr>
            <w:r>
              <w:rPr>
                <w:color w:val="333333"/>
                <w:sz w:val="19"/>
              </w:rPr>
              <w:t>滑动窗口（基</w:t>
            </w:r>
            <w:r>
              <w:rPr>
                <w:color w:val="333333"/>
                <w:w w:val="105"/>
                <w:sz w:val="19"/>
              </w:rPr>
              <w:t>于</w:t>
            </w:r>
            <w:r>
              <w:rPr>
                <w:color w:val="33333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Open Sans" w:eastAsia="Open Sans"/>
                <w:color w:val="333333"/>
                <w:w w:val="105"/>
                <w:sz w:val="19"/>
              </w:rPr>
              <w:t>RxJava</w:t>
            </w:r>
            <w:proofErr w:type="spellEnd"/>
            <w:r>
              <w:rPr>
                <w:color w:val="333333"/>
                <w:w w:val="105"/>
                <w:sz w:val="19"/>
              </w:rPr>
              <w:t>）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</w:tcPr>
          <w:p w14:paraId="59DEF99A" w14:textId="77777777" w:rsidR="00D0502E" w:rsidRDefault="00D0502E">
            <w:pPr>
              <w:pStyle w:val="TableParagraph"/>
              <w:spacing w:before="15"/>
              <w:rPr>
                <w:sz w:val="15"/>
              </w:rPr>
            </w:pPr>
          </w:p>
          <w:p w14:paraId="5A1A5DEA" w14:textId="77777777" w:rsidR="00D0502E" w:rsidRDefault="00335C43">
            <w:pPr>
              <w:pStyle w:val="TableParagraph"/>
              <w:ind w:left="201"/>
              <w:rPr>
                <w:rFonts w:ascii="Open Sans" w:hAnsi="Open Sans"/>
                <w:sz w:val="19"/>
              </w:rPr>
            </w:pPr>
            <w:r>
              <w:rPr>
                <w:rFonts w:ascii="Open Sans" w:hAnsi="Open Sans"/>
                <w:color w:val="333333"/>
                <w:w w:val="105"/>
                <w:sz w:val="19"/>
              </w:rPr>
              <w:t>Ring Bit Buﬀer</w:t>
            </w:r>
          </w:p>
        </w:tc>
      </w:tr>
      <w:tr w:rsidR="00D0502E" w14:paraId="5B4723F9" w14:textId="77777777">
        <w:trPr>
          <w:trHeight w:val="870"/>
        </w:trPr>
        <w:tc>
          <w:tcPr>
            <w:tcW w:w="111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30909ECC" w14:textId="77777777" w:rsidR="00D0502E" w:rsidRDefault="00335C43">
            <w:pPr>
              <w:pStyle w:val="TableParagraph"/>
              <w:spacing w:before="81" w:line="237" w:lineRule="auto"/>
              <w:ind w:left="200" w:right="26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动态规则配置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3728D459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346724D0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支持多种数据源</w:t>
            </w:r>
          </w:p>
        </w:tc>
        <w:tc>
          <w:tcPr>
            <w:tcW w:w="165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73FC082A" w14:textId="77777777" w:rsidR="00D0502E" w:rsidRDefault="00335C43">
            <w:pPr>
              <w:pStyle w:val="TableParagraph"/>
              <w:spacing w:before="81" w:line="237" w:lineRule="auto"/>
              <w:ind w:left="199" w:right="261"/>
              <w:rPr>
                <w:sz w:val="19"/>
              </w:rPr>
            </w:pPr>
            <w:r>
              <w:rPr>
                <w:color w:val="333333"/>
                <w:sz w:val="19"/>
              </w:rPr>
              <w:t>支持多种数据</w:t>
            </w:r>
            <w:r>
              <w:rPr>
                <w:color w:val="333333"/>
                <w:w w:val="105"/>
                <w:sz w:val="19"/>
              </w:rPr>
              <w:t>源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26D233D6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691B66E4" w14:textId="77777777" w:rsidR="00D0502E" w:rsidRDefault="00335C43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有限支持</w:t>
            </w:r>
          </w:p>
        </w:tc>
      </w:tr>
      <w:tr w:rsidR="00D0502E" w14:paraId="7F5E30B3" w14:textId="77777777">
        <w:trPr>
          <w:trHeight w:val="525"/>
        </w:trPr>
        <w:tc>
          <w:tcPr>
            <w:tcW w:w="111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</w:tcPr>
          <w:p w14:paraId="533BFDEB" w14:textId="77777777" w:rsidR="00D0502E" w:rsidRDefault="00335C43">
            <w:pPr>
              <w:pStyle w:val="TableParagraph"/>
              <w:spacing w:before="79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扩展性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</w:tcPr>
          <w:p w14:paraId="3F8900E1" w14:textId="77777777" w:rsidR="00D0502E" w:rsidRDefault="00335C43">
            <w:pPr>
              <w:pStyle w:val="TableParagraph"/>
              <w:spacing w:before="79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多个扩展点</w:t>
            </w:r>
          </w:p>
        </w:tc>
        <w:tc>
          <w:tcPr>
            <w:tcW w:w="165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</w:tcPr>
          <w:p w14:paraId="05F38FC8" w14:textId="77777777" w:rsidR="00D0502E" w:rsidRDefault="00335C43">
            <w:pPr>
              <w:pStyle w:val="TableParagraph"/>
              <w:spacing w:before="79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插件的形式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</w:tcPr>
          <w:p w14:paraId="6BDFAF8A" w14:textId="77777777" w:rsidR="00D0502E" w:rsidRDefault="00335C43">
            <w:pPr>
              <w:pStyle w:val="TableParagraph"/>
              <w:spacing w:before="79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接口的形式</w:t>
            </w:r>
          </w:p>
        </w:tc>
      </w:tr>
      <w:tr w:rsidR="00D0502E" w14:paraId="55F07157" w14:textId="77777777">
        <w:trPr>
          <w:trHeight w:val="1213"/>
        </w:trPr>
        <w:tc>
          <w:tcPr>
            <w:tcW w:w="1111" w:type="dxa"/>
            <w:tcBorders>
              <w:top w:val="single" w:sz="6" w:space="0" w:color="DEE1E4"/>
              <w:right w:val="single" w:sz="6" w:space="0" w:color="DEE1E4"/>
            </w:tcBorders>
            <w:shd w:val="clear" w:color="auto" w:fill="F8F8F8"/>
          </w:tcPr>
          <w:p w14:paraId="5B7F2EB3" w14:textId="77777777" w:rsidR="00D0502E" w:rsidRDefault="00335C43">
            <w:pPr>
              <w:pStyle w:val="TableParagraph"/>
              <w:spacing w:before="81" w:line="237" w:lineRule="auto"/>
              <w:ind w:left="200" w:right="306"/>
              <w:jc w:val="both"/>
              <w:rPr>
                <w:sz w:val="19"/>
              </w:rPr>
            </w:pPr>
            <w:r>
              <w:rPr>
                <w:color w:val="333333"/>
                <w:spacing w:val="-7"/>
                <w:w w:val="105"/>
                <w:sz w:val="19"/>
              </w:rPr>
              <w:t>基于注解的支</w:t>
            </w:r>
            <w:r>
              <w:rPr>
                <w:color w:val="333333"/>
                <w:w w:val="105"/>
                <w:sz w:val="19"/>
              </w:rPr>
              <w:t>持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</w:tcBorders>
            <w:shd w:val="clear" w:color="auto" w:fill="F8F8F8"/>
          </w:tcPr>
          <w:p w14:paraId="392F639E" w14:textId="77777777" w:rsidR="00D0502E" w:rsidRDefault="00D0502E">
            <w:pPr>
              <w:pStyle w:val="TableParagraph"/>
              <w:rPr>
                <w:sz w:val="23"/>
              </w:rPr>
            </w:pPr>
          </w:p>
          <w:p w14:paraId="6A0D6F06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支持</w:t>
            </w:r>
          </w:p>
        </w:tc>
        <w:tc>
          <w:tcPr>
            <w:tcW w:w="1651" w:type="dxa"/>
            <w:tcBorders>
              <w:top w:val="single" w:sz="6" w:space="0" w:color="DEE1E4"/>
              <w:right w:val="single" w:sz="6" w:space="0" w:color="DEE1E4"/>
            </w:tcBorders>
            <w:shd w:val="clear" w:color="auto" w:fill="F8F8F8"/>
          </w:tcPr>
          <w:p w14:paraId="20693616" w14:textId="77777777" w:rsidR="00D0502E" w:rsidRDefault="00D0502E">
            <w:pPr>
              <w:pStyle w:val="TableParagraph"/>
              <w:rPr>
                <w:sz w:val="23"/>
              </w:rPr>
            </w:pPr>
          </w:p>
          <w:p w14:paraId="7F4CBBF6" w14:textId="77777777" w:rsidR="00D0502E" w:rsidRDefault="00335C43">
            <w:pPr>
              <w:pStyle w:val="TableParagraph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支持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</w:tcBorders>
            <w:shd w:val="clear" w:color="auto" w:fill="F8F8F8"/>
          </w:tcPr>
          <w:p w14:paraId="3DD3C1A1" w14:textId="77777777" w:rsidR="00D0502E" w:rsidRDefault="00D0502E">
            <w:pPr>
              <w:pStyle w:val="TableParagraph"/>
              <w:rPr>
                <w:sz w:val="23"/>
              </w:rPr>
            </w:pPr>
          </w:p>
          <w:p w14:paraId="7FB821AA" w14:textId="77777777" w:rsidR="00D0502E" w:rsidRDefault="00335C43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支持</w:t>
            </w:r>
          </w:p>
        </w:tc>
      </w:tr>
      <w:tr w:rsidR="00D0502E" w14:paraId="1F9524C4" w14:textId="77777777">
        <w:trPr>
          <w:trHeight w:val="522"/>
        </w:trPr>
        <w:tc>
          <w:tcPr>
            <w:tcW w:w="1111" w:type="dxa"/>
            <w:tcBorders>
              <w:bottom w:val="single" w:sz="6" w:space="0" w:color="DEE1E4"/>
              <w:right w:val="single" w:sz="6" w:space="0" w:color="DEE1E4"/>
            </w:tcBorders>
          </w:tcPr>
          <w:p w14:paraId="0438F6BE" w14:textId="77777777" w:rsidR="00D0502E" w:rsidRDefault="00335C43">
            <w:pPr>
              <w:pStyle w:val="TableParagraph"/>
              <w:spacing w:before="76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限流</w:t>
            </w:r>
          </w:p>
        </w:tc>
        <w:tc>
          <w:tcPr>
            <w:tcW w:w="3827" w:type="dxa"/>
            <w:tcBorders>
              <w:left w:val="single" w:sz="6" w:space="0" w:color="DEE1E4"/>
              <w:bottom w:val="single" w:sz="6" w:space="0" w:color="DEE1E4"/>
            </w:tcBorders>
          </w:tcPr>
          <w:p w14:paraId="185E8C3A" w14:textId="77777777" w:rsidR="00D0502E" w:rsidRDefault="00335C43">
            <w:pPr>
              <w:pStyle w:val="TableParagraph"/>
              <w:spacing w:before="76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基于</w:t>
            </w:r>
            <w:r>
              <w:rPr>
                <w:color w:val="333333"/>
                <w:w w:val="105"/>
                <w:sz w:val="19"/>
              </w:rPr>
              <w:t xml:space="preserve"> </w:t>
            </w:r>
            <w:r>
              <w:rPr>
                <w:rFonts w:ascii="Open Sans" w:eastAsia="Open Sans"/>
                <w:color w:val="333333"/>
                <w:w w:val="105"/>
                <w:sz w:val="19"/>
              </w:rPr>
              <w:t>QPS</w:t>
            </w:r>
            <w:r>
              <w:rPr>
                <w:color w:val="333333"/>
                <w:w w:val="105"/>
                <w:sz w:val="19"/>
              </w:rPr>
              <w:t>，支持基于调用关系的限流</w:t>
            </w:r>
          </w:p>
        </w:tc>
        <w:tc>
          <w:tcPr>
            <w:tcW w:w="1651" w:type="dxa"/>
            <w:tcBorders>
              <w:bottom w:val="single" w:sz="6" w:space="0" w:color="DEE1E4"/>
              <w:right w:val="single" w:sz="6" w:space="0" w:color="DEE1E4"/>
            </w:tcBorders>
          </w:tcPr>
          <w:p w14:paraId="7E363F32" w14:textId="77777777" w:rsidR="00D0502E" w:rsidRDefault="00335C43">
            <w:pPr>
              <w:pStyle w:val="TableParagraph"/>
              <w:spacing w:before="76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有限的支持</w:t>
            </w:r>
          </w:p>
        </w:tc>
        <w:tc>
          <w:tcPr>
            <w:tcW w:w="2236" w:type="dxa"/>
            <w:tcBorders>
              <w:left w:val="single" w:sz="6" w:space="0" w:color="DEE1E4"/>
              <w:bottom w:val="single" w:sz="6" w:space="0" w:color="DEE1E4"/>
            </w:tcBorders>
          </w:tcPr>
          <w:p w14:paraId="02234EDD" w14:textId="77777777" w:rsidR="00D0502E" w:rsidRDefault="00335C43">
            <w:pPr>
              <w:pStyle w:val="TableParagraph"/>
              <w:spacing w:before="124"/>
              <w:ind w:left="201"/>
              <w:rPr>
                <w:rFonts w:ascii="Open Sans"/>
                <w:sz w:val="19"/>
              </w:rPr>
            </w:pPr>
            <w:r>
              <w:rPr>
                <w:rFonts w:ascii="Open Sans"/>
                <w:color w:val="333333"/>
                <w:w w:val="105"/>
                <w:sz w:val="19"/>
              </w:rPr>
              <w:t>Rate Limiter</w:t>
            </w:r>
          </w:p>
        </w:tc>
      </w:tr>
      <w:tr w:rsidR="00D0502E" w14:paraId="306D24F6" w14:textId="77777777">
        <w:trPr>
          <w:trHeight w:val="867"/>
        </w:trPr>
        <w:tc>
          <w:tcPr>
            <w:tcW w:w="1111" w:type="dxa"/>
            <w:tcBorders>
              <w:top w:val="single" w:sz="6" w:space="0" w:color="DEE1E4"/>
              <w:right w:val="single" w:sz="6" w:space="0" w:color="DEE1E4"/>
            </w:tcBorders>
            <w:shd w:val="clear" w:color="auto" w:fill="F8F8F8"/>
          </w:tcPr>
          <w:p w14:paraId="37B03AB0" w14:textId="77777777" w:rsidR="00D0502E" w:rsidRDefault="00335C43">
            <w:pPr>
              <w:pStyle w:val="TableParagraph"/>
              <w:spacing w:before="81" w:line="237" w:lineRule="auto"/>
              <w:ind w:left="200" w:right="26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流量整形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</w:tcBorders>
            <w:shd w:val="clear" w:color="auto" w:fill="F8F8F8"/>
          </w:tcPr>
          <w:p w14:paraId="7EC8475A" w14:textId="77777777" w:rsidR="00D0502E" w:rsidRDefault="00335C43">
            <w:pPr>
              <w:pStyle w:val="TableParagraph"/>
              <w:spacing w:before="81" w:line="237" w:lineRule="auto"/>
              <w:ind w:left="202" w:right="288"/>
              <w:rPr>
                <w:sz w:val="19"/>
              </w:rPr>
            </w:pPr>
            <w:r>
              <w:rPr>
                <w:color w:val="333333"/>
                <w:sz w:val="19"/>
              </w:rPr>
              <w:t>支持预热模式、匀速器模式、预热排队</w:t>
            </w:r>
            <w:r>
              <w:rPr>
                <w:color w:val="333333"/>
                <w:w w:val="105"/>
                <w:sz w:val="19"/>
              </w:rPr>
              <w:t>模式</w:t>
            </w:r>
          </w:p>
        </w:tc>
        <w:tc>
          <w:tcPr>
            <w:tcW w:w="1651" w:type="dxa"/>
            <w:tcBorders>
              <w:top w:val="single" w:sz="6" w:space="0" w:color="DEE1E4"/>
              <w:right w:val="single" w:sz="6" w:space="0" w:color="DEE1E4"/>
            </w:tcBorders>
            <w:shd w:val="clear" w:color="auto" w:fill="F8F8F8"/>
          </w:tcPr>
          <w:p w14:paraId="64664A98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43488FA5" w14:textId="77777777" w:rsidR="00D0502E" w:rsidRDefault="00335C43">
            <w:pPr>
              <w:pStyle w:val="TableParagraph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不支持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</w:tcBorders>
            <w:shd w:val="clear" w:color="auto" w:fill="F8F8F8"/>
          </w:tcPr>
          <w:p w14:paraId="51BB9265" w14:textId="77777777" w:rsidR="00D0502E" w:rsidRDefault="00335C43">
            <w:pPr>
              <w:pStyle w:val="TableParagraph"/>
              <w:spacing w:before="78" w:line="348" w:lineRule="exact"/>
              <w:ind w:left="201"/>
              <w:rPr>
                <w:rFonts w:ascii="Open Sans" w:eastAsia="Open Sans"/>
                <w:sz w:val="19"/>
              </w:rPr>
            </w:pPr>
            <w:r>
              <w:rPr>
                <w:color w:val="333333"/>
                <w:w w:val="105"/>
                <w:sz w:val="19"/>
              </w:rPr>
              <w:t>简单的</w:t>
            </w:r>
            <w:r>
              <w:rPr>
                <w:color w:val="333333"/>
                <w:w w:val="105"/>
                <w:sz w:val="19"/>
              </w:rPr>
              <w:t xml:space="preserve"> </w:t>
            </w:r>
            <w:r>
              <w:rPr>
                <w:rFonts w:ascii="Open Sans" w:eastAsia="Open Sans"/>
                <w:color w:val="333333"/>
                <w:w w:val="105"/>
                <w:sz w:val="19"/>
              </w:rPr>
              <w:t>Rate Limiter</w:t>
            </w:r>
          </w:p>
          <w:p w14:paraId="23EC0449" w14:textId="77777777" w:rsidR="00D0502E" w:rsidRDefault="00335C43">
            <w:pPr>
              <w:pStyle w:val="TableParagraph"/>
              <w:spacing w:line="348" w:lineRule="exact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模式</w:t>
            </w:r>
          </w:p>
        </w:tc>
      </w:tr>
      <w:tr w:rsidR="00D0502E" w14:paraId="0C9AB8B7" w14:textId="77777777">
        <w:trPr>
          <w:trHeight w:val="1213"/>
        </w:trPr>
        <w:tc>
          <w:tcPr>
            <w:tcW w:w="1111" w:type="dxa"/>
            <w:tcBorders>
              <w:bottom w:val="single" w:sz="6" w:space="0" w:color="DEE1E4"/>
              <w:right w:val="single" w:sz="6" w:space="0" w:color="DEE1E4"/>
            </w:tcBorders>
          </w:tcPr>
          <w:p w14:paraId="662FACEF" w14:textId="77777777" w:rsidR="00D0502E" w:rsidRDefault="00335C43">
            <w:pPr>
              <w:pStyle w:val="TableParagraph"/>
              <w:spacing w:before="78" w:line="237" w:lineRule="auto"/>
              <w:ind w:left="200" w:right="306"/>
              <w:jc w:val="both"/>
              <w:rPr>
                <w:sz w:val="19"/>
              </w:rPr>
            </w:pPr>
            <w:r>
              <w:rPr>
                <w:color w:val="333333"/>
                <w:spacing w:val="-7"/>
                <w:w w:val="105"/>
                <w:sz w:val="19"/>
              </w:rPr>
              <w:t>系统自适应保</w:t>
            </w:r>
            <w:r>
              <w:rPr>
                <w:color w:val="333333"/>
                <w:w w:val="105"/>
                <w:sz w:val="19"/>
              </w:rPr>
              <w:t>护</w:t>
            </w:r>
          </w:p>
        </w:tc>
        <w:tc>
          <w:tcPr>
            <w:tcW w:w="3827" w:type="dxa"/>
            <w:tcBorders>
              <w:left w:val="single" w:sz="6" w:space="0" w:color="DEE1E4"/>
              <w:bottom w:val="single" w:sz="6" w:space="0" w:color="DEE1E4"/>
            </w:tcBorders>
          </w:tcPr>
          <w:p w14:paraId="4E0A362C" w14:textId="77777777" w:rsidR="00D0502E" w:rsidRDefault="00D0502E">
            <w:pPr>
              <w:pStyle w:val="TableParagraph"/>
              <w:spacing w:before="15"/>
            </w:pPr>
          </w:p>
          <w:p w14:paraId="78CD1EA8" w14:textId="77777777" w:rsidR="00D0502E" w:rsidRDefault="00335C43">
            <w:pPr>
              <w:pStyle w:val="TableParagraph"/>
              <w:ind w:left="202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支持</w:t>
            </w:r>
          </w:p>
        </w:tc>
        <w:tc>
          <w:tcPr>
            <w:tcW w:w="1651" w:type="dxa"/>
            <w:tcBorders>
              <w:bottom w:val="single" w:sz="6" w:space="0" w:color="DEE1E4"/>
              <w:right w:val="single" w:sz="6" w:space="0" w:color="DEE1E4"/>
            </w:tcBorders>
          </w:tcPr>
          <w:p w14:paraId="701E09B7" w14:textId="77777777" w:rsidR="00D0502E" w:rsidRDefault="00D0502E">
            <w:pPr>
              <w:pStyle w:val="TableParagraph"/>
              <w:spacing w:before="15"/>
            </w:pPr>
          </w:p>
          <w:p w14:paraId="4B67A6E5" w14:textId="77777777" w:rsidR="00D0502E" w:rsidRDefault="00335C43">
            <w:pPr>
              <w:pStyle w:val="TableParagraph"/>
              <w:ind w:left="199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不支持</w:t>
            </w:r>
          </w:p>
        </w:tc>
        <w:tc>
          <w:tcPr>
            <w:tcW w:w="2236" w:type="dxa"/>
            <w:tcBorders>
              <w:left w:val="single" w:sz="6" w:space="0" w:color="DEE1E4"/>
              <w:bottom w:val="single" w:sz="6" w:space="0" w:color="DEE1E4"/>
            </w:tcBorders>
          </w:tcPr>
          <w:p w14:paraId="627A6AF1" w14:textId="77777777" w:rsidR="00D0502E" w:rsidRDefault="00D0502E">
            <w:pPr>
              <w:pStyle w:val="TableParagraph"/>
              <w:spacing w:before="15"/>
            </w:pPr>
          </w:p>
          <w:p w14:paraId="0D6591E5" w14:textId="77777777" w:rsidR="00D0502E" w:rsidRDefault="00335C43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不支持</w:t>
            </w:r>
          </w:p>
        </w:tc>
      </w:tr>
      <w:tr w:rsidR="00D0502E" w14:paraId="5ABEE076" w14:textId="77777777">
        <w:trPr>
          <w:trHeight w:val="870"/>
        </w:trPr>
        <w:tc>
          <w:tcPr>
            <w:tcW w:w="111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26ACF2A3" w14:textId="77777777" w:rsidR="00D0502E" w:rsidRDefault="00D0502E">
            <w:pPr>
              <w:pStyle w:val="TableParagraph"/>
              <w:spacing w:before="4"/>
              <w:rPr>
                <w:sz w:val="13"/>
              </w:rPr>
            </w:pPr>
          </w:p>
          <w:p w14:paraId="53E52CDB" w14:textId="77777777" w:rsidR="00D0502E" w:rsidRDefault="00335C43">
            <w:pPr>
              <w:pStyle w:val="TableParagraph"/>
              <w:ind w:left="200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控制台</w:t>
            </w:r>
          </w:p>
        </w:tc>
        <w:tc>
          <w:tcPr>
            <w:tcW w:w="382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19F6BF01" w14:textId="77777777" w:rsidR="00D0502E" w:rsidRDefault="00335C43">
            <w:pPr>
              <w:pStyle w:val="TableParagraph"/>
              <w:spacing w:before="81" w:line="237" w:lineRule="auto"/>
              <w:ind w:left="202" w:right="288"/>
              <w:rPr>
                <w:sz w:val="19"/>
              </w:rPr>
            </w:pPr>
            <w:r>
              <w:rPr>
                <w:color w:val="333333"/>
                <w:sz w:val="19"/>
              </w:rPr>
              <w:t>提供开箱即用的控制台，可配置规则、</w:t>
            </w:r>
            <w:r>
              <w:rPr>
                <w:color w:val="333333"/>
                <w:w w:val="105"/>
                <w:sz w:val="19"/>
              </w:rPr>
              <w:t>查看秒级监控、机器发现等</w:t>
            </w:r>
          </w:p>
        </w:tc>
        <w:tc>
          <w:tcPr>
            <w:tcW w:w="1651" w:type="dxa"/>
            <w:tcBorders>
              <w:top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8F8F8"/>
          </w:tcPr>
          <w:p w14:paraId="2A0A3CFE" w14:textId="77777777" w:rsidR="00D0502E" w:rsidRDefault="00335C43">
            <w:pPr>
              <w:pStyle w:val="TableParagraph"/>
              <w:spacing w:before="81" w:line="237" w:lineRule="auto"/>
              <w:ind w:left="199" w:right="261"/>
              <w:rPr>
                <w:sz w:val="19"/>
              </w:rPr>
            </w:pPr>
            <w:r>
              <w:rPr>
                <w:color w:val="333333"/>
                <w:sz w:val="19"/>
              </w:rPr>
              <w:t>简单的监控查</w:t>
            </w:r>
            <w:r>
              <w:rPr>
                <w:color w:val="333333"/>
                <w:w w:val="105"/>
                <w:sz w:val="19"/>
              </w:rPr>
              <w:t>看</w:t>
            </w:r>
          </w:p>
        </w:tc>
        <w:tc>
          <w:tcPr>
            <w:tcW w:w="2236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</w:tcBorders>
            <w:shd w:val="clear" w:color="auto" w:fill="F8F8F8"/>
          </w:tcPr>
          <w:p w14:paraId="65D29584" w14:textId="77777777" w:rsidR="00D0502E" w:rsidRDefault="00335C43">
            <w:pPr>
              <w:pStyle w:val="TableParagraph"/>
              <w:spacing w:before="81" w:line="237" w:lineRule="auto"/>
              <w:ind w:left="201" w:right="259"/>
              <w:rPr>
                <w:sz w:val="19"/>
              </w:rPr>
            </w:pPr>
            <w:r>
              <w:rPr>
                <w:color w:val="333333"/>
                <w:sz w:val="19"/>
              </w:rPr>
              <w:t>不提供控制台，可对</w:t>
            </w:r>
            <w:r>
              <w:rPr>
                <w:color w:val="333333"/>
                <w:w w:val="105"/>
                <w:sz w:val="19"/>
              </w:rPr>
              <w:t>接其它监控系统</w:t>
            </w:r>
          </w:p>
        </w:tc>
      </w:tr>
    </w:tbl>
    <w:p w14:paraId="4CCC29F6" w14:textId="25C434F6" w:rsidR="009D1129" w:rsidRPr="009D1129" w:rsidRDefault="00335C43" w:rsidP="009D1129">
      <w:pPr>
        <w:pStyle w:val="a3"/>
        <w:spacing w:before="13"/>
        <w:ind w:left="0"/>
        <w:rPr>
          <w:rFonts w:hint="eastAsia"/>
          <w:sz w:val="5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206B43F5" wp14:editId="4E1AD03D">
            <wp:simplePos x="0" y="0"/>
            <wp:positionH relativeFrom="page">
              <wp:posOffset>2283353</wp:posOffset>
            </wp:positionH>
            <wp:positionV relativeFrom="page">
              <wp:posOffset>2816429</wp:posOffset>
            </wp:positionV>
            <wp:extent cx="2757528" cy="1482291"/>
            <wp:effectExtent l="0" t="0" r="0" b="0"/>
            <wp:wrapNone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8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75B3A3E0" wp14:editId="07A2C1EA">
            <wp:simplePos x="0" y="0"/>
            <wp:positionH relativeFrom="page">
              <wp:posOffset>2283353</wp:posOffset>
            </wp:positionH>
            <wp:positionV relativeFrom="paragraph">
              <wp:posOffset>-226578</wp:posOffset>
            </wp:positionV>
            <wp:extent cx="2757528" cy="1482291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8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DE676" w14:textId="3D2C496E" w:rsidR="00D0502E" w:rsidRDefault="00D0502E">
      <w:pPr>
        <w:pStyle w:val="a3"/>
        <w:spacing w:line="237" w:lineRule="auto"/>
        <w:ind w:right="791"/>
        <w:jc w:val="both"/>
      </w:pPr>
    </w:p>
    <w:sectPr w:rsidR="00D0502E">
      <w:pgSz w:w="11900" w:h="16840"/>
      <w:pgMar w:top="56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DD643" w14:textId="77777777" w:rsidR="00335C43" w:rsidRDefault="00335C43">
      <w:r>
        <w:separator/>
      </w:r>
    </w:p>
  </w:endnote>
  <w:endnote w:type="continuationSeparator" w:id="0">
    <w:p w14:paraId="7EEF11E0" w14:textId="77777777" w:rsidR="00335C43" w:rsidRDefault="0033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207D4" w14:textId="77777777" w:rsidR="00335C43" w:rsidRDefault="00335C43">
      <w:r>
        <w:separator/>
      </w:r>
    </w:p>
  </w:footnote>
  <w:footnote w:type="continuationSeparator" w:id="0">
    <w:p w14:paraId="57177BC2" w14:textId="77777777" w:rsidR="00335C43" w:rsidRDefault="0033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963D9" w14:textId="77777777" w:rsidR="00D0502E" w:rsidRDefault="00335C43">
    <w:pPr>
      <w:pStyle w:val="a3"/>
      <w:spacing w:line="14" w:lineRule="auto"/>
      <w:ind w:left="0"/>
      <w:rPr>
        <w:sz w:val="2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DE3BCBF" wp14:editId="64CCC7D9">
          <wp:simplePos x="0" y="0"/>
          <wp:positionH relativeFrom="page">
            <wp:posOffset>1777288</wp:posOffset>
          </wp:positionH>
          <wp:positionV relativeFrom="page">
            <wp:posOffset>4764554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2613"/>
    <w:multiLevelType w:val="multilevel"/>
    <w:tmpl w:val="092ADEA0"/>
    <w:lvl w:ilvl="0">
      <w:start w:val="4"/>
      <w:numFmt w:val="decimal"/>
      <w:lvlText w:val="%1"/>
      <w:lvlJc w:val="left"/>
      <w:pPr>
        <w:ind w:left="262" w:hanging="163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zh-CN" w:bidi="ar-SA"/>
      </w:rPr>
    </w:lvl>
    <w:lvl w:ilvl="1">
      <w:start w:val="2"/>
      <w:numFmt w:val="decimal"/>
      <w:lvlText w:val="%1.%2"/>
      <w:lvlJc w:val="left"/>
      <w:pPr>
        <w:ind w:left="676" w:hanging="576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844" w:hanging="744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zh-CN" w:bidi="ar-SA"/>
      </w:rPr>
    </w:lvl>
    <w:lvl w:ilvl="3">
      <w:numFmt w:val="bullet"/>
      <w:lvlText w:val="•"/>
      <w:lvlJc w:val="left"/>
      <w:pPr>
        <w:ind w:left="1867" w:hanging="744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2894" w:hanging="74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3922" w:hanging="74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49" w:hanging="74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5977" w:hanging="74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004" w:hanging="744"/>
      </w:pPr>
      <w:rPr>
        <w:rFonts w:hint="default"/>
        <w:lang w:val="en-US" w:eastAsia="zh-CN" w:bidi="ar-SA"/>
      </w:rPr>
    </w:lvl>
  </w:abstractNum>
  <w:abstractNum w:abstractNumId="1" w15:restartNumberingAfterBreak="0">
    <w:nsid w:val="5DB0779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02E"/>
    <w:rsid w:val="0014161C"/>
    <w:rsid w:val="00186813"/>
    <w:rsid w:val="00335C43"/>
    <w:rsid w:val="00456F44"/>
    <w:rsid w:val="005A72CB"/>
    <w:rsid w:val="005C4676"/>
    <w:rsid w:val="00797D03"/>
    <w:rsid w:val="009D1129"/>
    <w:rsid w:val="00D0502E"/>
    <w:rsid w:val="00E032DB"/>
    <w:rsid w:val="00F91001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41DB397"/>
  <w15:docId w15:val="{EEEE5C0F-EAFF-4BEC-957B-F0A2BCAC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numPr>
        <w:numId w:val="2"/>
      </w:numPr>
      <w:spacing w:before="16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numPr>
        <w:ilvl w:val="1"/>
        <w:numId w:val="2"/>
      </w:numPr>
      <w:spacing w:before="57"/>
      <w:outlineLvl w:val="1"/>
    </w:pPr>
    <w:rPr>
      <w:rFonts w:ascii="Open Sans" w:eastAsia="Open Sans" w:hAnsi="Open Sans" w:cs="Open Sans"/>
      <w:b/>
      <w:bCs/>
      <w:sz w:val="19"/>
      <w:szCs w:val="1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1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1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1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1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1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1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1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"/>
      <w:ind w:left="676" w:hanging="57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标题 3 字符"/>
    <w:basedOn w:val="a0"/>
    <w:link w:val="3"/>
    <w:uiPriority w:val="9"/>
    <w:semiHidden/>
    <w:rsid w:val="0014161C"/>
    <w:rPr>
      <w:rFonts w:ascii="微软雅黑" w:eastAsia="微软雅黑" w:hAnsi="微软雅黑" w:cs="微软雅黑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14161C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50">
    <w:name w:val="标题 5 字符"/>
    <w:basedOn w:val="a0"/>
    <w:link w:val="5"/>
    <w:uiPriority w:val="9"/>
    <w:semiHidden/>
    <w:rsid w:val="0014161C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14161C"/>
    <w:rPr>
      <w:rFonts w:asciiTheme="majorHAnsi" w:eastAsiaTheme="majorEastAsia" w:hAnsiTheme="majorHAnsi" w:cstheme="majorBidi"/>
      <w:b/>
      <w:bCs/>
      <w:sz w:val="24"/>
      <w:szCs w:val="24"/>
      <w:lang w:eastAsia="zh-CN"/>
    </w:rPr>
  </w:style>
  <w:style w:type="character" w:customStyle="1" w:styleId="70">
    <w:name w:val="标题 7 字符"/>
    <w:basedOn w:val="a0"/>
    <w:link w:val="7"/>
    <w:uiPriority w:val="9"/>
    <w:semiHidden/>
    <w:rsid w:val="0014161C"/>
    <w:rPr>
      <w:rFonts w:ascii="微软雅黑" w:eastAsia="微软雅黑" w:hAnsi="微软雅黑" w:cs="微软雅黑"/>
      <w:b/>
      <w:bCs/>
      <w:sz w:val="24"/>
      <w:szCs w:val="24"/>
      <w:lang w:eastAsia="zh-CN"/>
    </w:rPr>
  </w:style>
  <w:style w:type="character" w:customStyle="1" w:styleId="80">
    <w:name w:val="标题 8 字符"/>
    <w:basedOn w:val="a0"/>
    <w:link w:val="8"/>
    <w:uiPriority w:val="9"/>
    <w:semiHidden/>
    <w:rsid w:val="0014161C"/>
    <w:rPr>
      <w:rFonts w:asciiTheme="majorHAnsi" w:eastAsiaTheme="majorEastAsia" w:hAnsiTheme="majorHAnsi" w:cstheme="majorBidi"/>
      <w:sz w:val="24"/>
      <w:szCs w:val="24"/>
      <w:lang w:eastAsia="zh-CN"/>
    </w:rPr>
  </w:style>
  <w:style w:type="character" w:customStyle="1" w:styleId="90">
    <w:name w:val="标题 9 字符"/>
    <w:basedOn w:val="a0"/>
    <w:link w:val="9"/>
    <w:uiPriority w:val="9"/>
    <w:semiHidden/>
    <w:rsid w:val="0014161C"/>
    <w:rPr>
      <w:rFonts w:asciiTheme="majorHAnsi" w:eastAsiaTheme="majorEastAsia" w:hAnsiTheme="majorHAnsi" w:cstheme="majorBidi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11</cp:revision>
  <dcterms:created xsi:type="dcterms:W3CDTF">2020-05-24T11:33:00Z</dcterms:created>
  <dcterms:modified xsi:type="dcterms:W3CDTF">2020-05-24T12:01:00Z</dcterms:modified>
</cp:coreProperties>
</file>