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>
        <w:rPr>
          <w:rFonts w:hint="eastAsia" w:ascii="Times New Roman" w:hAnsi="Times New Roman"/>
          <w:sz w:val="28"/>
          <w:szCs w:val="28"/>
        </w:rPr>
        <w:t xml:space="preserve"> 节点类型</w:t>
      </w:r>
    </w:p>
    <w:p>
      <w:r>
        <w:object>
          <v:shape id="_x0000_i1026" o:spt="75" type="#_x0000_t75" style="height:229.85pt;width:407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6" DrawAspect="Content" ObjectID="_1468075725" r:id="rId6">
            <o:LockedField>false</o:LockedField>
          </o:OLEObject>
        </w:object>
      </w:r>
    </w:p>
    <w:p>
      <w:pPr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264F4F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0932A9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2019-07-06T15:56:12Z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