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3.4 </w:t>
      </w:r>
      <w:r>
        <w:rPr>
          <w:rFonts w:hint="eastAsia" w:ascii="Times New Roman" w:hAnsi="Times New Roman"/>
          <w:sz w:val="28"/>
          <w:szCs w:val="28"/>
        </w:rPr>
        <w:t>监听器原理（面试</w:t>
      </w:r>
      <w:r>
        <w:rPr>
          <w:rFonts w:ascii="Times New Roman" w:hAnsi="Times New Roman"/>
          <w:sz w:val="28"/>
          <w:szCs w:val="28"/>
        </w:rPr>
        <w:t>重点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r>
        <w:rPr>
          <w:rFonts w:hint="eastAsia"/>
        </w:rPr>
        <w:object>
          <v:shape id="_x0000_i1027" o:spt="75" type="#_x0000_t75" style="height:233.45pt;width:412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7" DrawAspect="Content" ObjectID="_1468075725" r:id="rId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图5-10</w:t>
      </w:r>
      <w:r>
        <w:t xml:space="preserve"> </w:t>
      </w:r>
      <w:r>
        <w:rPr>
          <w:rFonts w:hint="eastAsia"/>
        </w:rPr>
        <w:t>监听器原理</w:t>
      </w:r>
    </w:p>
    <w:p>
      <w:pPr>
        <w:rPr>
          <w:rFonts w:eastAsia="微软雅黑" w:cs="微软雅黑"/>
          <w:color w:val="333333"/>
          <w:szCs w:val="21"/>
          <w:shd w:val="clear" w:color="auto" w:fill="F1F1F1"/>
        </w:rPr>
      </w:pPr>
      <w:bookmarkStart w:id="0" w:name="_GoBack"/>
      <w:bookmarkEnd w:id="0"/>
    </w:p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264F4F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E3D3DC6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b/>
      <w:kern w:val="44"/>
      <w:sz w:val="44"/>
      <w:szCs w:val="22"/>
    </w:rPr>
  </w:style>
  <w:style w:type="character" w:customStyle="1" w:styleId="19">
    <w:name w:val="标题 2 Char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uiPriority w:val="0"/>
  </w:style>
  <w:style w:type="character" w:customStyle="1" w:styleId="21">
    <w:name w:val="re2"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uiPriority w:val="99"/>
    <w:rPr>
      <w:sz w:val="18"/>
      <w:szCs w:val="18"/>
    </w:rPr>
  </w:style>
  <w:style w:type="character" w:customStyle="1" w:styleId="24">
    <w:name w:val="st0"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uiPriority w:val="0"/>
  </w:style>
  <w:style w:type="character" w:customStyle="1" w:styleId="31">
    <w:name w:val="页眉 Char"/>
    <w:link w:val="8"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1062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2019-07-06T15:58:00Z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