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</w:pPr>
      <w:r>
        <w:rPr>
          <w:rFonts w:hint="eastAsia"/>
        </w:rPr>
        <w:t>计算属性和监视属性</w:t>
      </w:r>
    </w:p>
    <w:p>
      <w:pPr>
        <w:pStyle w:val="3"/>
      </w:pPr>
      <w:r>
        <w:rPr>
          <w:rFonts w:hint="eastAsia"/>
        </w:rPr>
        <w:t>类比</w:t>
      </w:r>
    </w:p>
    <w:p>
      <w:pPr>
        <w:ind w:left="420"/>
      </w:pPr>
      <w:r>
        <w:rPr>
          <w:rFonts w:hint="eastAsia"/>
        </w:rPr>
        <w:t>都是当data里面的属性发生变化时，触发这个属性的回调函数</w:t>
      </w:r>
    </w:p>
    <w:p>
      <w:r>
        <w:drawing>
          <wp:inline distT="0" distB="0" distL="0" distR="0">
            <wp:extent cx="5267325" cy="3571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补充：回调函数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4333240" cy="647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本质区别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计算属性需要你去调用，监测属性并不需要</w:t>
      </w:r>
      <w:bookmarkStart w:id="0" w:name="_GoBack"/>
      <w:bookmarkEnd w:id="0"/>
    </w:p>
    <w:p/>
    <w:p>
      <w:pPr>
        <w:pStyle w:val="2"/>
      </w:pPr>
      <w:r>
        <w:rPr>
          <w:rFonts w:hint="eastAsia"/>
        </w:rPr>
        <w:t>计算属性</w:t>
      </w:r>
    </w:p>
    <w:p>
      <w:pPr>
        <w:pStyle w:val="3"/>
      </w:pPr>
      <w:r>
        <w:rPr>
          <w:rFonts w:hint="eastAsia"/>
        </w:rPr>
        <w:t>概念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在</w:t>
      </w:r>
      <w:r>
        <w:rPr>
          <w:rFonts w:ascii="Calibri" w:hAnsi="Calibri" w:eastAsia="宋体" w:cs="Calibri"/>
          <w:kern w:val="0"/>
          <w:szCs w:val="21"/>
        </w:rPr>
        <w:t xml:space="preserve">computed </w:t>
      </w:r>
      <w:r>
        <w:rPr>
          <w:rFonts w:hint="eastAsia" w:ascii="宋体" w:eastAsia="宋体" w:cs="宋体"/>
          <w:kern w:val="0"/>
          <w:szCs w:val="21"/>
        </w:rPr>
        <w:t>属性对象中定义计算属性的方法；data里面不必再写</w:t>
      </w:r>
    </w:p>
    <w:p>
      <w:pPr>
        <w:ind w:firstLine="420"/>
      </w:pPr>
      <w:r>
        <w:rPr>
          <w:rFonts w:hint="eastAsia" w:ascii="宋体" w:eastAsia="宋体" w:cs="宋体"/>
          <w:kern w:val="0"/>
          <w:szCs w:val="21"/>
        </w:rPr>
        <w:t>在页面中使用</w:t>
      </w:r>
      <w:r>
        <w:rPr>
          <w:rFonts w:ascii="Calibri" w:hAnsi="Calibri" w:eastAsia="宋体" w:cs="Calibri"/>
          <w:kern w:val="0"/>
          <w:szCs w:val="21"/>
        </w:rPr>
        <w:t>{{</w:t>
      </w:r>
      <w:r>
        <w:rPr>
          <w:rFonts w:hint="eastAsia" w:ascii="宋体" w:eastAsia="宋体" w:cs="宋体"/>
          <w:kern w:val="0"/>
          <w:szCs w:val="21"/>
        </w:rPr>
        <w:t>方法名</w:t>
      </w:r>
      <w:r>
        <w:rPr>
          <w:rFonts w:ascii="Calibri" w:hAnsi="Calibri" w:eastAsia="宋体" w:cs="Calibri"/>
          <w:kern w:val="0"/>
          <w:szCs w:val="21"/>
        </w:rPr>
        <w:t>}}</w:t>
      </w:r>
      <w:r>
        <w:rPr>
          <w:rFonts w:hint="eastAsia" w:ascii="宋体" w:eastAsia="宋体" w:cs="宋体"/>
          <w:kern w:val="0"/>
          <w:szCs w:val="21"/>
        </w:rPr>
        <w:t>来显示计算的结果</w:t>
      </w:r>
    </w:p>
    <w:p/>
    <w:p>
      <w:pPr>
        <w:pStyle w:val="3"/>
      </w:pPr>
      <w:r>
        <w:rPr>
          <w:rFonts w:hint="eastAsia"/>
        </w:rPr>
        <w:t>单项计算</w:t>
      </w:r>
    </w:p>
    <w:p>
      <w:r>
        <w:drawing>
          <wp:inline distT="0" distB="0" distL="0" distR="0">
            <wp:extent cx="4733290" cy="2428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r>
        <w:rPr>
          <w:rFonts w:hint="eastAsia"/>
        </w:rPr>
        <w:t>双向计算</w:t>
      </w:r>
    </w:p>
    <w:p>
      <w:pPr>
        <w:ind w:firstLine="420"/>
      </w:pPr>
      <w:r>
        <w:rPr>
          <w:rFonts w:ascii="Calibri" w:hAnsi="Calibri" w:cs="Calibri"/>
          <w:kern w:val="0"/>
          <w:szCs w:val="21"/>
        </w:rPr>
        <w:t xml:space="preserve"> </w:t>
      </w:r>
      <w:r>
        <w:rPr>
          <w:rFonts w:hint="eastAsia" w:ascii="宋体" w:hAnsi="Calibri" w:eastAsia="宋体" w:cs="宋体"/>
          <w:kern w:val="0"/>
          <w:szCs w:val="21"/>
        </w:rPr>
        <w:t>通过</w:t>
      </w:r>
      <w:r>
        <w:rPr>
          <w:rFonts w:ascii="Calibri" w:hAnsi="Calibri" w:cs="Calibri"/>
          <w:kern w:val="0"/>
          <w:szCs w:val="21"/>
        </w:rPr>
        <w:t xml:space="preserve">getter/setter </w:t>
      </w:r>
      <w:r>
        <w:rPr>
          <w:rFonts w:hint="eastAsia" w:ascii="宋体" w:hAnsi="Calibri" w:eastAsia="宋体" w:cs="宋体"/>
          <w:kern w:val="0"/>
          <w:szCs w:val="21"/>
        </w:rPr>
        <w:t>实现对属性数据的显示和监视</w:t>
      </w:r>
    </w:p>
    <w:p>
      <w:r>
        <w:drawing>
          <wp:inline distT="0" distB="0" distL="0" distR="0">
            <wp:extent cx="5274310" cy="29825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计算缓存</w:t>
      </w:r>
    </w:p>
    <w:p>
      <w:pPr>
        <w:ind w:left="420"/>
      </w:pPr>
      <w:r>
        <w:rPr>
          <w:rFonts w:ascii="Calibri" w:hAnsi="Calibri" w:cs="Calibri"/>
          <w:kern w:val="0"/>
          <w:szCs w:val="21"/>
        </w:rPr>
        <w:t xml:space="preserve">2) </w:t>
      </w:r>
      <w:r>
        <w:rPr>
          <w:rFonts w:hint="eastAsia" w:ascii="宋体" w:hAnsi="Calibri" w:eastAsia="宋体" w:cs="宋体"/>
          <w:kern w:val="0"/>
          <w:szCs w:val="21"/>
        </w:rPr>
        <w:t>计算属性存在缓存</w:t>
      </w:r>
      <w:r>
        <w:rPr>
          <w:rFonts w:ascii="Calibri" w:hAnsi="Calibri" w:cs="Calibri"/>
          <w:kern w:val="0"/>
          <w:szCs w:val="21"/>
        </w:rPr>
        <w:t xml:space="preserve">, </w:t>
      </w:r>
      <w:r>
        <w:rPr>
          <w:rFonts w:hint="eastAsia" w:ascii="宋体" w:hAnsi="Calibri" w:eastAsia="宋体" w:cs="宋体"/>
          <w:kern w:val="0"/>
          <w:szCs w:val="21"/>
        </w:rPr>
        <w:t>多次读取只执行一次</w:t>
      </w:r>
      <w:r>
        <w:rPr>
          <w:rFonts w:ascii="Calibri" w:hAnsi="Calibri" w:cs="Calibri"/>
          <w:kern w:val="0"/>
          <w:szCs w:val="21"/>
        </w:rPr>
        <w:t xml:space="preserve">getter </w:t>
      </w:r>
      <w:r>
        <w:rPr>
          <w:rFonts w:hint="eastAsia" w:ascii="宋体" w:hAnsi="Calibri" w:eastAsia="宋体" w:cs="宋体"/>
          <w:kern w:val="0"/>
          <w:szCs w:val="21"/>
        </w:rPr>
        <w:t>计算</w:t>
      </w:r>
    </w:p>
    <w:p>
      <w:r>
        <w:rPr>
          <w:rFonts w:hint="eastAsia"/>
        </w:rPr>
        <w:t xml:space="preserve"> 这里只改变了名，下面却又三个改变，第一次走计算属性，以后走缓存，缓存就是key-value，key：</w:t>
      </w:r>
      <w:r>
        <w:rPr>
          <w:rFonts w:ascii="Courier New" w:hAnsi="Courier New" w:cs="Courier New"/>
          <w:color w:val="248C85"/>
          <w:kern w:val="0"/>
          <w:sz w:val="22"/>
          <w:highlight w:val="yellow"/>
        </w:rPr>
        <w:t>fullName1</w:t>
      </w:r>
      <w:r>
        <w:rPr>
          <w:rFonts w:ascii="Courier New" w:hAnsi="Courier New" w:cs="Courier New"/>
          <w:color w:val="248C85"/>
          <w:kern w:val="0"/>
          <w:sz w:val="22"/>
        </w:rPr>
        <w:t xml:space="preserve">  </w:t>
      </w:r>
      <w:r>
        <w:rPr>
          <w:rFonts w:hint="eastAsia"/>
        </w:rPr>
        <w:t xml:space="preserve"> value：A-B-</w:t>
      </w:r>
    </w:p>
    <w:p/>
    <w:p>
      <w:r>
        <w:drawing>
          <wp:inline distT="0" distB="0" distL="0" distR="0">
            <wp:extent cx="5274310" cy="8655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闭包传值</w:t>
      </w:r>
    </w:p>
    <w:p>
      <w:r>
        <w:drawing>
          <wp:inline distT="0" distB="0" distL="0" distR="0">
            <wp:extent cx="4618990" cy="18948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9918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监视属性</w:t>
      </w:r>
    </w:p>
    <w:p>
      <w:pPr>
        <w:pStyle w:val="3"/>
      </w:pPr>
      <w:r>
        <w:rPr>
          <w:rFonts w:hint="eastAsia"/>
        </w:rPr>
        <w:t>概念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Calibri" w:eastAsia="宋体" w:cs="宋体"/>
          <w:kern w:val="0"/>
          <w:szCs w:val="21"/>
        </w:rPr>
      </w:pPr>
      <w:r>
        <w:rPr>
          <w:rFonts w:hint="eastAsia" w:ascii="宋体" w:hAnsi="Calibri" w:eastAsia="宋体" w:cs="宋体"/>
          <w:kern w:val="0"/>
          <w:szCs w:val="21"/>
        </w:rPr>
        <w:t>通过通过</w:t>
      </w:r>
      <w:r>
        <w:rPr>
          <w:rFonts w:ascii="Calibri" w:hAnsi="Calibri" w:cs="Calibri"/>
          <w:kern w:val="0"/>
          <w:szCs w:val="21"/>
        </w:rPr>
        <w:t xml:space="preserve">vm </w:t>
      </w:r>
      <w:r>
        <w:rPr>
          <w:rFonts w:hint="eastAsia" w:ascii="宋体" w:hAnsi="Calibri" w:eastAsia="宋体" w:cs="宋体"/>
          <w:kern w:val="0"/>
          <w:szCs w:val="21"/>
        </w:rPr>
        <w:t>对象的</w:t>
      </w:r>
      <w:r>
        <w:rPr>
          <w:rFonts w:ascii="Calibri" w:hAnsi="Calibri" w:cs="Calibri"/>
          <w:kern w:val="0"/>
          <w:szCs w:val="21"/>
        </w:rPr>
        <w:t>$watch()</w:t>
      </w:r>
      <w:r>
        <w:rPr>
          <w:rFonts w:hint="eastAsia" w:ascii="宋体" w:hAnsi="Calibri" w:eastAsia="宋体" w:cs="宋体"/>
          <w:kern w:val="0"/>
          <w:szCs w:val="21"/>
        </w:rPr>
        <w:t>或</w:t>
      </w:r>
      <w:r>
        <w:rPr>
          <w:rFonts w:ascii="Calibri" w:hAnsi="Calibri" w:cs="Calibri"/>
          <w:kern w:val="0"/>
          <w:szCs w:val="21"/>
        </w:rPr>
        <w:t xml:space="preserve">watch </w:t>
      </w:r>
      <w:r>
        <w:rPr>
          <w:rFonts w:hint="eastAsia" w:ascii="宋体" w:hAnsi="Calibri" w:eastAsia="宋体" w:cs="宋体"/>
          <w:kern w:val="0"/>
          <w:szCs w:val="21"/>
        </w:rPr>
        <w:t>配置来监视指定的属性</w:t>
      </w:r>
    </w:p>
    <w:p>
      <w:pPr>
        <w:ind w:firstLine="420"/>
      </w:pPr>
      <w:r>
        <w:rPr>
          <w:rFonts w:hint="eastAsia" w:ascii="Calibri" w:hAnsi="Calibri" w:cs="Calibri"/>
          <w:kern w:val="0"/>
          <w:szCs w:val="21"/>
        </w:rPr>
        <w:t>一定要和data里面对应，</w:t>
      </w:r>
      <w:r>
        <w:rPr>
          <w:rFonts w:hint="eastAsia" w:ascii="宋体" w:hAnsi="Calibri" w:eastAsia="宋体" w:cs="宋体"/>
          <w:kern w:val="0"/>
          <w:szCs w:val="21"/>
        </w:rPr>
        <w:t>当属性变化时</w:t>
      </w:r>
      <w:r>
        <w:rPr>
          <w:rFonts w:ascii="Calibri" w:hAnsi="Calibri" w:cs="Calibri"/>
          <w:kern w:val="0"/>
          <w:szCs w:val="21"/>
        </w:rPr>
        <w:t xml:space="preserve">, </w:t>
      </w:r>
      <w:r>
        <w:rPr>
          <w:rFonts w:hint="eastAsia" w:ascii="宋体" w:hAnsi="Calibri" w:eastAsia="宋体" w:cs="宋体"/>
          <w:kern w:val="0"/>
          <w:szCs w:val="21"/>
        </w:rPr>
        <w:t>回调函数自动调用</w:t>
      </w:r>
      <w:r>
        <w:rPr>
          <w:rFonts w:ascii="Calibri" w:hAnsi="Calibri" w:cs="Calibri"/>
          <w:kern w:val="0"/>
          <w:szCs w:val="21"/>
        </w:rPr>
        <w:t xml:space="preserve">, </w:t>
      </w:r>
      <w:r>
        <w:rPr>
          <w:rFonts w:hint="eastAsia" w:ascii="宋体" w:hAnsi="Calibri" w:eastAsia="宋体" w:cs="宋体"/>
          <w:kern w:val="0"/>
          <w:szCs w:val="21"/>
        </w:rPr>
        <w:t>在函数内部进行计算</w:t>
      </w:r>
    </w:p>
    <w:p/>
    <w:p>
      <w:pPr>
        <w:pStyle w:val="3"/>
      </w:pPr>
      <w:r>
        <w:rPr>
          <w:rFonts w:hint="eastAsia"/>
        </w:rPr>
        <w:t>单向监视（选项）</w:t>
      </w:r>
    </w:p>
    <w:p>
      <w:r>
        <w:drawing>
          <wp:inline distT="0" distB="0" distL="0" distR="0">
            <wp:extent cx="4485640" cy="1399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r>
        <w:rPr>
          <w:rFonts w:hint="eastAsia"/>
        </w:rPr>
        <w:t>单向监视（实例）</w:t>
      </w:r>
    </w:p>
    <w:p>
      <w:r>
        <w:drawing>
          <wp:inline distT="0" distB="0" distL="0" distR="0">
            <wp:extent cx="4390390" cy="11614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F114D"/>
    <w:multiLevelType w:val="multilevel"/>
    <w:tmpl w:val="679F114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890"/>
    <w:rsid w:val="00067394"/>
    <w:rsid w:val="001B4B90"/>
    <w:rsid w:val="00287D48"/>
    <w:rsid w:val="002E46C1"/>
    <w:rsid w:val="00312E6F"/>
    <w:rsid w:val="0037504E"/>
    <w:rsid w:val="003F56C8"/>
    <w:rsid w:val="004171C1"/>
    <w:rsid w:val="0055209E"/>
    <w:rsid w:val="005724AA"/>
    <w:rsid w:val="0070308C"/>
    <w:rsid w:val="00846087"/>
    <w:rsid w:val="00887E97"/>
    <w:rsid w:val="00993895"/>
    <w:rsid w:val="00A457C4"/>
    <w:rsid w:val="00AC0451"/>
    <w:rsid w:val="00B912A2"/>
    <w:rsid w:val="00BA6603"/>
    <w:rsid w:val="00BC664D"/>
    <w:rsid w:val="00C9145F"/>
    <w:rsid w:val="00CA2CAC"/>
    <w:rsid w:val="00D24890"/>
    <w:rsid w:val="00D31940"/>
    <w:rsid w:val="00D4220E"/>
    <w:rsid w:val="00DE5860"/>
    <w:rsid w:val="00F67FF7"/>
    <w:rsid w:val="1CB3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7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8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19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0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11"/>
    <w:link w:val="4"/>
    <w:semiHidden/>
    <w:uiPriority w:val="9"/>
    <w:rPr>
      <w:b/>
      <w:bCs/>
      <w:sz w:val="32"/>
      <w:szCs w:val="32"/>
    </w:rPr>
  </w:style>
  <w:style w:type="character" w:customStyle="1" w:styleId="16">
    <w:name w:val="标题 4 字符"/>
    <w:basedOn w:val="11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7">
    <w:name w:val="标题 5 字符"/>
    <w:basedOn w:val="11"/>
    <w:link w:val="6"/>
    <w:semiHidden/>
    <w:uiPriority w:val="9"/>
    <w:rPr>
      <w:b/>
      <w:bCs/>
      <w:sz w:val="28"/>
      <w:szCs w:val="28"/>
    </w:rPr>
  </w:style>
  <w:style w:type="character" w:customStyle="1" w:styleId="18">
    <w:name w:val="标题 6 字符"/>
    <w:basedOn w:val="11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19">
    <w:name w:val="标题 7 字符"/>
    <w:basedOn w:val="11"/>
    <w:link w:val="8"/>
    <w:semiHidden/>
    <w:uiPriority w:val="9"/>
    <w:rPr>
      <w:b/>
      <w:bCs/>
      <w:sz w:val="24"/>
      <w:szCs w:val="24"/>
    </w:rPr>
  </w:style>
  <w:style w:type="character" w:customStyle="1" w:styleId="20">
    <w:name w:val="标题 8 字符"/>
    <w:basedOn w:val="11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1">
    <w:name w:val="标题 9 字符"/>
    <w:basedOn w:val="11"/>
    <w:link w:val="10"/>
    <w:semiHidden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61</Words>
  <Characters>352</Characters>
  <Lines>2</Lines>
  <Paragraphs>1</Paragraphs>
  <TotalTime>27</TotalTime>
  <ScaleCrop>false</ScaleCrop>
  <LinksUpToDate>false</LinksUpToDate>
  <CharactersWithSpaces>412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2018-10-23T10:16:00Z</dcterms:created>
  <dc:creator>China</dc:creator>
  <cp:lastModifiedBy>我＆不＆配*</cp:lastModifiedBy>
  <dcterms:modified xsi:type="dcterms:W3CDTF">2019-04-27T14:05:28Z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