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映射</w:t>
      </w:r>
    </w:p>
    <w:p>
      <w:pPr>
        <w:pStyle w:val="3"/>
      </w:pPr>
      <w:r>
        <w:rPr>
          <w:rFonts w:hint="eastAsia"/>
        </w:rPr>
        <w:t>五种映射关系</w:t>
      </w:r>
    </w:p>
    <w:p>
      <w:r>
        <w:drawing>
          <wp:inline distT="0" distB="0" distL="0" distR="0">
            <wp:extent cx="3656965" cy="24472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@</w:t>
      </w:r>
      <w:r>
        <w:t>JoinColumn</w:t>
      </w:r>
      <w:r>
        <w:rPr>
          <w:rFonts w:hint="eastAsia"/>
        </w:rPr>
        <w:t>映射外键</w:t>
      </w:r>
    </w:p>
    <w:p/>
    <w:p>
      <w:r>
        <w:drawing>
          <wp:inline distT="0" distB="0" distL="0" distR="0">
            <wp:extent cx="3485515" cy="30568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color w:val="000000"/>
        </w:rPr>
      </w:pPr>
      <w:r>
        <w:t>@JoinTable</w:t>
      </w:r>
      <w:r>
        <w:rPr>
          <w:rFonts w:hint="eastAsia"/>
        </w:rPr>
        <w:t>生成第三张表</w:t>
      </w:r>
    </w:p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源码</w:t>
      </w:r>
    </w:p>
    <w:p>
      <w:r>
        <w:drawing>
          <wp:inline distT="0" distB="0" distL="0" distR="0">
            <wp:extent cx="3399790" cy="1418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指定类</w:t>
      </w:r>
    </w:p>
    <w:p/>
    <w:p/>
    <w:p>
      <w:pPr>
        <w:pStyle w:val="2"/>
      </w:pPr>
      <w:r>
        <w:rPr>
          <w:rFonts w:hint="eastAsia"/>
        </w:rPr>
        <w:t>是否懒加载</w:t>
      </w:r>
    </w:p>
    <w:p>
      <w:pPr>
        <w:pStyle w:val="3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FetchType.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LAZY</w:t>
      </w:r>
    </w:p>
    <w:p/>
    <w:p>
      <w:r>
        <w:drawing>
          <wp:inline distT="0" distB="0" distL="114300" distR="114300">
            <wp:extent cx="5267960" cy="34861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@Transactional</w:t>
      </w:r>
      <w:r>
        <w:rPr>
          <w:rFonts w:hint="eastAsia" w:ascii="Consolas" w:hAnsi="Consolas" w:cs="Consolas"/>
          <w:color w:val="808000"/>
          <w:sz w:val="21"/>
          <w:szCs w:val="21"/>
          <w:shd w:val="clear" w:fill="FFFFFF"/>
          <w:lang w:val="en-US" w:eastAsia="zh-CN"/>
        </w:rPr>
        <w:t>事务（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no Session</w:t>
      </w:r>
      <w:r>
        <w:rPr>
          <w:rFonts w:hint="eastAsia" w:ascii="Consolas" w:hAnsi="Consolas" w:cs="Consolas"/>
          <w:color w:val="808000"/>
          <w:sz w:val="21"/>
          <w:szCs w:val="21"/>
          <w:shd w:val="clear" w:fill="FFFFFF"/>
          <w:lang w:val="en-US"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必须配置事务不然报错</w:t>
      </w:r>
    </w:p>
    <w:p/>
    <w:p>
      <w:r>
        <w:rPr>
          <w:rFonts w:hint="eastAsia"/>
        </w:rPr>
        <w:t>懒加载异常说明及解决：could not initialize proxy-no Session</w:t>
      </w:r>
    </w:p>
    <w:p>
      <w:r>
        <w:rPr>
          <w:rFonts w:hint="eastAsia"/>
        </w:rPr>
        <w:t>https://blog.csdn.net/xiaoyao0909/article/details/68929346</w:t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配置级联关系</w:t>
      </w:r>
    </w:p>
    <w:p>
      <w:pPr>
        <w:pStyle w:val="3"/>
      </w:pPr>
      <w:r>
        <w:rPr>
          <w:rFonts w:hint="eastAsia"/>
        </w:rPr>
        <w:t>总述</w:t>
      </w:r>
    </w:p>
    <w:p>
      <w:r>
        <w:drawing>
          <wp:inline distT="0" distB="0" distL="0" distR="0">
            <wp:extent cx="5274310" cy="2112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JPA级联持久化</w:t>
      </w:r>
    </w:p>
    <w:p>
      <w:pPr>
        <w:pStyle w:val="12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级联持久化用于指定如果实体持久化，则其所有关联的子实体也将被持久化。 以下语法用于执行级联持久性操作 -</w:t>
      </w:r>
    </w:p>
    <w:p>
      <w:pPr>
        <w:pStyle w:val="11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27"/>
          <w:rFonts w:ascii="Consolas" w:hAnsi="Consolas"/>
          <w:color w:val="999999"/>
          <w:sz w:val="20"/>
          <w:szCs w:val="20"/>
        </w:rPr>
        <w:t>@OneToOne(</w:t>
      </w:r>
      <w:r>
        <w:rPr>
          <w:rStyle w:val="14"/>
          <w:rFonts w:ascii="Consolas" w:hAnsi="Consolas"/>
          <w:color w:val="000000"/>
          <w:sz w:val="20"/>
          <w:szCs w:val="20"/>
        </w:rPr>
        <w:t>cascade</w:t>
      </w:r>
      <w:r>
        <w:rPr>
          <w:rStyle w:val="27"/>
          <w:rFonts w:ascii="Consolas" w:hAnsi="Consolas"/>
          <w:color w:val="A67F59"/>
          <w:sz w:val="20"/>
          <w:szCs w:val="20"/>
        </w:rPr>
        <w:t>=</w:t>
      </w:r>
      <w:r>
        <w:rPr>
          <w:rStyle w:val="14"/>
          <w:rFonts w:ascii="Consolas" w:hAnsi="Consolas"/>
          <w:color w:val="000000"/>
          <w:sz w:val="20"/>
          <w:szCs w:val="20"/>
        </w:rPr>
        <w:t>CascadeType</w:t>
      </w:r>
      <w:r>
        <w:rPr>
          <w:rStyle w:val="27"/>
          <w:rFonts w:ascii="Consolas" w:hAnsi="Consolas"/>
          <w:color w:val="999999"/>
          <w:sz w:val="20"/>
          <w:szCs w:val="20"/>
        </w:rPr>
        <w:t>.</w:t>
      </w:r>
      <w:r>
        <w:rPr>
          <w:rStyle w:val="14"/>
          <w:rFonts w:ascii="Consolas" w:hAnsi="Consolas"/>
          <w:color w:val="000000"/>
          <w:sz w:val="20"/>
          <w:szCs w:val="20"/>
        </w:rPr>
        <w:t>PERSIST</w:t>
      </w:r>
      <w:r>
        <w:rPr>
          <w:rStyle w:val="27"/>
          <w:rFonts w:ascii="Consolas" w:hAnsi="Consolas"/>
          <w:color w:val="999999"/>
          <w:sz w:val="20"/>
          <w:szCs w:val="20"/>
        </w:rPr>
        <w:t>)</w:t>
      </w:r>
    </w:p>
    <w:p/>
    <w:p/>
    <w:p>
      <w:pPr>
        <w:pStyle w:val="3"/>
      </w:pPr>
      <w:r>
        <w:rPr>
          <w:rFonts w:hint="eastAsia"/>
        </w:rPr>
        <w:t>JPA级联删除</w:t>
      </w:r>
    </w:p>
    <w:p>
      <w:pPr>
        <w:pStyle w:val="12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级联移除用于指定如果父实体被移除，则其所有相关实体也将被移除。 以下语法用于执行级联删除操作 -</w:t>
      </w:r>
    </w:p>
    <w:p>
      <w:pPr>
        <w:pStyle w:val="11"/>
        <w:shd w:val="clear" w:color="auto" w:fill="F5F2F0"/>
        <w:spacing w:before="120" w:after="120"/>
        <w:rPr>
          <w:rFonts w:ascii="Consolas" w:hAnsi="Consolas"/>
          <w:color w:val="000000"/>
          <w:sz w:val="20"/>
          <w:szCs w:val="20"/>
        </w:rPr>
      </w:pPr>
      <w:r>
        <w:rPr>
          <w:rStyle w:val="27"/>
          <w:rFonts w:ascii="Consolas" w:hAnsi="Consolas"/>
          <w:color w:val="999999"/>
          <w:sz w:val="20"/>
          <w:szCs w:val="20"/>
        </w:rPr>
        <w:t>@OneToOne(</w:t>
      </w:r>
      <w:r>
        <w:rPr>
          <w:rStyle w:val="14"/>
          <w:rFonts w:ascii="Consolas" w:hAnsi="Consolas"/>
          <w:color w:val="000000"/>
          <w:sz w:val="20"/>
          <w:szCs w:val="20"/>
        </w:rPr>
        <w:t>cascade</w:t>
      </w:r>
      <w:r>
        <w:rPr>
          <w:rStyle w:val="27"/>
          <w:rFonts w:ascii="Consolas" w:hAnsi="Consolas"/>
          <w:color w:val="A67F59"/>
          <w:sz w:val="20"/>
          <w:szCs w:val="20"/>
        </w:rPr>
        <w:t>=</w:t>
      </w:r>
      <w:r>
        <w:rPr>
          <w:rStyle w:val="14"/>
          <w:rFonts w:ascii="Consolas" w:hAnsi="Consolas"/>
          <w:color w:val="000000"/>
          <w:sz w:val="20"/>
          <w:szCs w:val="20"/>
        </w:rPr>
        <w:t>CascadeType</w:t>
      </w:r>
      <w:r>
        <w:rPr>
          <w:rStyle w:val="27"/>
          <w:rFonts w:ascii="Consolas" w:hAnsi="Consolas"/>
          <w:color w:val="999999"/>
          <w:sz w:val="20"/>
          <w:szCs w:val="20"/>
        </w:rPr>
        <w:t>.</w:t>
      </w:r>
      <w:r>
        <w:rPr>
          <w:rStyle w:val="14"/>
          <w:rFonts w:ascii="Consolas" w:hAnsi="Consolas"/>
          <w:color w:val="000000"/>
          <w:sz w:val="20"/>
          <w:szCs w:val="20"/>
        </w:rPr>
        <w:t>REMOVE</w:t>
      </w:r>
      <w:r>
        <w:rPr>
          <w:rStyle w:val="27"/>
          <w:rFonts w:ascii="Consolas" w:hAnsi="Consolas"/>
          <w:color w:val="999999"/>
          <w:sz w:val="20"/>
          <w:szCs w:val="20"/>
        </w:rPr>
        <w:t>)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61A0B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95396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90BA3"/>
    <w:rsid w:val="003A470A"/>
    <w:rsid w:val="003C67A9"/>
    <w:rsid w:val="003E4F6E"/>
    <w:rsid w:val="003F4896"/>
    <w:rsid w:val="00400EA0"/>
    <w:rsid w:val="004038D5"/>
    <w:rsid w:val="00426A70"/>
    <w:rsid w:val="00436C1E"/>
    <w:rsid w:val="00452399"/>
    <w:rsid w:val="0046263C"/>
    <w:rsid w:val="00464A9C"/>
    <w:rsid w:val="00467578"/>
    <w:rsid w:val="004868AC"/>
    <w:rsid w:val="004A1B4C"/>
    <w:rsid w:val="004F6BF2"/>
    <w:rsid w:val="00521B89"/>
    <w:rsid w:val="00531780"/>
    <w:rsid w:val="005512F0"/>
    <w:rsid w:val="005550EC"/>
    <w:rsid w:val="00562A0A"/>
    <w:rsid w:val="00564CB4"/>
    <w:rsid w:val="0057616D"/>
    <w:rsid w:val="005A6268"/>
    <w:rsid w:val="005A785B"/>
    <w:rsid w:val="005B0390"/>
    <w:rsid w:val="005E20C6"/>
    <w:rsid w:val="005E380C"/>
    <w:rsid w:val="005E3E6C"/>
    <w:rsid w:val="005F0505"/>
    <w:rsid w:val="006027D6"/>
    <w:rsid w:val="0062032B"/>
    <w:rsid w:val="0062633D"/>
    <w:rsid w:val="0063517A"/>
    <w:rsid w:val="00656A96"/>
    <w:rsid w:val="00663B09"/>
    <w:rsid w:val="00680B65"/>
    <w:rsid w:val="0068191B"/>
    <w:rsid w:val="006933C8"/>
    <w:rsid w:val="006956AB"/>
    <w:rsid w:val="006A44D9"/>
    <w:rsid w:val="006C1E4F"/>
    <w:rsid w:val="006C718B"/>
    <w:rsid w:val="006D59CC"/>
    <w:rsid w:val="00707A83"/>
    <w:rsid w:val="00714B4A"/>
    <w:rsid w:val="00720FFF"/>
    <w:rsid w:val="00725504"/>
    <w:rsid w:val="00785266"/>
    <w:rsid w:val="00795EF1"/>
    <w:rsid w:val="00797052"/>
    <w:rsid w:val="007B6532"/>
    <w:rsid w:val="007B6E49"/>
    <w:rsid w:val="007F5064"/>
    <w:rsid w:val="007F6F51"/>
    <w:rsid w:val="00805CFF"/>
    <w:rsid w:val="00834E79"/>
    <w:rsid w:val="00857437"/>
    <w:rsid w:val="00860C31"/>
    <w:rsid w:val="00863E85"/>
    <w:rsid w:val="008916E6"/>
    <w:rsid w:val="008974D3"/>
    <w:rsid w:val="008A09F7"/>
    <w:rsid w:val="008C4D32"/>
    <w:rsid w:val="008C752A"/>
    <w:rsid w:val="008D1E6E"/>
    <w:rsid w:val="00915804"/>
    <w:rsid w:val="009413D9"/>
    <w:rsid w:val="009545CF"/>
    <w:rsid w:val="00956585"/>
    <w:rsid w:val="009604DD"/>
    <w:rsid w:val="009748C0"/>
    <w:rsid w:val="0097677B"/>
    <w:rsid w:val="0098145A"/>
    <w:rsid w:val="00981E6E"/>
    <w:rsid w:val="00996275"/>
    <w:rsid w:val="009D0D61"/>
    <w:rsid w:val="00A217AD"/>
    <w:rsid w:val="00A27570"/>
    <w:rsid w:val="00A35C29"/>
    <w:rsid w:val="00A367B4"/>
    <w:rsid w:val="00A408CF"/>
    <w:rsid w:val="00A44A85"/>
    <w:rsid w:val="00A44F82"/>
    <w:rsid w:val="00A54E11"/>
    <w:rsid w:val="00A71839"/>
    <w:rsid w:val="00A9201D"/>
    <w:rsid w:val="00AE3E17"/>
    <w:rsid w:val="00B25306"/>
    <w:rsid w:val="00B43EE2"/>
    <w:rsid w:val="00B43FD7"/>
    <w:rsid w:val="00B65AAC"/>
    <w:rsid w:val="00B75B9F"/>
    <w:rsid w:val="00B84B77"/>
    <w:rsid w:val="00B91BDB"/>
    <w:rsid w:val="00BA3F89"/>
    <w:rsid w:val="00BB2CC6"/>
    <w:rsid w:val="00C10CCB"/>
    <w:rsid w:val="00C15B52"/>
    <w:rsid w:val="00C47F45"/>
    <w:rsid w:val="00C504EB"/>
    <w:rsid w:val="00C5491F"/>
    <w:rsid w:val="00C70E78"/>
    <w:rsid w:val="00C71722"/>
    <w:rsid w:val="00C72483"/>
    <w:rsid w:val="00C817AB"/>
    <w:rsid w:val="00CA6940"/>
    <w:rsid w:val="00CB2710"/>
    <w:rsid w:val="00CD0622"/>
    <w:rsid w:val="00D00D87"/>
    <w:rsid w:val="00D16730"/>
    <w:rsid w:val="00D2175C"/>
    <w:rsid w:val="00D329C2"/>
    <w:rsid w:val="00D37162"/>
    <w:rsid w:val="00D46B8D"/>
    <w:rsid w:val="00D671DD"/>
    <w:rsid w:val="00D93101"/>
    <w:rsid w:val="00DB395B"/>
    <w:rsid w:val="00DB7B5B"/>
    <w:rsid w:val="00DC0611"/>
    <w:rsid w:val="00DC0C38"/>
    <w:rsid w:val="00DE671B"/>
    <w:rsid w:val="00DF5260"/>
    <w:rsid w:val="00DF78CE"/>
    <w:rsid w:val="00E158C5"/>
    <w:rsid w:val="00E20E79"/>
    <w:rsid w:val="00E22888"/>
    <w:rsid w:val="00E31E7F"/>
    <w:rsid w:val="00E503BF"/>
    <w:rsid w:val="00E5103F"/>
    <w:rsid w:val="00E804F7"/>
    <w:rsid w:val="00E86642"/>
    <w:rsid w:val="00E926BE"/>
    <w:rsid w:val="00EA4DF4"/>
    <w:rsid w:val="00EA5626"/>
    <w:rsid w:val="00EB13BC"/>
    <w:rsid w:val="00EB76BA"/>
    <w:rsid w:val="00ED39FE"/>
    <w:rsid w:val="00EE73AE"/>
    <w:rsid w:val="00F064AB"/>
    <w:rsid w:val="00F36563"/>
    <w:rsid w:val="00F37FE8"/>
    <w:rsid w:val="00F75FBC"/>
    <w:rsid w:val="00FC0EAA"/>
    <w:rsid w:val="00FD7F6F"/>
    <w:rsid w:val="00FE67F9"/>
    <w:rsid w:val="3F606C7A"/>
    <w:rsid w:val="794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字符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token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2019-04-18T09:54:29Z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