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</w:rPr>
      </w:pPr>
      <w:r>
        <w:rPr>
          <w:rFonts w:hint="eastAsia"/>
        </w:rPr>
        <w:t>@Profile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Profile：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Spring为我们提供的可以根据当前环境，动态的激活和切换一系列组件的功能；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开发环境、测试环境、生产环境；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数据源：(/A)(/B)(/C)；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>@Profile：指定组件在哪个环境的情况下才能被注册到容器中，不指定，任何环境下都能注册这个组件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1）、加了环境标识的bean，只有这个环境被激活的时候才能注册到容器中。默认是default环境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2）、写在配置类上，只有是指定的环境的时候，整个配置类里面的所有配置才能开始生效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3）、没有标注环境标识的bean在，任何环境下都是加载的；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</w:t>
      </w:r>
    </w:p>
    <w:p>
      <w:r>
        <w:drawing>
          <wp:inline distT="0" distB="0" distL="114300" distR="114300">
            <wp:extent cx="5270500" cy="7150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1214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972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Idea模拟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1、使用命令行动态参数: 在虚拟机参数位置加载 -Dspring.profiles.active=test</w:t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r>
        <w:drawing>
          <wp:inline distT="0" distB="0" distL="114300" distR="114300">
            <wp:extent cx="5273675" cy="149479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FE80A5D"/>
    <w:rsid w:val="30ED2CA2"/>
    <w:rsid w:val="562E4B78"/>
    <w:rsid w:val="5F0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2019-05-06T15:57:29Z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