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Xml方式省略</w:t>
      </w:r>
    </w:p>
    <w:p/>
    <w:p>
      <w:pPr>
        <w:pStyle w:val="2"/>
      </w:pPr>
      <w:r>
        <w:rPr>
          <w:rFonts w:hint="eastAsia"/>
          <w:lang w:val="en-US" w:eastAsia="zh-CN"/>
        </w:rPr>
        <w:t>自动注入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自动装配;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Spring利用依赖注入（DI），完成对IOC容器中中各个组件的依赖关系赋值；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AutowiredAnnotationBeanPostProcessor:解析完成自动装配功能；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配置扫描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Xml方式省略</w:t>
      </w:r>
    </w:p>
    <w:p>
      <w:r>
        <w:drawing>
          <wp:inline distT="0" distB="0" distL="114300" distR="114300">
            <wp:extent cx="4904740" cy="1200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@Autowired:Spring定义的；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@Resource、@Inject都是java规范</w:t>
      </w:r>
    </w:p>
    <w:p/>
    <w:p/>
    <w:p>
      <w:bookmarkStart w:id="0" w:name="_GoBack"/>
      <w:bookmarkEnd w:id="0"/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@Autowired:构造器，参数，方法，属性；都是从容器中获取参数组件的值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1）、[标注在方法位置]：@Bean+方法参数；参数从容器中获取;默认不写@Autowired效果是一样的；都能自动装配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2）、[标在构造器上]：如果组件只有一个有参构造器，这个有参构造器的@Autowired可以省略，参数位置的组件还是可以自动从容器中获取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3）、放在参数位置：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大多数都是这样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1）、[标注在方法位置]：@Bean+方法参数；参数从容器中获取;默认不写@Autowired效果是一样的；都能自动装配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</w:p>
    <w:p>
      <w:r>
        <w:drawing>
          <wp:inline distT="0" distB="0" distL="114300" distR="114300">
            <wp:extent cx="2238375" cy="5429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065" cy="6096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Boss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.class会在容器中自动寻找Car实例</w:t>
      </w:r>
    </w:p>
    <w:p>
      <w:r>
        <w:drawing>
          <wp:inline distT="0" distB="0" distL="114300" distR="114300">
            <wp:extent cx="5270500" cy="1029970"/>
            <wp:effectExtent l="0" t="0" r="635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143125" cy="466725"/>
            <wp:effectExtent l="0" t="0" r="952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结果，得到是同一个实例</w:t>
      </w:r>
    </w:p>
    <w:p>
      <w:r>
        <w:drawing>
          <wp:inline distT="0" distB="0" distL="114300" distR="114300">
            <wp:extent cx="3485515" cy="495300"/>
            <wp:effectExtent l="0" t="0" r="635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2）、[标在构造器上]：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highlight w:val="yellow"/>
          <w:shd w:val="clear" w:fill="FFFFFF"/>
        </w:rPr>
        <w:t>如果组件只有一个有参构造器，这个有参构造器的@Autowired可以省略，参数位置的组件还是可以自动从容器中获取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highlight w:val="yellow"/>
          <w:shd w:val="clear" w:fill="FFFFFF"/>
        </w:rPr>
        <w:br w:type="textWrapping"/>
      </w:r>
      <w:r>
        <w:drawing>
          <wp:inline distT="0" distB="0" distL="114300" distR="114300">
            <wp:extent cx="4371340" cy="1028700"/>
            <wp:effectExtent l="0" t="0" r="1016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其余和上面一样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143125" cy="466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结果，得到是同一个实例</w:t>
      </w:r>
    </w:p>
    <w:p>
      <w:r>
        <w:drawing>
          <wp:inline distT="0" distB="0" distL="114300" distR="114300">
            <wp:extent cx="3485515" cy="495300"/>
            <wp:effectExtent l="0" t="0" r="635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@Bean标注的方法创建对象的时候，方法参数的值从容器中获取</w:t>
      </w:r>
    </w:p>
    <w:p>
      <w:r>
        <w:drawing>
          <wp:inline distT="0" distB="0" distL="114300" distR="114300">
            <wp:extent cx="5272405" cy="2520315"/>
            <wp:effectExtent l="0" t="0" r="4445" b="1333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085975" cy="533400"/>
            <wp:effectExtent l="0" t="0" r="9525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结果，得到是同一个实例</w:t>
      </w:r>
    </w:p>
    <w:p>
      <w:r>
        <w:drawing>
          <wp:inline distT="0" distB="0" distL="114300" distR="114300">
            <wp:extent cx="3485515" cy="495300"/>
            <wp:effectExtent l="0" t="0" r="635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可省略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如果组件只有一个有参构造器，这个有参构造器的@Autowired可以省略，参数位置的组件还是可以自动从容器中获取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@Bean+方法参数；参数从容器中获取;默认不写@Autowired效果是一样的；都能自动装配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3E7B88"/>
    <w:rsid w:val="277F5014"/>
    <w:rsid w:val="2D990996"/>
    <w:rsid w:val="2FE80A5D"/>
    <w:rsid w:val="30ED2CA2"/>
    <w:rsid w:val="339D1AF7"/>
    <w:rsid w:val="42923584"/>
    <w:rsid w:val="58C9710C"/>
    <w:rsid w:val="5F0077EF"/>
    <w:rsid w:val="61F6299B"/>
    <w:rsid w:val="64AF068E"/>
    <w:rsid w:val="6E730DEB"/>
    <w:rsid w:val="704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2019-05-06T15:19:37Z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