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SINGLE RESPONSIBILITY PRINCIPLE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single responsibility principle states that every class, functions, etc. should have only one responsibility.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find my utilization of this principle in my UserInterface class on line 37.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named this method “PromptGameMode”, and it does exactly as the name describes it. It has 2 lines of code. The first one prompts the user for the game mode he/she would like to play, and the second line returns the user input.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principle allows for understandable and good looking code.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SINGLE RESPONSIBILITY PRINCIPLE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Another instance where i utilized this principle can be found in my Game class on line 75. The name of this method is “DeleteLosingPlayer”. This method has only one function: it deletes a losing player. I didn’t clutter functions into this method, and kept it simple and easy to read.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INTERFACE SEGREGATION PRINCIPLE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made an interface called “INameable”.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interface has one specific purpose: get the name of the player.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better to have interfaces do specific functions than to clutter multiple functions into one big interface.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