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ind w:firstLine="0"/>
        <w:rPr>
          <w:rFonts w:ascii="微软雅黑" w:hAnsi="微软雅黑" w:eastAsia="微软雅黑" w:cs="Arial"/>
          <w:sz w:val="21"/>
          <w:szCs w:val="21"/>
        </w:rPr>
      </w:pPr>
      <w:r>
        <w:rPr>
          <w:rFonts w:ascii="微软雅黑" w:hAnsi="微软雅黑" w:eastAsia="微软雅黑" w:cs="Arial"/>
          <w:sz w:val="21"/>
          <w:szCs w:val="21"/>
        </w:rPr>
        <w:t>协议号：</w:t>
      </w:r>
      <w:r>
        <w:rPr>
          <w:rFonts w:hint="eastAsia" w:ascii="微软雅黑" w:hAnsi="微软雅黑" w:eastAsia="微软雅黑" w:cs="Arial"/>
          <w:sz w:val="21"/>
          <w:szCs w:val="21"/>
        </w:rPr>
        <w:t>BPO</w:t>
      </w:r>
    </w:p>
    <w:p>
      <w:pPr>
        <w:pStyle w:val="24"/>
        <w:jc w:val="center"/>
        <w:rPr>
          <w:rFonts w:ascii="微软雅黑" w:hAnsi="微软雅黑" w:eastAsia="微软雅黑" w:cs="Arial"/>
          <w:sz w:val="36"/>
          <w:szCs w:val="21"/>
        </w:rPr>
      </w:pPr>
      <w:r>
        <w:rPr>
          <w:rFonts w:hint="eastAsia" w:ascii="微软雅黑" w:hAnsi="微软雅黑" w:eastAsia="微软雅黑" w:cs="Arial"/>
          <w:sz w:val="36"/>
          <w:szCs w:val="21"/>
        </w:rPr>
        <w:t>业务外包合作</w:t>
      </w:r>
      <w:r>
        <w:rPr>
          <w:rFonts w:ascii="微软雅黑" w:hAnsi="微软雅黑" w:eastAsia="微软雅黑" w:cs="Arial"/>
          <w:sz w:val="36"/>
          <w:szCs w:val="21"/>
        </w:rPr>
        <w:t>服务</w:t>
      </w:r>
      <w:r>
        <w:rPr>
          <w:rFonts w:hint="eastAsia" w:ascii="微软雅黑" w:hAnsi="微软雅黑" w:eastAsia="微软雅黑" w:cs="Arial"/>
          <w:sz w:val="36"/>
          <w:szCs w:val="21"/>
        </w:rPr>
        <w:t>委托</w:t>
      </w:r>
      <w:r>
        <w:rPr>
          <w:rFonts w:ascii="微软雅黑" w:hAnsi="微软雅黑" w:eastAsia="微软雅黑" w:cs="Arial"/>
          <w:sz w:val="36"/>
          <w:szCs w:val="21"/>
        </w:rPr>
        <w:t>框架协议</w:t>
      </w:r>
    </w:p>
    <w:p>
      <w:pPr>
        <w:snapToGrid w:val="0"/>
        <w:spacing w:line="480" w:lineRule="auto"/>
        <w:rPr>
          <w:rFonts w:ascii="微软雅黑" w:hAnsi="微软雅黑" w:eastAsia="微软雅黑" w:cs="Arial"/>
          <w:snapToGrid w:val="0"/>
          <w:szCs w:val="21"/>
        </w:rPr>
      </w:pPr>
    </w:p>
    <w:p>
      <w:pPr>
        <w:snapToGrid w:val="0"/>
        <w:spacing w:line="480" w:lineRule="auto"/>
        <w:rPr>
          <w:rFonts w:ascii="微软雅黑" w:hAnsi="微软雅黑" w:eastAsia="微软雅黑" w:cs="Arial"/>
          <w:snapToGrid w:val="0"/>
          <w:szCs w:val="21"/>
        </w:rPr>
      </w:pPr>
      <w:r>
        <w:rPr>
          <w:rFonts w:hint="eastAsia" w:ascii="微软雅黑" w:hAnsi="微软雅黑" w:eastAsia="微软雅黑" w:cs="Arial"/>
          <w:snapToGrid w:val="0"/>
          <w:szCs w:val="21"/>
        </w:rPr>
        <w:t>甲</w:t>
      </w:r>
      <w:r>
        <w:rPr>
          <w:rFonts w:ascii="微软雅黑" w:hAnsi="微软雅黑" w:eastAsia="微软雅黑" w:cs="Arial"/>
          <w:snapToGrid w:val="0"/>
          <w:szCs w:val="21"/>
        </w:rPr>
        <w:t>方：</w:t>
      </w:r>
      <w:r>
        <w:rPr>
          <w:rFonts w:hint="eastAsia" w:ascii="微软雅黑" w:hAnsi="微软雅黑" w:eastAsia="微软雅黑" w:cs="Arial"/>
          <w:snapToGrid w:val="0"/>
          <w:szCs w:val="21"/>
        </w:rPr>
        <w:tab/>
      </w:r>
    </w:p>
    <w:p>
      <w:pPr>
        <w:snapToGrid w:val="0"/>
        <w:spacing w:line="480" w:lineRule="auto"/>
        <w:rPr>
          <w:rFonts w:ascii="微软雅黑" w:hAnsi="微软雅黑" w:eastAsia="微软雅黑" w:cs="Arial"/>
          <w:snapToGrid w:val="0"/>
          <w:szCs w:val="21"/>
        </w:rPr>
      </w:pPr>
      <w:r>
        <w:rPr>
          <w:rFonts w:hint="eastAsia" w:ascii="微软雅黑" w:hAnsi="微软雅黑" w:eastAsia="微软雅黑" w:cs="Arial"/>
          <w:snapToGrid w:val="0"/>
          <w:szCs w:val="21"/>
        </w:rPr>
        <w:t xml:space="preserve">住所：  </w:t>
      </w:r>
    </w:p>
    <w:p>
      <w:pPr>
        <w:snapToGrid w:val="0"/>
        <w:spacing w:line="480" w:lineRule="auto"/>
        <w:rPr>
          <w:rFonts w:ascii="微软雅黑" w:hAnsi="微软雅黑" w:eastAsia="微软雅黑" w:cs="Arial"/>
          <w:snapToGrid w:val="0"/>
          <w:szCs w:val="21"/>
        </w:rPr>
      </w:pPr>
      <w:r>
        <w:rPr>
          <w:rFonts w:ascii="微软雅黑" w:hAnsi="微软雅黑" w:eastAsia="微软雅黑" w:cs="Arial"/>
          <w:snapToGrid w:val="0"/>
          <w:szCs w:val="21"/>
        </w:rPr>
        <w:t xml:space="preserve">法定代表人： </w:t>
      </w:r>
    </w:p>
    <w:p>
      <w:pPr>
        <w:snapToGrid w:val="0"/>
        <w:spacing w:line="480" w:lineRule="auto"/>
        <w:rPr>
          <w:rFonts w:ascii="微软雅黑" w:hAnsi="微软雅黑" w:eastAsia="微软雅黑" w:cs="Arial"/>
          <w:snapToGrid w:val="0"/>
          <w:szCs w:val="21"/>
        </w:rPr>
      </w:pPr>
      <w:r>
        <w:rPr>
          <w:rFonts w:hint="eastAsia" w:ascii="微软雅黑" w:hAnsi="微软雅黑" w:eastAsia="微软雅黑" w:cs="Arial"/>
          <w:snapToGrid w:val="0"/>
          <w:szCs w:val="21"/>
        </w:rPr>
        <w:t>合同联系人：</w:t>
      </w:r>
    </w:p>
    <w:p>
      <w:pPr>
        <w:snapToGrid w:val="0"/>
        <w:spacing w:line="480" w:lineRule="auto"/>
        <w:rPr>
          <w:rFonts w:ascii="微软雅黑" w:hAnsi="微软雅黑" w:eastAsia="微软雅黑" w:cs="Arial"/>
          <w:snapToGrid w:val="0"/>
          <w:color w:val="31849B"/>
          <w:szCs w:val="21"/>
        </w:rPr>
      </w:pPr>
      <w:r>
        <w:rPr>
          <w:rFonts w:ascii="微软雅黑" w:hAnsi="微软雅黑" w:eastAsia="微软雅黑" w:cs="Arial"/>
          <w:snapToGrid w:val="0"/>
          <w:szCs w:val="21"/>
        </w:rPr>
        <w:t xml:space="preserve">电话： </w:t>
      </w:r>
    </w:p>
    <w:p>
      <w:pPr>
        <w:pStyle w:val="24"/>
        <w:jc w:val="center"/>
        <w:rPr>
          <w:rFonts w:ascii="微软雅黑" w:hAnsi="微软雅黑" w:eastAsia="微软雅黑" w:cs="Arial"/>
          <w:sz w:val="36"/>
          <w:szCs w:val="21"/>
        </w:rPr>
      </w:pPr>
    </w:p>
    <w:p>
      <w:pPr>
        <w:snapToGrid w:val="0"/>
        <w:spacing w:line="480" w:lineRule="auto"/>
        <w:rPr>
          <w:rFonts w:ascii="微软雅黑" w:hAnsi="微软雅黑" w:eastAsia="微软雅黑" w:cs="Arial"/>
          <w:snapToGrid w:val="0"/>
          <w:szCs w:val="21"/>
        </w:rPr>
      </w:pPr>
      <w:r>
        <w:rPr>
          <w:rFonts w:hint="eastAsia" w:ascii="微软雅黑" w:hAnsi="微软雅黑" w:eastAsia="微软雅黑" w:cs="Arial"/>
          <w:snapToGrid w:val="0"/>
          <w:szCs w:val="21"/>
        </w:rPr>
        <w:t>乙</w:t>
      </w:r>
      <w:r>
        <w:rPr>
          <w:rFonts w:ascii="微软雅黑" w:hAnsi="微软雅黑" w:eastAsia="微软雅黑" w:cs="Arial"/>
          <w:snapToGrid w:val="0"/>
          <w:szCs w:val="21"/>
        </w:rPr>
        <w:t>方：</w:t>
      </w:r>
      <w:r>
        <w:rPr>
          <w:rFonts w:hint="eastAsia" w:ascii="微软雅黑" w:hAnsi="微软雅黑" w:eastAsia="微软雅黑" w:cs="Arial"/>
          <w:snapToGrid w:val="0"/>
          <w:szCs w:val="21"/>
        </w:rPr>
        <w:tab/>
      </w:r>
    </w:p>
    <w:p>
      <w:pPr>
        <w:snapToGrid w:val="0"/>
        <w:spacing w:line="480" w:lineRule="auto"/>
        <w:rPr>
          <w:rFonts w:ascii="微软雅黑" w:hAnsi="微软雅黑" w:eastAsia="微软雅黑" w:cs="Arial"/>
          <w:snapToGrid w:val="0"/>
          <w:szCs w:val="21"/>
        </w:rPr>
      </w:pPr>
      <w:r>
        <w:rPr>
          <w:rFonts w:hint="eastAsia" w:ascii="微软雅黑" w:hAnsi="微软雅黑" w:eastAsia="微软雅黑" w:cs="Arial"/>
          <w:snapToGrid w:val="0"/>
          <w:szCs w:val="21"/>
        </w:rPr>
        <w:t xml:space="preserve">住所：  </w:t>
      </w:r>
    </w:p>
    <w:p>
      <w:pPr>
        <w:snapToGrid w:val="0"/>
        <w:spacing w:line="480" w:lineRule="auto"/>
        <w:rPr>
          <w:rFonts w:ascii="微软雅黑" w:hAnsi="微软雅黑" w:eastAsia="微软雅黑" w:cs="Arial"/>
          <w:snapToGrid w:val="0"/>
          <w:szCs w:val="21"/>
        </w:rPr>
      </w:pPr>
      <w:r>
        <w:rPr>
          <w:rFonts w:ascii="微软雅黑" w:hAnsi="微软雅黑" w:eastAsia="微软雅黑" w:cs="Arial"/>
          <w:snapToGrid w:val="0"/>
          <w:szCs w:val="21"/>
        </w:rPr>
        <w:t>法定代表人：</w:t>
      </w:r>
    </w:p>
    <w:p>
      <w:pPr>
        <w:snapToGrid w:val="0"/>
        <w:spacing w:line="480" w:lineRule="auto"/>
        <w:rPr>
          <w:rFonts w:ascii="微软雅黑" w:hAnsi="微软雅黑" w:eastAsia="微软雅黑" w:cs="Arial"/>
          <w:snapToGrid w:val="0"/>
          <w:szCs w:val="21"/>
        </w:rPr>
      </w:pPr>
      <w:r>
        <w:rPr>
          <w:rFonts w:hint="eastAsia" w:ascii="微软雅黑" w:hAnsi="微软雅黑" w:eastAsia="微软雅黑" w:cs="Arial"/>
          <w:snapToGrid w:val="0"/>
          <w:szCs w:val="21"/>
        </w:rPr>
        <w:t>合同联系人：</w:t>
      </w:r>
    </w:p>
    <w:p>
      <w:pPr>
        <w:snapToGrid w:val="0"/>
        <w:spacing w:line="480" w:lineRule="auto"/>
        <w:rPr>
          <w:rFonts w:ascii="微软雅黑" w:hAnsi="微软雅黑" w:eastAsia="微软雅黑" w:cs="Arial"/>
          <w:snapToGrid w:val="0"/>
          <w:color w:val="31849B"/>
          <w:szCs w:val="21"/>
        </w:rPr>
      </w:pPr>
      <w:r>
        <w:rPr>
          <w:rFonts w:ascii="微软雅黑" w:hAnsi="微软雅黑" w:eastAsia="微软雅黑" w:cs="Arial"/>
          <w:snapToGrid w:val="0"/>
          <w:szCs w:val="21"/>
        </w:rPr>
        <w:t xml:space="preserve">电话： </w:t>
      </w:r>
    </w:p>
    <w:p>
      <w:pPr>
        <w:snapToGrid w:val="0"/>
        <w:spacing w:line="480" w:lineRule="auto"/>
        <w:rPr>
          <w:rFonts w:ascii="微软雅黑" w:hAnsi="微软雅黑" w:eastAsia="微软雅黑" w:cs="Arial"/>
          <w:snapToGrid w:val="0"/>
          <w:szCs w:val="21"/>
        </w:rPr>
      </w:pPr>
    </w:p>
    <w:p>
      <w:pPr>
        <w:snapToGrid w:val="0"/>
        <w:spacing w:line="480" w:lineRule="auto"/>
        <w:rPr>
          <w:rFonts w:ascii="微软雅黑" w:hAnsi="微软雅黑" w:eastAsia="微软雅黑" w:cs="Arial"/>
          <w:snapToGrid w:val="0"/>
          <w:szCs w:val="21"/>
        </w:rPr>
      </w:pPr>
    </w:p>
    <w:p>
      <w:pPr>
        <w:snapToGrid w:val="0"/>
        <w:spacing w:line="480" w:lineRule="auto"/>
        <w:rPr>
          <w:rFonts w:ascii="微软雅黑" w:hAnsi="微软雅黑" w:eastAsia="微软雅黑" w:cs="Arial"/>
          <w:snapToGrid w:val="0"/>
          <w:szCs w:val="21"/>
        </w:rPr>
      </w:pPr>
    </w:p>
    <w:p>
      <w:pPr>
        <w:pStyle w:val="2"/>
        <w:spacing w:line="360" w:lineRule="auto"/>
        <w:ind w:firstLine="2555" w:firstLineChars="1217"/>
        <w:jc w:val="both"/>
        <w:rPr>
          <w:rFonts w:ascii="微软雅黑" w:hAnsi="微软雅黑" w:eastAsia="微软雅黑" w:cs="Arial"/>
          <w:snapToGrid w:val="0"/>
          <w:sz w:val="21"/>
          <w:szCs w:val="21"/>
        </w:rPr>
      </w:pPr>
      <w:r>
        <w:rPr>
          <w:rFonts w:ascii="微软雅黑" w:hAnsi="微软雅黑" w:eastAsia="微软雅黑" w:cs="Arial"/>
          <w:snapToGrid w:val="0"/>
          <w:sz w:val="21"/>
          <w:szCs w:val="21"/>
        </w:rPr>
        <w:t>签约时间：</w:t>
      </w:r>
    </w:p>
    <w:p>
      <w:pPr>
        <w:pStyle w:val="2"/>
        <w:spacing w:line="360" w:lineRule="auto"/>
        <w:ind w:firstLine="2555" w:firstLineChars="1217"/>
        <w:rPr>
          <w:rFonts w:ascii="微软雅黑" w:hAnsi="微软雅黑" w:eastAsia="微软雅黑" w:cs="Arial"/>
          <w:snapToGrid w:val="0"/>
          <w:sz w:val="21"/>
          <w:szCs w:val="21"/>
        </w:rPr>
      </w:pPr>
      <w:r>
        <w:rPr>
          <w:rFonts w:ascii="微软雅黑" w:hAnsi="微软雅黑" w:eastAsia="微软雅黑" w:cs="Arial"/>
          <w:snapToGrid w:val="0"/>
          <w:sz w:val="21"/>
          <w:szCs w:val="21"/>
        </w:rPr>
        <w:t>签约地点：</w:t>
      </w:r>
      <w:r>
        <w:rPr>
          <w:rFonts w:hint="eastAsia" w:ascii="微软雅黑" w:hAnsi="微软雅黑" w:eastAsia="微软雅黑" w:cs="Arial"/>
          <w:snapToGrid w:val="0"/>
          <w:sz w:val="21"/>
          <w:szCs w:val="21"/>
          <w:u w:val="single"/>
        </w:rPr>
        <w:t>北京</w:t>
      </w:r>
    </w:p>
    <w:p>
      <w:pPr>
        <w:snapToGrid w:val="0"/>
        <w:spacing w:line="360" w:lineRule="auto"/>
        <w:rPr>
          <w:rFonts w:ascii="微软雅黑" w:hAnsi="微软雅黑" w:eastAsia="微软雅黑"/>
          <w:szCs w:val="21"/>
        </w:rPr>
      </w:pPr>
    </w:p>
    <w:p>
      <w:pPr>
        <w:snapToGrid w:val="0"/>
        <w:spacing w:line="360" w:lineRule="auto"/>
        <w:ind w:firstLine="420" w:firstLineChars="200"/>
        <w:rPr>
          <w:rFonts w:ascii="微软雅黑" w:hAnsi="微软雅黑" w:eastAsia="微软雅黑"/>
          <w:color w:val="FF0000"/>
          <w:szCs w:val="21"/>
        </w:rPr>
      </w:pPr>
      <w:r>
        <w:rPr>
          <w:rFonts w:ascii="微软雅黑" w:hAnsi="微软雅黑" w:eastAsia="微软雅黑" w:cs="Arial"/>
          <w:bCs/>
          <w:kern w:val="0"/>
          <w:szCs w:val="21"/>
        </w:rPr>
        <w:t>根据《中华人民共和国合同法》的规定，甲、乙双方本着平等、自愿、诚实信用的原则，经充分协商，</w:t>
      </w:r>
      <w:r>
        <w:rPr>
          <w:rFonts w:hint="eastAsia" w:ascii="微软雅黑" w:hAnsi="微软雅黑" w:eastAsia="微软雅黑" w:cs="Arial"/>
          <w:bCs/>
          <w:kern w:val="0"/>
          <w:szCs w:val="21"/>
        </w:rPr>
        <w:t>甲方同意委托乙方为其项目提供业务外包服务。甲方将需要的业务外包的项目、内容发包给乙方，并将工作要求、标准及相关规定告知乙方；由乙方安排人员按照甲方</w:t>
      </w:r>
      <w:r>
        <w:rPr>
          <w:rFonts w:ascii="微软雅黑" w:hAnsi="微软雅黑" w:eastAsia="微软雅黑" w:cs="Arial"/>
          <w:bCs/>
          <w:kern w:val="0"/>
          <w:szCs w:val="21"/>
        </w:rPr>
        <w:t>规定的</w:t>
      </w:r>
      <w:r>
        <w:rPr>
          <w:rFonts w:hint="eastAsia" w:ascii="微软雅黑" w:hAnsi="微软雅黑" w:eastAsia="微软雅黑" w:cs="Arial"/>
          <w:bCs/>
          <w:kern w:val="0"/>
          <w:szCs w:val="21"/>
        </w:rPr>
        <w:t>工作时间、工作内容、工作要求及完成标准完成业务</w:t>
      </w:r>
      <w:r>
        <w:rPr>
          <w:rFonts w:ascii="微软雅黑" w:hAnsi="微软雅黑" w:eastAsia="微软雅黑" w:cs="Arial"/>
          <w:bCs/>
          <w:kern w:val="0"/>
          <w:szCs w:val="21"/>
        </w:rPr>
        <w:t>外包服务</w:t>
      </w:r>
      <w:r>
        <w:rPr>
          <w:rFonts w:hint="eastAsia" w:ascii="微软雅黑" w:hAnsi="微软雅黑" w:eastAsia="微软雅黑" w:cs="Arial"/>
          <w:bCs/>
          <w:kern w:val="0"/>
          <w:szCs w:val="21"/>
        </w:rPr>
        <w:t>。甲方委托乙方的业务外包服务具体项目包括但不限于（</w:t>
      </w:r>
      <w:r>
        <w:rPr>
          <w:rFonts w:hint="eastAsia" w:ascii="微软雅黑" w:hAnsi="微软雅黑" w:eastAsia="微软雅黑" w:cs="Arial"/>
          <w:bCs/>
          <w:kern w:val="0"/>
          <w:szCs w:val="21"/>
          <w:u w:val="single"/>
        </w:rPr>
        <w:t xml:space="preserve">营销服务、劳务劳动服务、企业管理咨询、商务服务、运维支持、供应链管理服务    </w:t>
      </w:r>
      <w:r>
        <w:rPr>
          <w:rFonts w:hint="eastAsia" w:ascii="微软雅黑" w:hAnsi="微软雅黑" w:eastAsia="微软雅黑" w:cs="Arial"/>
          <w:bCs/>
          <w:kern w:val="0"/>
          <w:szCs w:val="21"/>
        </w:rPr>
        <w:t>），项目业务发生时，由双方通过具体项目的交易文件来约定(见附件)。</w:t>
      </w:r>
    </w:p>
    <w:p>
      <w:pPr>
        <w:snapToGrid w:val="0"/>
        <w:spacing w:line="360" w:lineRule="auto"/>
        <w:ind w:firstLine="420" w:firstLineChars="200"/>
        <w:rPr>
          <w:rFonts w:ascii="微软雅黑" w:hAnsi="微软雅黑" w:eastAsia="微软雅黑"/>
          <w:szCs w:val="21"/>
        </w:rPr>
      </w:pPr>
    </w:p>
    <w:p>
      <w:pPr>
        <w:pStyle w:val="2"/>
        <w:numPr>
          <w:ilvl w:val="1"/>
          <w:numId w:val="1"/>
        </w:numPr>
        <w:tabs>
          <w:tab w:val="left" w:pos="993"/>
          <w:tab w:val="clear" w:pos="1080"/>
        </w:tabs>
        <w:spacing w:before="0" w:afterLines="50" w:line="360" w:lineRule="auto"/>
        <w:jc w:val="both"/>
        <w:rPr>
          <w:rFonts w:ascii="微软雅黑" w:hAnsi="微软雅黑" w:eastAsia="微软雅黑" w:cs="Arial"/>
          <w:b/>
          <w:bCs/>
          <w:sz w:val="21"/>
          <w:szCs w:val="21"/>
        </w:rPr>
      </w:pPr>
      <w:r>
        <w:rPr>
          <w:rFonts w:ascii="微软雅黑" w:hAnsi="微软雅黑" w:eastAsia="微软雅黑" w:cs="Arial"/>
          <w:b/>
          <w:bCs/>
          <w:sz w:val="21"/>
          <w:szCs w:val="21"/>
        </w:rPr>
        <w:t>定义</w:t>
      </w:r>
      <w:r>
        <w:rPr>
          <w:rFonts w:ascii="微软雅黑" w:hAnsi="微软雅黑" w:eastAsia="微软雅黑" w:cs="Arial"/>
          <w:b/>
          <w:bCs/>
          <w:sz w:val="21"/>
          <w:szCs w:val="21"/>
        </w:rPr>
        <w:tab/>
      </w:r>
      <w:r>
        <w:rPr>
          <w:rFonts w:ascii="微软雅黑" w:hAnsi="微软雅黑" w:eastAsia="微软雅黑" w:cs="Arial"/>
          <w:b/>
          <w:bCs/>
          <w:sz w:val="21"/>
          <w:szCs w:val="21"/>
        </w:rPr>
        <w:tab/>
      </w:r>
      <w:r>
        <w:rPr>
          <w:rFonts w:ascii="微软雅黑" w:hAnsi="微软雅黑" w:eastAsia="微软雅黑" w:cs="Arial"/>
          <w:b/>
          <w:bCs/>
          <w:sz w:val="21"/>
          <w:szCs w:val="21"/>
        </w:rPr>
        <w:tab/>
      </w:r>
    </w:p>
    <w:p>
      <w:pPr>
        <w:pStyle w:val="24"/>
        <w:numPr>
          <w:ilvl w:val="1"/>
          <w:numId w:val="2"/>
        </w:numPr>
        <w:ind w:hanging="708"/>
        <w:rPr>
          <w:rFonts w:ascii="微软雅黑" w:hAnsi="微软雅黑" w:eastAsia="微软雅黑" w:cs="Arial"/>
          <w:bCs/>
          <w:sz w:val="21"/>
          <w:szCs w:val="21"/>
        </w:rPr>
      </w:pPr>
      <w:r>
        <w:rPr>
          <w:rFonts w:ascii="微软雅黑" w:hAnsi="微软雅黑" w:eastAsia="微软雅黑" w:cs="Arial"/>
          <w:bCs/>
          <w:sz w:val="21"/>
          <w:szCs w:val="21"/>
        </w:rPr>
        <w:t>服务：根据双方签署生效的本协议和具体</w:t>
      </w:r>
      <w:r>
        <w:rPr>
          <w:rFonts w:hint="eastAsia" w:ascii="微软雅黑" w:hAnsi="微软雅黑" w:eastAsia="微软雅黑" w:cs="Arial"/>
          <w:bCs/>
          <w:sz w:val="21"/>
          <w:szCs w:val="21"/>
        </w:rPr>
        <w:t>项目</w:t>
      </w:r>
      <w:r>
        <w:rPr>
          <w:rFonts w:ascii="微软雅黑" w:hAnsi="微软雅黑" w:eastAsia="微软雅黑" w:cs="Arial"/>
          <w:bCs/>
          <w:sz w:val="21"/>
          <w:szCs w:val="21"/>
        </w:rPr>
        <w:t>的交易文件，由乙方</w:t>
      </w:r>
      <w:r>
        <w:rPr>
          <w:rFonts w:hint="eastAsia" w:ascii="微软雅黑" w:hAnsi="微软雅黑" w:eastAsia="微软雅黑" w:cs="Arial"/>
          <w:bCs/>
          <w:sz w:val="21"/>
          <w:szCs w:val="21"/>
        </w:rPr>
        <w:t>委派业务承接人员,按照甲方的要求，向甲方或甲方用户提供的业务外包服务。并以约定的费用结算模式由甲方向乙方支付业务外包费用.</w:t>
      </w:r>
    </w:p>
    <w:p>
      <w:pPr>
        <w:pStyle w:val="23"/>
        <w:widowControl/>
        <w:numPr>
          <w:ilvl w:val="1"/>
          <w:numId w:val="2"/>
        </w:numPr>
        <w:autoSpaceDE w:val="0"/>
        <w:autoSpaceDN w:val="0"/>
        <w:adjustRightInd w:val="0"/>
        <w:spacing w:line="360" w:lineRule="auto"/>
        <w:ind w:left="993" w:hanging="708" w:firstLineChars="0"/>
        <w:jc w:val="left"/>
        <w:rPr>
          <w:rFonts w:ascii="微软雅黑" w:hAnsi="微软雅黑" w:eastAsia="微软雅黑" w:cs="Arial"/>
          <w:bCs/>
          <w:kern w:val="0"/>
          <w:szCs w:val="21"/>
        </w:rPr>
      </w:pPr>
      <w:r>
        <w:rPr>
          <w:rFonts w:hint="eastAsia" w:ascii="微软雅黑" w:hAnsi="微软雅黑" w:eastAsia="微软雅黑" w:cs="Arial"/>
          <w:bCs/>
          <w:kern w:val="0"/>
          <w:szCs w:val="21"/>
        </w:rPr>
        <w:t>交易文件：就具体项目工作既甲方委托乙方提供的业务外包服务，甲方和乙方依照本协议验收标准及方法等约定具体的服务内容、服务费用结算标准及服务工作量确认的交易文件。包括但不限于</w:t>
      </w:r>
      <w:r>
        <w:rPr>
          <w:rFonts w:ascii="微软雅黑" w:hAnsi="微软雅黑" w:eastAsia="微软雅黑" w:cs="Arial"/>
          <w:bCs/>
          <w:kern w:val="0"/>
          <w:szCs w:val="21"/>
        </w:rPr>
        <w:t>发票、</w:t>
      </w:r>
      <w:r>
        <w:rPr>
          <w:rFonts w:hint="eastAsia" w:ascii="微软雅黑" w:hAnsi="微软雅黑" w:eastAsia="微软雅黑" w:cs="Arial"/>
          <w:bCs/>
          <w:kern w:val="0"/>
          <w:szCs w:val="21"/>
        </w:rPr>
        <w:t>服务</w:t>
      </w:r>
      <w:r>
        <w:rPr>
          <w:rFonts w:ascii="微软雅黑" w:hAnsi="微软雅黑" w:eastAsia="微软雅黑" w:cs="Arial"/>
          <w:bCs/>
          <w:kern w:val="0"/>
          <w:szCs w:val="21"/>
        </w:rPr>
        <w:t>采购订单、技术服务结算</w:t>
      </w:r>
      <w:r>
        <w:rPr>
          <w:rFonts w:hint="eastAsia" w:ascii="微软雅黑" w:hAnsi="微软雅黑" w:eastAsia="微软雅黑" w:cs="Arial"/>
          <w:bCs/>
          <w:kern w:val="0"/>
          <w:szCs w:val="21"/>
        </w:rPr>
        <w:t>标准、业务确认单、case</w:t>
      </w:r>
      <w:r>
        <w:rPr>
          <w:rFonts w:ascii="微软雅黑" w:hAnsi="微软雅黑" w:eastAsia="微软雅黑" w:cs="Arial"/>
          <w:bCs/>
          <w:kern w:val="0"/>
          <w:szCs w:val="21"/>
        </w:rPr>
        <w:t>完成</w:t>
      </w:r>
      <w:r>
        <w:rPr>
          <w:rFonts w:hint="eastAsia" w:ascii="微软雅黑" w:hAnsi="微软雅黑" w:eastAsia="微软雅黑" w:cs="Arial"/>
          <w:bCs/>
          <w:kern w:val="0"/>
          <w:szCs w:val="21"/>
        </w:rPr>
        <w:t>确认单</w:t>
      </w:r>
      <w:r>
        <w:rPr>
          <w:rFonts w:ascii="微软雅黑" w:hAnsi="微软雅黑" w:eastAsia="微软雅黑" w:cs="Arial"/>
          <w:bCs/>
          <w:kern w:val="0"/>
          <w:szCs w:val="21"/>
        </w:rPr>
        <w:t>、</w:t>
      </w:r>
      <w:r>
        <w:rPr>
          <w:rFonts w:hint="eastAsia" w:ascii="微软雅黑" w:hAnsi="微软雅黑" w:eastAsia="微软雅黑" w:cs="Arial"/>
          <w:bCs/>
          <w:kern w:val="0"/>
          <w:szCs w:val="21"/>
        </w:rPr>
        <w:t>邮件</w:t>
      </w:r>
      <w:r>
        <w:rPr>
          <w:rFonts w:ascii="微软雅黑" w:hAnsi="微软雅黑" w:eastAsia="微软雅黑" w:cs="Arial"/>
          <w:bCs/>
          <w:kern w:val="0"/>
          <w:szCs w:val="21"/>
        </w:rPr>
        <w:t>等</w:t>
      </w:r>
      <w:r>
        <w:rPr>
          <w:rFonts w:hint="eastAsia" w:ascii="微软雅黑" w:hAnsi="微软雅黑" w:eastAsia="微软雅黑" w:cs="Arial"/>
          <w:bCs/>
          <w:kern w:val="0"/>
          <w:szCs w:val="21"/>
        </w:rPr>
        <w:t>。</w:t>
      </w:r>
    </w:p>
    <w:p>
      <w:pPr>
        <w:pStyle w:val="23"/>
        <w:widowControl/>
        <w:numPr>
          <w:ilvl w:val="1"/>
          <w:numId w:val="2"/>
        </w:numPr>
        <w:autoSpaceDE w:val="0"/>
        <w:autoSpaceDN w:val="0"/>
        <w:adjustRightInd w:val="0"/>
        <w:spacing w:line="360" w:lineRule="auto"/>
        <w:ind w:hanging="708" w:firstLineChars="0"/>
        <w:jc w:val="left"/>
        <w:rPr>
          <w:rFonts w:ascii="微软雅黑" w:hAnsi="微软雅黑" w:eastAsia="微软雅黑" w:cs="Arial"/>
          <w:bCs/>
          <w:kern w:val="0"/>
          <w:szCs w:val="21"/>
        </w:rPr>
      </w:pPr>
      <w:r>
        <w:rPr>
          <w:rFonts w:hint="eastAsia" w:ascii="微软雅黑" w:hAnsi="微软雅黑" w:eastAsia="微软雅黑" w:cs="Arial"/>
          <w:bCs/>
          <w:kern w:val="0"/>
          <w:szCs w:val="21"/>
        </w:rPr>
        <w:t>服务成果：是指乙方按照</w:t>
      </w:r>
      <w:r>
        <w:rPr>
          <w:rFonts w:ascii="微软雅黑" w:hAnsi="微软雅黑" w:eastAsia="微软雅黑" w:cs="Arial"/>
          <w:bCs/>
          <w:kern w:val="0"/>
          <w:szCs w:val="21"/>
        </w:rPr>
        <w:t>本协议和交易文件</w:t>
      </w:r>
      <w:r>
        <w:rPr>
          <w:rFonts w:hint="eastAsia" w:ascii="微软雅黑" w:hAnsi="微软雅黑" w:eastAsia="微软雅黑" w:cs="Arial"/>
          <w:bCs/>
          <w:kern w:val="0"/>
          <w:szCs w:val="21"/>
        </w:rPr>
        <w:t>约定所完成的项目工作</w:t>
      </w:r>
      <w:r>
        <w:rPr>
          <w:rFonts w:ascii="微软雅黑" w:hAnsi="微软雅黑" w:eastAsia="微软雅黑" w:cs="Arial"/>
          <w:bCs/>
          <w:kern w:val="0"/>
          <w:szCs w:val="21"/>
        </w:rPr>
        <w:t>成果，</w:t>
      </w:r>
      <w:r>
        <w:rPr>
          <w:rFonts w:hint="eastAsia" w:ascii="微软雅黑" w:hAnsi="微软雅黑" w:eastAsia="微软雅黑" w:cs="Arial"/>
          <w:bCs/>
          <w:kern w:val="0"/>
          <w:szCs w:val="21"/>
        </w:rPr>
        <w:t>既</w:t>
      </w:r>
      <w:r>
        <w:rPr>
          <w:rFonts w:ascii="微软雅黑" w:hAnsi="微软雅黑" w:eastAsia="微软雅黑" w:cs="Arial"/>
          <w:bCs/>
          <w:kern w:val="0"/>
          <w:szCs w:val="21"/>
        </w:rPr>
        <w:t>甲方的电子或纸质case完成确认单</w:t>
      </w:r>
      <w:r>
        <w:rPr>
          <w:rFonts w:hint="eastAsia" w:ascii="微软雅黑" w:hAnsi="微软雅黑" w:eastAsia="微软雅黑" w:cs="Arial"/>
          <w:bCs/>
          <w:kern w:val="0"/>
          <w:szCs w:val="21"/>
        </w:rPr>
        <w:t>。</w:t>
      </w:r>
    </w:p>
    <w:p>
      <w:pPr>
        <w:pStyle w:val="24"/>
        <w:numPr>
          <w:ilvl w:val="1"/>
          <w:numId w:val="2"/>
        </w:numPr>
        <w:ind w:hanging="708"/>
        <w:rPr>
          <w:rFonts w:ascii="微软雅黑" w:hAnsi="微软雅黑" w:eastAsia="微软雅黑" w:cs="Arial"/>
          <w:bCs/>
          <w:sz w:val="21"/>
          <w:szCs w:val="21"/>
        </w:rPr>
      </w:pPr>
      <w:r>
        <w:rPr>
          <w:rFonts w:hint="eastAsia" w:ascii="微软雅黑" w:hAnsi="微软雅黑" w:eastAsia="微软雅黑" w:cs="Arial"/>
          <w:bCs/>
          <w:sz w:val="21"/>
          <w:szCs w:val="21"/>
        </w:rPr>
        <w:t>交付：是指乙方按照甲方</w:t>
      </w:r>
      <w:r>
        <w:rPr>
          <w:rFonts w:ascii="微软雅黑" w:hAnsi="微软雅黑" w:eastAsia="微软雅黑" w:cs="Arial"/>
          <w:bCs/>
          <w:sz w:val="21"/>
          <w:szCs w:val="21"/>
        </w:rPr>
        <w:t>要求</w:t>
      </w:r>
      <w:r>
        <w:rPr>
          <w:rFonts w:hint="eastAsia" w:ascii="微软雅黑" w:hAnsi="微软雅黑" w:eastAsia="微软雅黑" w:cs="Arial"/>
          <w:bCs/>
          <w:sz w:val="21"/>
          <w:szCs w:val="21"/>
        </w:rPr>
        <w:t>向</w:t>
      </w:r>
      <w:r>
        <w:rPr>
          <w:rFonts w:ascii="微软雅黑" w:hAnsi="微软雅黑" w:eastAsia="微软雅黑" w:cs="Arial"/>
          <w:bCs/>
          <w:sz w:val="21"/>
          <w:szCs w:val="21"/>
        </w:rPr>
        <w:t>甲方或者甲方客户提供</w:t>
      </w:r>
      <w:r>
        <w:rPr>
          <w:rFonts w:hint="eastAsia" w:ascii="微软雅黑" w:hAnsi="微软雅黑" w:eastAsia="微软雅黑" w:cs="Arial"/>
          <w:bCs/>
          <w:sz w:val="21"/>
          <w:szCs w:val="21"/>
          <w:highlight w:val="none"/>
        </w:rPr>
        <w:t>的</w:t>
      </w:r>
      <w:r>
        <w:rPr>
          <w:rFonts w:hint="eastAsia" w:ascii="微软雅黑" w:hAnsi="微软雅黑" w:eastAsia="微软雅黑" w:cs="Arial"/>
          <w:bCs/>
          <w:sz w:val="21"/>
          <w:szCs w:val="21"/>
          <w:highlight w:val="none"/>
          <w:lang w:eastAsia="zh-CN"/>
        </w:rPr>
        <w:t>营销</w:t>
      </w:r>
      <w:r>
        <w:rPr>
          <w:rFonts w:ascii="微软雅黑" w:hAnsi="微软雅黑" w:eastAsia="微软雅黑" w:cs="Arial"/>
          <w:bCs/>
          <w:sz w:val="21"/>
          <w:szCs w:val="21"/>
          <w:highlight w:val="none"/>
        </w:rPr>
        <w:t>服务</w:t>
      </w:r>
      <w:r>
        <w:rPr>
          <w:rFonts w:hint="eastAsia" w:ascii="微软雅黑" w:hAnsi="微软雅黑" w:eastAsia="微软雅黑" w:cs="Arial"/>
          <w:bCs/>
          <w:sz w:val="21"/>
          <w:szCs w:val="21"/>
          <w:highlight w:val="none"/>
        </w:rPr>
        <w:t>。</w:t>
      </w:r>
    </w:p>
    <w:p>
      <w:pPr>
        <w:pStyle w:val="24"/>
        <w:numPr>
          <w:ilvl w:val="1"/>
          <w:numId w:val="2"/>
        </w:numPr>
        <w:ind w:hanging="708"/>
        <w:rPr>
          <w:rFonts w:ascii="微软雅黑" w:hAnsi="微软雅黑" w:eastAsia="微软雅黑" w:cs="Arial"/>
          <w:bCs/>
          <w:sz w:val="21"/>
          <w:szCs w:val="21"/>
        </w:rPr>
      </w:pPr>
      <w:r>
        <w:rPr>
          <w:rFonts w:hint="eastAsia" w:ascii="微软雅黑" w:hAnsi="微软雅黑" w:eastAsia="微软雅黑" w:cs="Arial"/>
          <w:bCs/>
          <w:sz w:val="21"/>
          <w:szCs w:val="21"/>
        </w:rPr>
        <w:t xml:space="preserve">服务验收：是指甲方按照本协议和交易文件约定的标准对乙方的服务成果进行验证的过程体现为对乙方的服务响应及服务内容的满意度评价及工作量确认等形式。    </w:t>
      </w:r>
    </w:p>
    <w:p>
      <w:pPr>
        <w:pStyle w:val="24"/>
        <w:numPr>
          <w:ilvl w:val="1"/>
          <w:numId w:val="2"/>
        </w:numPr>
        <w:ind w:left="893" w:hanging="491"/>
        <w:rPr>
          <w:rFonts w:ascii="微软雅黑" w:hAnsi="微软雅黑" w:eastAsia="微软雅黑"/>
          <w:sz w:val="21"/>
          <w:szCs w:val="21"/>
        </w:rPr>
      </w:pPr>
      <w:r>
        <w:rPr>
          <w:rFonts w:hint="eastAsia" w:ascii="微软雅黑" w:hAnsi="微软雅黑" w:eastAsia="微软雅黑"/>
          <w:sz w:val="21"/>
          <w:szCs w:val="21"/>
        </w:rPr>
        <w:t>不可抗力：指地震、台风、火灾、水灾、战争、罢工以及其他双方不能预见、不能避免并不能克服的客观情况。</w:t>
      </w:r>
    </w:p>
    <w:p>
      <w:pPr>
        <w:pStyle w:val="24"/>
        <w:numPr>
          <w:ilvl w:val="1"/>
          <w:numId w:val="2"/>
        </w:numPr>
        <w:ind w:left="893" w:hanging="491"/>
        <w:rPr>
          <w:rFonts w:ascii="微软雅黑" w:hAnsi="微软雅黑" w:eastAsia="微软雅黑"/>
          <w:sz w:val="21"/>
          <w:szCs w:val="21"/>
        </w:rPr>
      </w:pPr>
      <w:r>
        <w:rPr>
          <w:rFonts w:hint="eastAsia" w:ascii="微软雅黑" w:hAnsi="微软雅黑" w:eastAsia="微软雅黑"/>
          <w:sz w:val="21"/>
          <w:szCs w:val="21"/>
        </w:rPr>
        <w:t>工作日：指周一到周五，中国法律、行政法规规定的节假日除外。</w:t>
      </w:r>
    </w:p>
    <w:p>
      <w:pPr>
        <w:pStyle w:val="24"/>
        <w:numPr>
          <w:ilvl w:val="1"/>
          <w:numId w:val="2"/>
        </w:numPr>
        <w:ind w:left="893" w:hanging="491"/>
        <w:rPr>
          <w:rFonts w:ascii="微软雅黑" w:hAnsi="微软雅黑" w:eastAsia="微软雅黑"/>
          <w:sz w:val="21"/>
          <w:szCs w:val="21"/>
        </w:rPr>
      </w:pPr>
      <w:r>
        <w:rPr>
          <w:rFonts w:hint="eastAsia" w:ascii="微软雅黑" w:hAnsi="微软雅黑" w:eastAsia="微软雅黑"/>
          <w:sz w:val="21"/>
          <w:szCs w:val="21"/>
        </w:rPr>
        <w:t>其他定义：</w:t>
      </w:r>
      <w:r>
        <w:rPr>
          <w:rFonts w:ascii="微软雅黑" w:hAnsi="微软雅黑" w:eastAsia="微软雅黑"/>
          <w:sz w:val="21"/>
          <w:szCs w:val="21"/>
        </w:rPr>
        <w:t xml:space="preserve"> 。</w:t>
      </w:r>
    </w:p>
    <w:p>
      <w:pPr>
        <w:pStyle w:val="24"/>
        <w:ind w:left="893" w:firstLine="0"/>
        <w:rPr>
          <w:rFonts w:ascii="微软雅黑" w:hAnsi="微软雅黑" w:eastAsia="微软雅黑"/>
          <w:sz w:val="21"/>
          <w:szCs w:val="21"/>
        </w:rPr>
      </w:pPr>
    </w:p>
    <w:p>
      <w:pPr>
        <w:pStyle w:val="2"/>
        <w:numPr>
          <w:ilvl w:val="1"/>
          <w:numId w:val="1"/>
        </w:numPr>
        <w:tabs>
          <w:tab w:val="left" w:pos="993"/>
          <w:tab w:val="clear" w:pos="1080"/>
        </w:tabs>
        <w:spacing w:before="0" w:afterLines="50" w:line="360" w:lineRule="auto"/>
        <w:jc w:val="both"/>
        <w:rPr>
          <w:rFonts w:ascii="微软雅黑" w:hAnsi="微软雅黑" w:eastAsia="微软雅黑" w:cs="Arial"/>
          <w:b/>
          <w:bCs/>
          <w:sz w:val="21"/>
          <w:szCs w:val="21"/>
        </w:rPr>
      </w:pPr>
      <w:r>
        <w:rPr>
          <w:rFonts w:hint="eastAsia" w:ascii="微软雅黑" w:hAnsi="微软雅黑" w:eastAsia="微软雅黑" w:cs="Arial"/>
          <w:b/>
          <w:bCs/>
          <w:sz w:val="21"/>
          <w:szCs w:val="21"/>
        </w:rPr>
        <w:t>服务内容</w:t>
      </w:r>
    </w:p>
    <w:p>
      <w:pPr>
        <w:pStyle w:val="24"/>
        <w:numPr>
          <w:ilvl w:val="1"/>
          <w:numId w:val="3"/>
        </w:numPr>
        <w:ind w:hanging="708"/>
        <w:rPr>
          <w:rFonts w:ascii="微软雅黑" w:hAnsi="微软雅黑" w:eastAsia="微软雅黑" w:cs="Arial"/>
          <w:bCs/>
          <w:sz w:val="21"/>
          <w:szCs w:val="21"/>
        </w:rPr>
      </w:pPr>
      <w:r>
        <w:rPr>
          <w:rFonts w:hint="eastAsia" w:ascii="微软雅黑" w:hAnsi="微软雅黑" w:eastAsia="微软雅黑" w:cs="Arial"/>
          <w:bCs/>
          <w:sz w:val="21"/>
          <w:szCs w:val="21"/>
        </w:rPr>
        <w:t>具体服务内容，</w:t>
      </w:r>
      <w:r>
        <w:rPr>
          <w:rFonts w:hint="eastAsia" w:ascii="微软雅黑" w:hAnsi="微软雅黑" w:eastAsia="微软雅黑"/>
          <w:sz w:val="21"/>
          <w:szCs w:val="21"/>
        </w:rPr>
        <w:t>在项目发生时，由双方通过</w:t>
      </w:r>
      <w:r>
        <w:rPr>
          <w:rFonts w:hint="eastAsia" w:ascii="微软雅黑" w:hAnsi="微软雅黑" w:eastAsia="微软雅黑" w:cs="Arial"/>
          <w:bCs/>
          <w:sz w:val="21"/>
          <w:szCs w:val="21"/>
        </w:rPr>
        <w:t>交易文件和项目的《业务确认单》等文件来约定（见本合同附件）。乙方应依据项目要求的专业服务能力，在指定期限内组织满足业务相关要求的服务专业业务人员和供应商公司提供业务服务，并通过日常管理保证达到交易文件要求的目标，按时提交服务成果，并及时告知甲方服务进度以及相关的服务信息，确保甲方在项目服务过程中准确及时的获得项目服务的各种必要数据信息和具体操作信息。</w:t>
      </w:r>
    </w:p>
    <w:p>
      <w:pPr>
        <w:pStyle w:val="24"/>
        <w:ind w:left="992" w:firstLine="0"/>
        <w:rPr>
          <w:rFonts w:ascii="微软雅黑" w:hAnsi="微软雅黑" w:eastAsia="微软雅黑" w:cs="Arial"/>
          <w:bCs/>
          <w:sz w:val="21"/>
          <w:szCs w:val="21"/>
        </w:rPr>
      </w:pPr>
    </w:p>
    <w:p>
      <w:pPr>
        <w:pStyle w:val="2"/>
        <w:numPr>
          <w:ilvl w:val="1"/>
          <w:numId w:val="1"/>
        </w:numPr>
        <w:tabs>
          <w:tab w:val="left" w:pos="993"/>
          <w:tab w:val="clear" w:pos="1080"/>
        </w:tabs>
        <w:spacing w:before="0" w:afterLines="50" w:line="360" w:lineRule="auto"/>
        <w:jc w:val="both"/>
        <w:rPr>
          <w:rFonts w:ascii="微软雅黑" w:hAnsi="微软雅黑" w:eastAsia="微软雅黑" w:cs="Arial"/>
          <w:b/>
          <w:bCs/>
          <w:sz w:val="21"/>
          <w:szCs w:val="21"/>
        </w:rPr>
      </w:pPr>
      <w:r>
        <w:rPr>
          <w:rFonts w:ascii="微软雅黑" w:hAnsi="微软雅黑" w:eastAsia="微软雅黑" w:cs="Arial"/>
          <w:b/>
          <w:bCs/>
          <w:sz w:val="21"/>
          <w:szCs w:val="21"/>
        </w:rPr>
        <w:t>服务订单的签署流程</w:t>
      </w:r>
    </w:p>
    <w:p>
      <w:pPr>
        <w:pStyle w:val="24"/>
        <w:numPr>
          <w:ilvl w:val="1"/>
          <w:numId w:val="4"/>
        </w:numPr>
        <w:ind w:hanging="708"/>
        <w:rPr>
          <w:rFonts w:ascii="微软雅黑" w:hAnsi="微软雅黑" w:eastAsia="微软雅黑" w:cs="Arial"/>
          <w:bCs/>
          <w:sz w:val="21"/>
          <w:szCs w:val="21"/>
        </w:rPr>
      </w:pPr>
      <w:r>
        <w:rPr>
          <w:rFonts w:ascii="微软雅黑" w:hAnsi="微软雅黑" w:eastAsia="微软雅黑" w:cs="Arial"/>
          <w:bCs/>
          <w:sz w:val="21"/>
          <w:szCs w:val="21"/>
        </w:rPr>
        <w:t>甲方根据</w:t>
      </w:r>
      <w:r>
        <w:rPr>
          <w:rFonts w:hint="eastAsia" w:ascii="微软雅黑" w:hAnsi="微软雅黑" w:eastAsia="微软雅黑" w:cs="Arial"/>
          <w:bCs/>
          <w:sz w:val="21"/>
          <w:szCs w:val="21"/>
        </w:rPr>
        <w:t>具体项目的</w:t>
      </w:r>
      <w:r>
        <w:rPr>
          <w:rFonts w:ascii="微软雅黑" w:hAnsi="微软雅黑" w:eastAsia="微软雅黑" w:cs="Arial"/>
          <w:bCs/>
          <w:sz w:val="21"/>
          <w:szCs w:val="21"/>
        </w:rPr>
        <w:t>实际需求向乙方</w:t>
      </w:r>
      <w:r>
        <w:rPr>
          <w:rFonts w:hint="eastAsia" w:ascii="微软雅黑" w:hAnsi="微软雅黑" w:eastAsia="微软雅黑" w:cs="Arial"/>
          <w:bCs/>
          <w:sz w:val="21"/>
          <w:szCs w:val="21"/>
        </w:rPr>
        <w:t>提出服务采购</w:t>
      </w:r>
      <w:r>
        <w:rPr>
          <w:rFonts w:ascii="微软雅黑" w:hAnsi="微软雅黑" w:eastAsia="微软雅黑" w:cs="Arial"/>
          <w:bCs/>
          <w:sz w:val="21"/>
          <w:szCs w:val="21"/>
        </w:rPr>
        <w:t>申请。</w:t>
      </w:r>
    </w:p>
    <w:p>
      <w:pPr>
        <w:pStyle w:val="24"/>
        <w:numPr>
          <w:ilvl w:val="1"/>
          <w:numId w:val="4"/>
        </w:numPr>
        <w:ind w:hanging="708"/>
        <w:rPr>
          <w:rFonts w:ascii="微软雅黑" w:hAnsi="微软雅黑" w:eastAsia="微软雅黑" w:cs="Arial"/>
          <w:bCs/>
          <w:sz w:val="21"/>
          <w:szCs w:val="21"/>
        </w:rPr>
      </w:pPr>
      <w:r>
        <w:rPr>
          <w:rFonts w:ascii="微软雅黑" w:hAnsi="微软雅黑" w:eastAsia="微软雅黑" w:cs="Arial"/>
          <w:bCs/>
          <w:sz w:val="21"/>
          <w:szCs w:val="21"/>
        </w:rPr>
        <w:t>乙方在收到甲方提出的</w:t>
      </w:r>
      <w:r>
        <w:rPr>
          <w:rFonts w:hint="eastAsia" w:ascii="微软雅黑" w:hAnsi="微软雅黑" w:eastAsia="微软雅黑" w:cs="Arial"/>
          <w:bCs/>
          <w:sz w:val="21"/>
          <w:szCs w:val="21"/>
        </w:rPr>
        <w:t>服务采购</w:t>
      </w:r>
      <w:r>
        <w:rPr>
          <w:rFonts w:ascii="微软雅黑" w:hAnsi="微软雅黑" w:eastAsia="微软雅黑" w:cs="Arial"/>
          <w:bCs/>
          <w:sz w:val="21"/>
          <w:szCs w:val="21"/>
        </w:rPr>
        <w:t>申请后，应在</w:t>
      </w:r>
      <w:r>
        <w:rPr>
          <w:rFonts w:hint="eastAsia" w:ascii="微软雅黑" w:hAnsi="微软雅黑" w:eastAsia="微软雅黑" w:cs="Arial"/>
          <w:bCs/>
          <w:sz w:val="21"/>
          <w:szCs w:val="21"/>
        </w:rPr>
        <w:t>三</w:t>
      </w:r>
      <w:r>
        <w:rPr>
          <w:rFonts w:ascii="微软雅黑" w:hAnsi="微软雅黑" w:eastAsia="微软雅黑" w:cs="Arial"/>
          <w:bCs/>
          <w:sz w:val="21"/>
          <w:szCs w:val="21"/>
        </w:rPr>
        <w:t>个工作日内，</w:t>
      </w:r>
      <w:r>
        <w:rPr>
          <w:rFonts w:hint="eastAsia" w:ascii="微软雅黑" w:hAnsi="微软雅黑" w:eastAsia="微软雅黑" w:cs="Arial"/>
          <w:bCs/>
          <w:sz w:val="21"/>
          <w:szCs w:val="21"/>
        </w:rPr>
        <w:t>配备相应</w:t>
      </w:r>
      <w:r>
        <w:rPr>
          <w:rFonts w:ascii="微软雅黑" w:hAnsi="微软雅黑" w:eastAsia="微软雅黑" w:cs="Arial"/>
          <w:bCs/>
          <w:sz w:val="21"/>
          <w:szCs w:val="21"/>
        </w:rPr>
        <w:t>的资源，满足甲方的</w:t>
      </w:r>
      <w:r>
        <w:rPr>
          <w:rFonts w:hint="eastAsia" w:ascii="微软雅黑" w:hAnsi="微软雅黑" w:eastAsia="微软雅黑" w:cs="Arial"/>
          <w:bCs/>
          <w:sz w:val="21"/>
          <w:szCs w:val="21"/>
        </w:rPr>
        <w:t>业务</w:t>
      </w:r>
      <w:r>
        <w:rPr>
          <w:rFonts w:ascii="微软雅黑" w:hAnsi="微软雅黑" w:eastAsia="微软雅黑" w:cs="Arial"/>
          <w:bCs/>
          <w:sz w:val="21"/>
          <w:szCs w:val="21"/>
        </w:rPr>
        <w:t>服务要求。</w:t>
      </w:r>
    </w:p>
    <w:p>
      <w:pPr>
        <w:pStyle w:val="24"/>
        <w:ind w:left="992" w:firstLine="0"/>
        <w:rPr>
          <w:rFonts w:ascii="微软雅黑" w:hAnsi="微软雅黑" w:eastAsia="微软雅黑" w:cs="Arial"/>
          <w:b/>
          <w:bCs/>
          <w:sz w:val="21"/>
          <w:szCs w:val="21"/>
        </w:rPr>
      </w:pPr>
    </w:p>
    <w:p>
      <w:pPr>
        <w:pStyle w:val="2"/>
        <w:numPr>
          <w:ilvl w:val="1"/>
          <w:numId w:val="1"/>
        </w:numPr>
        <w:tabs>
          <w:tab w:val="left" w:pos="993"/>
          <w:tab w:val="clear" w:pos="1080"/>
        </w:tabs>
        <w:spacing w:before="0" w:afterLines="50" w:line="360" w:lineRule="auto"/>
        <w:jc w:val="both"/>
        <w:rPr>
          <w:rFonts w:ascii="微软雅黑" w:hAnsi="微软雅黑" w:eastAsia="微软雅黑" w:cs="Arial"/>
          <w:b/>
          <w:bCs/>
          <w:sz w:val="21"/>
          <w:szCs w:val="21"/>
        </w:rPr>
      </w:pPr>
      <w:r>
        <w:rPr>
          <w:rFonts w:hint="eastAsia" w:ascii="微软雅黑" w:hAnsi="微软雅黑" w:eastAsia="微软雅黑" w:cs="Arial"/>
          <w:b/>
          <w:bCs/>
          <w:sz w:val="21"/>
          <w:szCs w:val="21"/>
        </w:rPr>
        <w:t>交付及验收</w:t>
      </w:r>
    </w:p>
    <w:p>
      <w:pPr>
        <w:pStyle w:val="24"/>
        <w:numPr>
          <w:ilvl w:val="1"/>
          <w:numId w:val="5"/>
        </w:num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left="993" w:hanging="709"/>
        <w:rPr>
          <w:rFonts w:ascii="微软雅黑" w:hAnsi="微软雅黑" w:eastAsia="微软雅黑" w:cs="Arial"/>
          <w:bCs/>
          <w:sz w:val="21"/>
          <w:szCs w:val="21"/>
        </w:rPr>
      </w:pPr>
      <w:r>
        <w:rPr>
          <w:rFonts w:hint="eastAsia" w:ascii="微软雅黑" w:hAnsi="微软雅黑" w:eastAsia="微软雅黑" w:cs="Arial"/>
          <w:bCs/>
          <w:sz w:val="21"/>
          <w:szCs w:val="21"/>
        </w:rPr>
        <w:t>乙方应按照交易文件约定的期限、形式和数量完成服务成果的交付，交付完成后，甲方应确认并签署业务确认单。</w:t>
      </w:r>
    </w:p>
    <w:p>
      <w:pPr>
        <w:pStyle w:val="24"/>
        <w:numPr>
          <w:ilvl w:val="1"/>
          <w:numId w:val="5"/>
        </w:numPr>
        <w:tabs>
          <w:tab w:val="left" w:pos="0"/>
          <w:tab w:val="left" w:pos="540"/>
          <w:tab w:val="left" w:pos="993"/>
          <w:tab w:val="left" w:pos="2160"/>
          <w:tab w:val="left" w:pos="2880"/>
          <w:tab w:val="left" w:pos="3600"/>
          <w:tab w:val="left" w:pos="4320"/>
          <w:tab w:val="left" w:pos="5040"/>
          <w:tab w:val="left" w:pos="5760"/>
          <w:tab w:val="left" w:pos="6480"/>
          <w:tab w:val="left" w:pos="7200"/>
          <w:tab w:val="left" w:pos="7920"/>
          <w:tab w:val="left" w:pos="8640"/>
        </w:tabs>
        <w:ind w:left="993" w:hanging="709"/>
        <w:rPr>
          <w:rFonts w:ascii="微软雅黑" w:hAnsi="微软雅黑" w:eastAsia="微软雅黑" w:cs="Arial"/>
          <w:bCs/>
          <w:sz w:val="21"/>
          <w:szCs w:val="21"/>
        </w:rPr>
      </w:pPr>
      <w:r>
        <w:rPr>
          <w:rFonts w:hint="eastAsia" w:ascii="微软雅黑" w:hAnsi="微软雅黑" w:eastAsia="微软雅黑"/>
          <w:sz w:val="21"/>
          <w:szCs w:val="21"/>
        </w:rPr>
        <w:t>服务成果交付后</w:t>
      </w:r>
      <w:r>
        <w:rPr>
          <w:rFonts w:hint="eastAsia" w:ascii="微软雅黑" w:hAnsi="微软雅黑" w:eastAsia="微软雅黑"/>
          <w:sz w:val="21"/>
          <w:szCs w:val="21"/>
          <w:u w:val="single"/>
        </w:rPr>
        <w:t>五</w:t>
      </w:r>
      <w:r>
        <w:rPr>
          <w:rFonts w:hint="eastAsia" w:ascii="微软雅黑" w:hAnsi="微软雅黑" w:eastAsia="微软雅黑"/>
          <w:sz w:val="21"/>
          <w:szCs w:val="21"/>
        </w:rPr>
        <w:t>个工作日内，双方按照以下第</w:t>
      </w:r>
      <w:r>
        <w:rPr>
          <w:rFonts w:hint="eastAsia" w:ascii="微软雅黑" w:hAnsi="微软雅黑" w:eastAsia="微软雅黑"/>
          <w:sz w:val="21"/>
          <w:szCs w:val="21"/>
          <w:u w:val="single"/>
        </w:rPr>
        <w:t xml:space="preserve"> 2  </w:t>
      </w:r>
      <w:r>
        <w:rPr>
          <w:rFonts w:hint="eastAsia" w:ascii="微软雅黑" w:hAnsi="微软雅黑" w:eastAsia="微软雅黑"/>
          <w:sz w:val="21"/>
          <w:szCs w:val="21"/>
        </w:rPr>
        <w:t>种方式进行验收：</w:t>
      </w:r>
    </w:p>
    <w:p>
      <w:pPr>
        <w:tabs>
          <w:tab w:val="left" w:pos="993"/>
        </w:tabs>
        <w:spacing w:line="360" w:lineRule="auto"/>
        <w:ind w:left="-4843" w:leftChars="-2306" w:right="-512" w:rightChars="-244" w:firstLine="3570" w:firstLineChars="1700"/>
        <w:rPr>
          <w:rFonts w:ascii="微软雅黑" w:hAnsi="微软雅黑" w:eastAsia="微软雅黑"/>
          <w:szCs w:val="21"/>
        </w:rPr>
      </w:pPr>
    </w:p>
    <w:p>
      <w:pPr>
        <w:spacing w:line="360" w:lineRule="auto"/>
        <w:ind w:right="-512" w:rightChars="-244" w:firstLine="1050" w:firstLineChars="500"/>
        <w:rPr>
          <w:rFonts w:ascii="微软雅黑" w:hAnsi="微软雅黑" w:eastAsia="微软雅黑"/>
          <w:szCs w:val="21"/>
        </w:rPr>
      </w:pPr>
      <w:r>
        <w:rPr>
          <w:rFonts w:hint="eastAsia" w:ascii="微软雅黑" w:hAnsi="微软雅黑" w:eastAsia="微软雅黑"/>
          <w:szCs w:val="21"/>
        </w:rPr>
        <w:t>1）由甲方对此项目进行验收，验收合格后与乙方共同签署业务确认单；</w:t>
      </w:r>
    </w:p>
    <w:p>
      <w:pPr>
        <w:pStyle w:val="24"/>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left="993" w:leftChars="473" w:firstLine="0"/>
        <w:rPr>
          <w:rFonts w:ascii="微软雅黑" w:hAnsi="微软雅黑" w:eastAsia="微软雅黑"/>
          <w:sz w:val="21"/>
          <w:szCs w:val="21"/>
        </w:rPr>
      </w:pPr>
      <w:r>
        <w:rPr>
          <w:rFonts w:hint="eastAsia" w:ascii="微软雅黑" w:hAnsi="微软雅黑" w:eastAsia="微软雅黑"/>
          <w:sz w:val="21"/>
          <w:szCs w:val="21"/>
        </w:rPr>
        <w:t>2）由甲方对此项目进行验收，验收合格后由甲方对乙方工作做出满意度评价，并签署业务确认单。验收标准及验收方法，由双方协商确定，并作为交易文件的组成部分。</w:t>
      </w:r>
    </w:p>
    <w:p>
      <w:pPr>
        <w:pStyle w:val="24"/>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ind w:left="993" w:firstLine="105" w:firstLineChars="50"/>
        <w:rPr>
          <w:rFonts w:ascii="微软雅黑" w:hAnsi="微软雅黑" w:eastAsia="微软雅黑"/>
          <w:sz w:val="21"/>
          <w:szCs w:val="21"/>
        </w:rPr>
      </w:pPr>
    </w:p>
    <w:p>
      <w:pPr>
        <w:widowControl/>
        <w:jc w:val="left"/>
        <w:rPr>
          <w:rFonts w:ascii="微软雅黑" w:hAnsi="微软雅黑" w:eastAsia="微软雅黑" w:cs="Arial"/>
          <w:b/>
          <w:bCs/>
          <w:sz w:val="21"/>
          <w:szCs w:val="21"/>
        </w:rPr>
      </w:pPr>
      <w:r>
        <w:rPr>
          <w:rFonts w:hint="eastAsia" w:ascii="微软雅黑" w:hAnsi="微软雅黑" w:eastAsia="微软雅黑" w:cs="Arial"/>
          <w:b/>
          <w:bCs/>
          <w:sz w:val="21"/>
          <w:szCs w:val="21"/>
          <w:lang w:val="en-US" w:eastAsia="zh-CN"/>
        </w:rPr>
        <w:t xml:space="preserve">第五条   </w:t>
      </w:r>
      <w:r>
        <w:rPr>
          <w:rFonts w:hint="eastAsia" w:ascii="微软雅黑" w:hAnsi="微软雅黑" w:eastAsia="微软雅黑" w:cs="Arial"/>
          <w:b/>
          <w:bCs/>
          <w:sz w:val="21"/>
          <w:szCs w:val="21"/>
        </w:rPr>
        <w:t>服务费</w:t>
      </w:r>
      <w:r>
        <w:rPr>
          <w:rFonts w:ascii="微软雅黑" w:hAnsi="微软雅黑" w:eastAsia="微软雅黑" w:cs="Arial"/>
          <w:b/>
          <w:bCs/>
          <w:sz w:val="21"/>
          <w:szCs w:val="21"/>
        </w:rPr>
        <w:t>及支付</w:t>
      </w:r>
    </w:p>
    <w:p>
      <w:pPr>
        <w:pStyle w:val="20"/>
        <w:numPr>
          <w:ilvl w:val="1"/>
          <w:numId w:val="6"/>
        </w:numPr>
        <w:tabs>
          <w:tab w:val="left" w:pos="0"/>
          <w:tab w:val="left" w:pos="993"/>
          <w:tab w:val="left" w:pos="1440"/>
          <w:tab w:val="left" w:pos="2160"/>
          <w:tab w:val="left" w:pos="2880"/>
          <w:tab w:val="left" w:pos="3600"/>
          <w:tab w:val="left" w:pos="4320"/>
        </w:tabs>
        <w:spacing w:before="0" w:after="72" w:line="360" w:lineRule="auto"/>
        <w:ind w:left="993" w:hanging="709"/>
        <w:rPr>
          <w:rFonts w:ascii="微软雅黑" w:hAnsi="微软雅黑" w:eastAsia="微软雅黑" w:cs="Arial"/>
          <w:bCs/>
          <w:sz w:val="21"/>
          <w:szCs w:val="21"/>
        </w:rPr>
      </w:pPr>
      <w:r>
        <w:rPr>
          <w:rFonts w:hint="eastAsia" w:ascii="微软雅黑" w:hAnsi="微软雅黑" w:eastAsia="微软雅黑" w:cs="Arial"/>
          <w:bCs/>
          <w:sz w:val="21"/>
          <w:szCs w:val="21"/>
        </w:rPr>
        <w:t>服务费</w:t>
      </w:r>
    </w:p>
    <w:p>
      <w:pPr>
        <w:spacing w:line="360" w:lineRule="auto"/>
        <w:ind w:left="1042" w:leftChars="495" w:hanging="3"/>
        <w:rPr>
          <w:rFonts w:ascii="微软雅黑" w:hAnsi="微软雅黑" w:eastAsia="微软雅黑" w:cs="微软雅黑"/>
          <w:kern w:val="0"/>
        </w:rPr>
      </w:pPr>
      <w:r>
        <w:rPr>
          <w:rFonts w:hint="eastAsia" w:ascii="微软雅黑" w:hAnsi="微软雅黑" w:eastAsia="微软雅黑" w:cs="Arial"/>
          <w:bCs/>
          <w:szCs w:val="21"/>
        </w:rPr>
        <w:t>甲方根据乙方完成《业务确认单》核算的业务成果计算相应费用由甲方向乙方支付，</w:t>
      </w:r>
      <w:r>
        <w:rPr>
          <w:rFonts w:hint="eastAsia" w:ascii="微软雅黑" w:hAnsi="微软雅黑" w:eastAsia="微软雅黑" w:cs="Arial"/>
          <w:szCs w:val="21"/>
        </w:rPr>
        <w:t>该服务费为包含全部相关税费的最终费用。乙方应根据</w:t>
      </w:r>
      <w:r>
        <w:rPr>
          <w:rFonts w:hint="eastAsia" w:ascii="微软雅黑" w:hAnsi="微软雅黑" w:eastAsia="微软雅黑"/>
          <w:spacing w:val="4"/>
          <w:szCs w:val="21"/>
        </w:rPr>
        <w:t>实际服务提供情况进行业务情况记录，撰写并向甲方提交《业务确认单》。</w:t>
      </w:r>
      <w:r>
        <w:rPr>
          <w:rFonts w:hint="eastAsia" w:ascii="微软雅黑" w:hAnsi="微软雅黑" w:eastAsia="微软雅黑" w:cs="微软雅黑"/>
          <w:kern w:val="0"/>
        </w:rPr>
        <w:t>甲方须向乙方支付服务费以甲方每次委托具体实际业务外包项目金额为准，如下：</w:t>
      </w:r>
    </w:p>
    <w:p>
      <w:pPr>
        <w:spacing w:line="360" w:lineRule="auto"/>
        <w:ind w:left="1042" w:leftChars="495" w:hanging="3"/>
        <w:rPr>
          <w:rFonts w:ascii="微软雅黑" w:hAnsi="微软雅黑" w:eastAsia="微软雅黑" w:cs="微软雅黑"/>
          <w:kern w:val="0"/>
          <w:highlight w:val="none"/>
        </w:rPr>
      </w:pPr>
      <w:r>
        <w:rPr>
          <w:rFonts w:hint="eastAsia" w:ascii="微软雅黑" w:hAnsi="微软雅黑" w:eastAsia="微软雅黑" w:cs="微软雅黑"/>
          <w:kern w:val="0"/>
          <w:highlight w:val="none"/>
        </w:rPr>
        <w:t>项目总服务费包含基础服务费和项目管理服务费两个部分组成，基础服务费按照业务确认来进行核算，项目管理服务费</w:t>
      </w:r>
      <w:r>
        <w:rPr>
          <w:rFonts w:hint="eastAsia" w:ascii="微软雅黑" w:hAnsi="微软雅黑" w:eastAsia="微软雅黑" w:cs="微软雅黑"/>
          <w:kern w:val="0"/>
          <w:highlight w:val="none"/>
          <w:lang w:val="en-US" w:eastAsia="zh-CN"/>
        </w:rPr>
        <w:t>按照双方约定进行结算。</w:t>
      </w:r>
    </w:p>
    <w:p>
      <w:pPr>
        <w:spacing w:line="360" w:lineRule="auto"/>
        <w:ind w:left="1042" w:leftChars="495" w:hanging="3"/>
        <w:rPr>
          <w:rFonts w:ascii="微软雅黑" w:hAnsi="微软雅黑" w:eastAsia="微软雅黑" w:cs="微软雅黑"/>
          <w:kern w:val="0"/>
        </w:rPr>
      </w:pPr>
      <w:r>
        <w:rPr>
          <w:rFonts w:hint="eastAsia" w:ascii="微软雅黑" w:hAnsi="微软雅黑" w:eastAsia="微软雅黑" w:cs="微软雅黑"/>
          <w:kern w:val="0"/>
        </w:rPr>
        <w:t>员工个税：按照地方税务实际扣除标准计算。</w:t>
      </w:r>
    </w:p>
    <w:p>
      <w:pPr>
        <w:pStyle w:val="20"/>
        <w:numPr>
          <w:ilvl w:val="1"/>
          <w:numId w:val="6"/>
        </w:numPr>
        <w:tabs>
          <w:tab w:val="left" w:pos="0"/>
          <w:tab w:val="left" w:pos="720"/>
          <w:tab w:val="left" w:pos="1440"/>
          <w:tab w:val="left" w:pos="2160"/>
          <w:tab w:val="left" w:pos="2880"/>
          <w:tab w:val="left" w:pos="3600"/>
          <w:tab w:val="left" w:pos="4320"/>
        </w:tabs>
        <w:spacing w:before="0" w:after="72" w:line="360" w:lineRule="auto"/>
        <w:ind w:hanging="709"/>
        <w:rPr>
          <w:rFonts w:ascii="微软雅黑" w:hAnsi="微软雅黑" w:eastAsia="微软雅黑" w:cs="Arial"/>
          <w:bCs/>
          <w:sz w:val="21"/>
          <w:szCs w:val="21"/>
        </w:rPr>
      </w:pPr>
      <w:r>
        <w:rPr>
          <w:rFonts w:ascii="微软雅黑" w:hAnsi="微软雅黑" w:eastAsia="微软雅黑" w:cs="Arial"/>
          <w:bCs/>
          <w:sz w:val="21"/>
          <w:szCs w:val="21"/>
        </w:rPr>
        <w:t>支付</w:t>
      </w:r>
    </w:p>
    <w:p>
      <w:pPr>
        <w:pStyle w:val="23"/>
        <w:spacing w:line="360" w:lineRule="auto"/>
        <w:ind w:left="993" w:firstLine="0" w:firstLineChars="0"/>
        <w:rPr>
          <w:rFonts w:ascii="微软雅黑" w:hAnsi="微软雅黑" w:eastAsia="微软雅黑" w:cs="Arial"/>
          <w:bCs/>
          <w:szCs w:val="21"/>
        </w:rPr>
      </w:pPr>
      <w:r>
        <w:rPr>
          <w:rFonts w:hint="eastAsia" w:ascii="微软雅黑" w:hAnsi="微软雅黑" w:eastAsia="微软雅黑"/>
          <w:spacing w:val="4"/>
          <w:szCs w:val="21"/>
        </w:rPr>
        <w:t xml:space="preserve">1) </w:t>
      </w:r>
      <w:r>
        <w:rPr>
          <w:rFonts w:hint="eastAsia" w:ascii="微软雅黑" w:hAnsi="微软雅黑" w:eastAsia="微软雅黑" w:cs="Arial"/>
          <w:bCs/>
          <w:szCs w:val="21"/>
        </w:rPr>
        <w:t>乙方收到甲方确认支付款项后，</w:t>
      </w:r>
      <w:r>
        <w:rPr>
          <w:rFonts w:ascii="微软雅黑" w:hAnsi="微软雅黑" w:eastAsia="微软雅黑" w:cs="Arial"/>
          <w:bCs/>
          <w:szCs w:val="21"/>
        </w:rPr>
        <w:t>将相应款项</w:t>
      </w:r>
      <w:r>
        <w:rPr>
          <w:rFonts w:hint="eastAsia" w:ascii="微软雅黑" w:hAnsi="微软雅黑" w:eastAsia="微软雅黑" w:cs="Arial"/>
          <w:bCs/>
          <w:szCs w:val="21"/>
        </w:rPr>
        <w:t>的</w:t>
      </w:r>
      <w:r>
        <w:rPr>
          <w:rFonts w:hint="eastAsia" w:ascii="微软雅黑" w:hAnsi="微软雅黑" w:eastAsia="微软雅黑"/>
          <w:spacing w:val="4"/>
          <w:szCs w:val="21"/>
        </w:rPr>
        <w:t>符合国家规定的</w:t>
      </w:r>
      <w:r>
        <w:rPr>
          <w:rFonts w:hint="eastAsia" w:ascii="微软雅黑" w:hAnsi="微软雅黑" w:eastAsia="微软雅黑" w:cs="宋体"/>
          <w:color w:val="000000"/>
          <w:szCs w:val="21"/>
        </w:rPr>
        <w:t>增值税专用发票</w:t>
      </w:r>
      <w:r>
        <w:rPr>
          <w:rFonts w:hint="eastAsia" w:ascii="微软雅黑" w:hAnsi="微软雅黑" w:eastAsia="微软雅黑" w:cs="Arial"/>
          <w:bCs/>
          <w:szCs w:val="21"/>
        </w:rPr>
        <w:t>开具</w:t>
      </w:r>
      <w:r>
        <w:rPr>
          <w:rFonts w:ascii="微软雅黑" w:hAnsi="微软雅黑" w:eastAsia="微软雅黑" w:cs="Arial"/>
          <w:bCs/>
          <w:szCs w:val="21"/>
        </w:rPr>
        <w:t>给甲方</w:t>
      </w:r>
      <w:r>
        <w:rPr>
          <w:rFonts w:hint="eastAsia" w:ascii="微软雅黑" w:hAnsi="微软雅黑" w:eastAsia="微软雅黑" w:cs="Arial"/>
          <w:bCs/>
          <w:szCs w:val="21"/>
        </w:rPr>
        <w:t>，</w:t>
      </w:r>
      <w:r>
        <w:rPr>
          <w:rFonts w:hint="eastAsia" w:ascii="微软雅黑" w:hAnsi="微软雅黑" w:eastAsia="微软雅黑"/>
          <w:spacing w:val="4"/>
          <w:szCs w:val="21"/>
        </w:rPr>
        <w:t>发票抬头按部门报销标准要求填写</w:t>
      </w:r>
      <w:r>
        <w:rPr>
          <w:rFonts w:hint="eastAsia" w:ascii="微软雅黑" w:hAnsi="微软雅黑" w:eastAsia="微软雅黑" w:cs="Arial"/>
          <w:bCs/>
          <w:szCs w:val="21"/>
        </w:rPr>
        <w:t>。</w:t>
      </w:r>
    </w:p>
    <w:p>
      <w:pPr>
        <w:pStyle w:val="24"/>
        <w:ind w:firstLine="1260" w:firstLineChars="600"/>
        <w:rPr>
          <w:rFonts w:ascii="微软雅黑" w:hAnsi="微软雅黑" w:eastAsia="微软雅黑" w:cs="Arial"/>
          <w:bCs/>
          <w:sz w:val="21"/>
          <w:szCs w:val="21"/>
        </w:rPr>
      </w:pPr>
      <w:r>
        <w:rPr>
          <w:rFonts w:ascii="微软雅黑" w:hAnsi="微软雅黑" w:eastAsia="微软雅黑" w:cs="Arial"/>
          <w:bCs/>
          <w:sz w:val="21"/>
          <w:szCs w:val="21"/>
        </w:rPr>
        <w:t>乙方银行信息如下：</w:t>
      </w:r>
    </w:p>
    <w:p>
      <w:pPr>
        <w:pStyle w:val="23"/>
        <w:spacing w:line="360" w:lineRule="auto"/>
        <w:ind w:left="993" w:firstLine="420" w:firstLineChars="200"/>
        <w:rPr>
          <w:rFonts w:hint="eastAsia" w:ascii="微软雅黑" w:hAnsi="微软雅黑" w:eastAsia="微软雅黑" w:cs="Arial"/>
          <w:szCs w:val="21"/>
        </w:rPr>
      </w:pPr>
      <w:r>
        <w:rPr>
          <w:rFonts w:hint="eastAsia" w:ascii="微软雅黑" w:hAnsi="微软雅黑" w:eastAsia="微软雅黑" w:cs="Arial"/>
          <w:szCs w:val="21"/>
        </w:rPr>
        <w:t>账户名称：宁波沃山信息科技有限公司</w:t>
      </w:r>
    </w:p>
    <w:p>
      <w:pPr>
        <w:pStyle w:val="23"/>
        <w:spacing w:line="360" w:lineRule="auto"/>
        <w:ind w:left="993" w:firstLine="420" w:firstLineChars="200"/>
        <w:rPr>
          <w:rFonts w:hint="eastAsia" w:ascii="微软雅黑" w:hAnsi="微软雅黑" w:eastAsia="微软雅黑" w:cs="Arial"/>
          <w:szCs w:val="21"/>
        </w:rPr>
      </w:pPr>
      <w:r>
        <w:rPr>
          <w:rFonts w:hint="eastAsia" w:ascii="微软雅黑" w:hAnsi="微软雅黑" w:eastAsia="微软雅黑" w:cs="Arial"/>
          <w:szCs w:val="21"/>
        </w:rPr>
        <w:t>开户行：招商银行宁波分行江北支行</w:t>
      </w:r>
    </w:p>
    <w:p>
      <w:pPr>
        <w:pStyle w:val="23"/>
        <w:spacing w:line="360" w:lineRule="auto"/>
        <w:ind w:left="993" w:firstLine="420" w:firstLineChars="200"/>
        <w:rPr>
          <w:rFonts w:hint="eastAsia" w:ascii="微软雅黑" w:hAnsi="微软雅黑" w:eastAsia="微软雅黑" w:cs="Arial"/>
          <w:szCs w:val="21"/>
        </w:rPr>
      </w:pPr>
      <w:r>
        <w:rPr>
          <w:rFonts w:hint="eastAsia" w:ascii="微软雅黑" w:hAnsi="微软雅黑" w:eastAsia="微软雅黑" w:cs="Arial"/>
          <w:szCs w:val="21"/>
        </w:rPr>
        <w:t>银行账号：574907389110805</w:t>
      </w:r>
    </w:p>
    <w:p>
      <w:pPr>
        <w:pStyle w:val="23"/>
        <w:spacing w:line="360" w:lineRule="auto"/>
        <w:ind w:left="993" w:firstLine="0" w:firstLineChars="0"/>
        <w:rPr>
          <w:rFonts w:ascii="微软雅黑" w:hAnsi="微软雅黑" w:eastAsia="微软雅黑" w:cs="Arial"/>
          <w:bCs/>
          <w:szCs w:val="21"/>
        </w:rPr>
      </w:pPr>
      <w:r>
        <w:rPr>
          <w:rFonts w:hint="eastAsia" w:ascii="微软雅黑" w:hAnsi="微软雅黑" w:eastAsia="微软雅黑"/>
          <w:spacing w:val="4"/>
          <w:szCs w:val="21"/>
        </w:rPr>
        <w:t xml:space="preserve">2) </w:t>
      </w:r>
      <w:r>
        <w:rPr>
          <w:rFonts w:hint="eastAsia" w:ascii="微软雅黑" w:hAnsi="微软雅黑" w:eastAsia="微软雅黑" w:cs="Arial"/>
          <w:bCs/>
          <w:szCs w:val="21"/>
        </w:rPr>
        <w:t>在甲方银行发生的汇款费用及其他银行费用应由甲方承担，乙方应承担在乙方银行发</w:t>
      </w:r>
    </w:p>
    <w:p>
      <w:pPr>
        <w:pStyle w:val="23"/>
        <w:spacing w:line="360" w:lineRule="auto"/>
        <w:ind w:left="993" w:firstLine="0" w:firstLineChars="0"/>
        <w:rPr>
          <w:rFonts w:ascii="微软雅黑" w:hAnsi="微软雅黑" w:eastAsia="微软雅黑" w:cs="Arial"/>
          <w:bCs/>
          <w:szCs w:val="21"/>
        </w:rPr>
      </w:pPr>
      <w:r>
        <w:rPr>
          <w:rFonts w:hint="eastAsia" w:ascii="微软雅黑" w:hAnsi="微软雅黑" w:eastAsia="微软雅黑" w:cs="Arial"/>
          <w:bCs/>
          <w:szCs w:val="21"/>
        </w:rPr>
        <w:t>生的上述银行费用。</w:t>
      </w:r>
    </w:p>
    <w:p>
      <w:pPr>
        <w:pStyle w:val="23"/>
        <w:spacing w:line="360" w:lineRule="auto"/>
        <w:ind w:left="993" w:firstLine="0" w:firstLineChars="0"/>
        <w:rPr>
          <w:rFonts w:ascii="微软雅黑" w:hAnsi="微软雅黑" w:eastAsia="微软雅黑" w:cs="Arial"/>
          <w:bCs/>
          <w:szCs w:val="21"/>
        </w:rPr>
      </w:pPr>
      <w:r>
        <w:rPr>
          <w:rFonts w:hint="eastAsia" w:ascii="微软雅黑" w:hAnsi="微软雅黑" w:eastAsia="微软雅黑" w:cs="Arial"/>
          <w:bCs/>
          <w:szCs w:val="21"/>
        </w:rPr>
        <w:t>3）</w:t>
      </w:r>
      <w:r>
        <w:rPr>
          <w:rFonts w:ascii="微软雅黑" w:hAnsi="微软雅黑" w:eastAsia="微软雅黑" w:cs="Arial"/>
          <w:bCs/>
          <w:szCs w:val="21"/>
        </w:rPr>
        <w:t>最后一次支付时间依据项目实际结束情况，根据最终双方确认的《</w:t>
      </w:r>
      <w:r>
        <w:rPr>
          <w:rFonts w:hint="eastAsia" w:ascii="微软雅黑" w:hAnsi="微软雅黑" w:eastAsia="微软雅黑" w:cs="Arial"/>
          <w:bCs/>
          <w:szCs w:val="21"/>
        </w:rPr>
        <w:t>业务</w:t>
      </w:r>
      <w:r>
        <w:rPr>
          <w:rFonts w:ascii="微软雅黑" w:hAnsi="微软雅黑" w:eastAsia="微软雅黑" w:cs="Arial"/>
          <w:bCs/>
          <w:szCs w:val="21"/>
        </w:rPr>
        <w:t>确认单》支付。</w:t>
      </w:r>
    </w:p>
    <w:p>
      <w:pPr>
        <w:pStyle w:val="23"/>
        <w:spacing w:line="360" w:lineRule="auto"/>
        <w:ind w:left="993" w:firstLine="0" w:firstLineChars="0"/>
        <w:rPr>
          <w:rFonts w:ascii="微软雅黑" w:hAnsi="微软雅黑" w:eastAsia="微软雅黑" w:cs="Arial"/>
          <w:bCs/>
          <w:szCs w:val="21"/>
        </w:rPr>
      </w:pPr>
      <w:r>
        <w:rPr>
          <w:rFonts w:hint="eastAsia" w:ascii="微软雅黑" w:hAnsi="微软雅黑" w:eastAsia="微软雅黑" w:cs="Arial"/>
          <w:bCs/>
          <w:szCs w:val="21"/>
        </w:rPr>
        <w:t xml:space="preserve">4） </w:t>
      </w:r>
      <w:r>
        <w:rPr>
          <w:rFonts w:ascii="微软雅黑" w:hAnsi="微软雅黑" w:eastAsia="微软雅黑" w:cs="Arial"/>
          <w:bCs/>
          <w:szCs w:val="21"/>
        </w:rPr>
        <w:t>双方应各自承担依照中华人民共和国关于税收的相关规定应由该方承担的税负或任何其</w:t>
      </w:r>
    </w:p>
    <w:p>
      <w:pPr>
        <w:pStyle w:val="23"/>
        <w:spacing w:line="360" w:lineRule="auto"/>
        <w:ind w:left="993" w:firstLine="0" w:firstLineChars="0"/>
        <w:rPr>
          <w:rFonts w:ascii="微软雅黑" w:hAnsi="微软雅黑" w:eastAsia="微软雅黑" w:cs="Arial"/>
          <w:bCs/>
          <w:szCs w:val="21"/>
        </w:rPr>
      </w:pPr>
      <w:r>
        <w:rPr>
          <w:rFonts w:ascii="微软雅黑" w:hAnsi="微软雅黑" w:eastAsia="微软雅黑" w:cs="Arial"/>
          <w:bCs/>
          <w:szCs w:val="21"/>
        </w:rPr>
        <w:t>他费用。</w:t>
      </w:r>
    </w:p>
    <w:p>
      <w:pPr>
        <w:pStyle w:val="24"/>
        <w:ind w:firstLine="540"/>
        <w:rPr>
          <w:rFonts w:ascii="微软雅黑" w:hAnsi="微软雅黑" w:eastAsia="微软雅黑"/>
          <w:b/>
          <w:sz w:val="21"/>
          <w:szCs w:val="21"/>
        </w:rPr>
      </w:pPr>
    </w:p>
    <w:p>
      <w:pPr>
        <w:pStyle w:val="2"/>
        <w:numPr>
          <w:numId w:val="0"/>
        </w:numPr>
        <w:tabs>
          <w:tab w:val="left" w:pos="993"/>
          <w:tab w:val="clear" w:pos="1080"/>
        </w:tabs>
        <w:spacing w:before="0" w:afterLines="50" w:line="360" w:lineRule="auto"/>
        <w:ind w:leftChars="0"/>
        <w:jc w:val="both"/>
        <w:rPr>
          <w:rFonts w:ascii="微软雅黑" w:hAnsi="微软雅黑" w:eastAsia="微软雅黑" w:cs="Arial"/>
          <w:b/>
          <w:bCs/>
          <w:sz w:val="21"/>
          <w:szCs w:val="21"/>
        </w:rPr>
      </w:pPr>
      <w:r>
        <w:rPr>
          <w:rFonts w:hint="eastAsia" w:ascii="微软雅黑" w:hAnsi="微软雅黑" w:eastAsia="微软雅黑" w:cs="Arial"/>
          <w:b/>
          <w:bCs/>
          <w:sz w:val="21"/>
          <w:szCs w:val="21"/>
          <w:lang w:val="en-US" w:eastAsia="zh-CN"/>
        </w:rPr>
        <w:t xml:space="preserve">第六条   </w:t>
      </w:r>
      <w:r>
        <w:rPr>
          <w:rFonts w:hint="eastAsia" w:ascii="微软雅黑" w:hAnsi="微软雅黑" w:eastAsia="微软雅黑" w:cs="Arial"/>
          <w:b/>
          <w:bCs/>
          <w:sz w:val="21"/>
          <w:szCs w:val="21"/>
        </w:rPr>
        <w:t>权利和义务</w:t>
      </w:r>
    </w:p>
    <w:tbl>
      <w:tblPr>
        <w:tblStyle w:val="13"/>
        <w:tblW w:w="9722" w:type="dxa"/>
        <w:tblCellSpacing w:w="15" w:type="dxa"/>
        <w:tblInd w:w="30" w:type="dxa"/>
        <w:tblLayout w:type="fixed"/>
        <w:tblCellMar>
          <w:top w:w="15" w:type="dxa"/>
          <w:left w:w="15" w:type="dxa"/>
          <w:bottom w:w="15" w:type="dxa"/>
          <w:right w:w="15" w:type="dxa"/>
        </w:tblCellMar>
      </w:tblPr>
      <w:tblGrid>
        <w:gridCol w:w="9722"/>
      </w:tblGrid>
      <w:tr>
        <w:tblPrEx>
          <w:tblLayout w:type="fixed"/>
          <w:tblCellMar>
            <w:top w:w="15" w:type="dxa"/>
            <w:left w:w="15" w:type="dxa"/>
            <w:bottom w:w="15" w:type="dxa"/>
            <w:right w:w="15" w:type="dxa"/>
          </w:tblCellMar>
        </w:tblPrEx>
        <w:trPr>
          <w:tblCellSpacing w:w="15" w:type="dxa"/>
        </w:trPr>
        <w:tc>
          <w:tcPr>
            <w:tcW w:w="9662" w:type="dxa"/>
          </w:tcPr>
          <w:p>
            <w:pPr>
              <w:spacing w:line="360" w:lineRule="auto"/>
              <w:ind w:firstLine="252" w:firstLineChars="120"/>
              <w:rPr>
                <w:rFonts w:ascii="微软雅黑" w:hAnsi="微软雅黑" w:eastAsia="微软雅黑" w:cs="宋体"/>
                <w:szCs w:val="21"/>
              </w:rPr>
            </w:pPr>
            <w:r>
              <w:rPr>
                <w:rFonts w:hint="eastAsia" w:ascii="微软雅黑" w:hAnsi="微软雅黑" w:eastAsia="微软雅黑" w:cs="宋体"/>
                <w:szCs w:val="21"/>
              </w:rPr>
              <w:t xml:space="preserve">6.1    </w:t>
            </w:r>
            <w:r>
              <w:rPr>
                <w:rFonts w:ascii="微软雅黑" w:hAnsi="微软雅黑" w:eastAsia="微软雅黑" w:cs="宋体"/>
                <w:szCs w:val="21"/>
              </w:rPr>
              <w:t>甲方权利义务</w:t>
            </w:r>
          </w:p>
          <w:p>
            <w:pPr>
              <w:pStyle w:val="23"/>
              <w:widowControl/>
              <w:numPr>
                <w:ilvl w:val="0"/>
                <w:numId w:val="7"/>
              </w:numPr>
              <w:spacing w:line="360" w:lineRule="auto"/>
              <w:ind w:left="1246" w:hanging="283" w:firstLineChars="0"/>
              <w:jc w:val="left"/>
              <w:rPr>
                <w:rFonts w:ascii="微软雅黑" w:hAnsi="微软雅黑" w:eastAsia="微软雅黑" w:cs="宋体"/>
                <w:szCs w:val="21"/>
              </w:rPr>
            </w:pPr>
            <w:r>
              <w:rPr>
                <w:rFonts w:ascii="微软雅黑" w:hAnsi="微软雅黑" w:eastAsia="微软雅黑" w:cs="宋体"/>
                <w:szCs w:val="21"/>
              </w:rPr>
              <w:t>甲方根据</w:t>
            </w:r>
            <w:r>
              <w:rPr>
                <w:rFonts w:hint="eastAsia" w:ascii="微软雅黑" w:hAnsi="微软雅黑" w:eastAsia="微软雅黑" w:cs="宋体"/>
                <w:szCs w:val="21"/>
              </w:rPr>
              <w:t>项目业务的具体需求向乙方提出业务外包要求</w:t>
            </w:r>
            <w:r>
              <w:rPr>
                <w:rFonts w:ascii="微软雅黑" w:hAnsi="微软雅黑" w:eastAsia="微软雅黑" w:cs="宋体"/>
                <w:szCs w:val="21"/>
              </w:rPr>
              <w:t>，乙方应</w:t>
            </w:r>
            <w:r>
              <w:rPr>
                <w:rFonts w:hint="eastAsia" w:ascii="微软雅黑" w:hAnsi="微软雅黑" w:eastAsia="微软雅黑" w:cs="宋体"/>
                <w:szCs w:val="21"/>
              </w:rPr>
              <w:t>按本协议约定及时提交服务计划并组织具体项目服务专业业务人员</w:t>
            </w:r>
            <w:r>
              <w:rPr>
                <w:rFonts w:ascii="微软雅黑" w:hAnsi="微软雅黑" w:eastAsia="微软雅黑" w:cs="宋体"/>
                <w:szCs w:val="21"/>
              </w:rPr>
              <w:t>完成服务</w:t>
            </w:r>
            <w:r>
              <w:rPr>
                <w:rFonts w:hint="eastAsia" w:ascii="微软雅黑" w:hAnsi="微软雅黑" w:eastAsia="微软雅黑" w:cs="宋体"/>
                <w:szCs w:val="21"/>
              </w:rPr>
              <w:t>；</w:t>
            </w:r>
          </w:p>
          <w:p>
            <w:pPr>
              <w:pStyle w:val="23"/>
              <w:widowControl/>
              <w:numPr>
                <w:ilvl w:val="0"/>
                <w:numId w:val="7"/>
              </w:numPr>
              <w:spacing w:line="360" w:lineRule="auto"/>
              <w:ind w:left="1246" w:hanging="283" w:firstLineChars="0"/>
              <w:jc w:val="left"/>
              <w:rPr>
                <w:rFonts w:ascii="微软雅黑" w:hAnsi="微软雅黑" w:eastAsia="微软雅黑" w:cs="宋体"/>
                <w:szCs w:val="21"/>
              </w:rPr>
            </w:pPr>
            <w:r>
              <w:rPr>
                <w:rFonts w:hint="eastAsia" w:ascii="微软雅黑" w:hAnsi="微软雅黑" w:eastAsia="微软雅黑" w:cs="宋体"/>
                <w:szCs w:val="21"/>
              </w:rPr>
              <w:t>甲方应向乙方提供并允许乙方为服务工作目的而使用合同双方商议确认的信息、数据、资料；</w:t>
            </w:r>
          </w:p>
          <w:p>
            <w:pPr>
              <w:pStyle w:val="23"/>
              <w:widowControl/>
              <w:numPr>
                <w:ilvl w:val="0"/>
                <w:numId w:val="7"/>
              </w:numPr>
              <w:spacing w:line="360" w:lineRule="auto"/>
              <w:ind w:left="1246" w:hanging="283" w:firstLineChars="0"/>
              <w:jc w:val="left"/>
              <w:rPr>
                <w:rFonts w:ascii="微软雅黑" w:hAnsi="微软雅黑" w:eastAsia="微软雅黑" w:cs="宋体"/>
                <w:szCs w:val="21"/>
              </w:rPr>
            </w:pPr>
            <w:r>
              <w:rPr>
                <w:rFonts w:hint="eastAsia" w:ascii="微软雅黑" w:hAnsi="微软雅黑" w:eastAsia="微软雅黑" w:cs="宋体"/>
                <w:szCs w:val="21"/>
              </w:rPr>
              <w:t>如乙方履行本合同过程中需与第三方配合，甲方应负责协调乙方与第三方的工作。</w:t>
            </w:r>
          </w:p>
          <w:p>
            <w:pPr>
              <w:pStyle w:val="23"/>
              <w:widowControl/>
              <w:numPr>
                <w:ilvl w:val="0"/>
                <w:numId w:val="7"/>
              </w:numPr>
              <w:spacing w:line="360" w:lineRule="auto"/>
              <w:ind w:left="1246" w:hanging="283" w:firstLineChars="0"/>
              <w:jc w:val="left"/>
              <w:rPr>
                <w:rFonts w:ascii="微软雅黑" w:hAnsi="微软雅黑" w:eastAsia="微软雅黑" w:cs="宋体"/>
                <w:szCs w:val="21"/>
              </w:rPr>
            </w:pPr>
            <w:r>
              <w:rPr>
                <w:rFonts w:hint="eastAsia" w:ascii="微软雅黑" w:hAnsi="微软雅黑" w:eastAsia="微软雅黑" w:cs="宋体"/>
                <w:szCs w:val="21"/>
              </w:rPr>
              <w:t>甲方指定的负责人（具体负责人员在交易文件中确定）针对甲乙双方约定的专业业务要求，验收乙方交付的专业业务人员的服务成果；</w:t>
            </w:r>
          </w:p>
          <w:p>
            <w:pPr>
              <w:spacing w:line="360" w:lineRule="auto"/>
              <w:ind w:firstLine="315" w:firstLineChars="150"/>
              <w:rPr>
                <w:rFonts w:ascii="微软雅黑" w:hAnsi="微软雅黑" w:eastAsia="微软雅黑" w:cs="宋体"/>
                <w:szCs w:val="21"/>
              </w:rPr>
            </w:pPr>
            <w:r>
              <w:rPr>
                <w:rFonts w:hint="eastAsia" w:ascii="微软雅黑" w:hAnsi="微软雅黑" w:eastAsia="微软雅黑" w:cs="宋体"/>
                <w:szCs w:val="21"/>
              </w:rPr>
              <w:t xml:space="preserve">6.2   </w:t>
            </w:r>
            <w:r>
              <w:rPr>
                <w:rFonts w:ascii="微软雅黑" w:hAnsi="微软雅黑" w:eastAsia="微软雅黑" w:cs="宋体"/>
                <w:szCs w:val="21"/>
              </w:rPr>
              <w:t>乙方权利义务</w:t>
            </w:r>
          </w:p>
          <w:p>
            <w:pPr>
              <w:pStyle w:val="23"/>
              <w:widowControl/>
              <w:numPr>
                <w:ilvl w:val="1"/>
                <w:numId w:val="8"/>
              </w:numPr>
              <w:spacing w:line="360" w:lineRule="auto"/>
              <w:ind w:left="1246" w:hanging="283" w:firstLineChars="0"/>
              <w:jc w:val="left"/>
              <w:rPr>
                <w:rFonts w:ascii="微软雅黑" w:hAnsi="微软雅黑" w:eastAsia="微软雅黑" w:cs="宋体"/>
                <w:szCs w:val="21"/>
              </w:rPr>
            </w:pPr>
            <w:r>
              <w:rPr>
                <w:rFonts w:hint="eastAsia" w:ascii="微软雅黑" w:hAnsi="微软雅黑" w:eastAsia="微软雅黑" w:cs="宋体"/>
                <w:szCs w:val="21"/>
              </w:rPr>
              <w:t>乙方应按照本协议及交易文件的要求，如期完成其服务并交付服务成果；</w:t>
            </w:r>
          </w:p>
          <w:p>
            <w:pPr>
              <w:pStyle w:val="23"/>
              <w:widowControl/>
              <w:numPr>
                <w:ilvl w:val="1"/>
                <w:numId w:val="8"/>
              </w:numPr>
              <w:spacing w:line="360" w:lineRule="auto"/>
              <w:ind w:left="1246" w:hanging="283" w:firstLineChars="0"/>
              <w:jc w:val="left"/>
              <w:rPr>
                <w:rFonts w:ascii="微软雅黑" w:hAnsi="微软雅黑" w:eastAsia="微软雅黑" w:cs="宋体"/>
                <w:szCs w:val="21"/>
              </w:rPr>
            </w:pPr>
            <w:r>
              <w:rPr>
                <w:rFonts w:hint="eastAsia" w:ascii="微软雅黑" w:hAnsi="微软雅黑" w:eastAsia="微软雅黑" w:cs="宋体"/>
                <w:szCs w:val="21"/>
              </w:rPr>
              <w:t>乙方保证其派出的专业业务人员拥有从事本项目工作的资质及能力，同时配合甲方达成最终用户的满意度；</w:t>
            </w:r>
          </w:p>
          <w:p>
            <w:pPr>
              <w:pStyle w:val="23"/>
              <w:widowControl/>
              <w:numPr>
                <w:ilvl w:val="1"/>
                <w:numId w:val="8"/>
              </w:numPr>
              <w:ind w:left="1246" w:hanging="283" w:firstLineChars="0"/>
              <w:jc w:val="left"/>
              <w:rPr>
                <w:rFonts w:ascii="微软雅黑" w:hAnsi="微软雅黑" w:eastAsia="微软雅黑" w:cs="宋体"/>
                <w:szCs w:val="21"/>
                <w:highlight w:val="none"/>
              </w:rPr>
            </w:pPr>
            <w:r>
              <w:rPr>
                <w:rFonts w:hint="eastAsia" w:ascii="微软雅黑" w:hAnsi="微软雅黑" w:eastAsia="微软雅黑" w:cs="宋体"/>
                <w:szCs w:val="21"/>
                <w:highlight w:val="none"/>
              </w:rPr>
              <w:t>乙方保证其服务符合约定的服务质量要求，若服务成果因乙方原因导致的缺陷，将按照本协议的约定承担违约责任；</w:t>
            </w:r>
          </w:p>
          <w:p>
            <w:pPr>
              <w:pStyle w:val="23"/>
              <w:widowControl/>
              <w:numPr>
                <w:ilvl w:val="1"/>
                <w:numId w:val="8"/>
              </w:numPr>
              <w:spacing w:line="360" w:lineRule="auto"/>
              <w:ind w:left="1246" w:hanging="283" w:firstLineChars="0"/>
              <w:jc w:val="left"/>
              <w:rPr>
                <w:rFonts w:ascii="微软雅黑" w:hAnsi="微软雅黑" w:eastAsia="微软雅黑" w:cs="宋体"/>
                <w:szCs w:val="21"/>
              </w:rPr>
            </w:pPr>
            <w:r>
              <w:rPr>
                <w:rFonts w:ascii="微软雅黑" w:hAnsi="微软雅黑" w:eastAsia="微软雅黑" w:cs="宋体"/>
                <w:szCs w:val="21"/>
              </w:rPr>
              <w:t>乙方不得在甲方</w:t>
            </w:r>
            <w:r>
              <w:rPr>
                <w:rFonts w:hint="eastAsia" w:ascii="微软雅黑" w:hAnsi="微软雅黑" w:eastAsia="微软雅黑" w:cs="宋体"/>
                <w:szCs w:val="21"/>
              </w:rPr>
              <w:t>具体项目</w:t>
            </w:r>
            <w:r>
              <w:rPr>
                <w:rFonts w:ascii="微软雅黑" w:hAnsi="微软雅黑" w:eastAsia="微软雅黑" w:cs="宋体"/>
                <w:szCs w:val="21"/>
              </w:rPr>
              <w:t>未结束的情况下，将已经</w:t>
            </w:r>
            <w:r>
              <w:rPr>
                <w:rFonts w:hint="eastAsia" w:ascii="微软雅黑" w:hAnsi="微软雅黑" w:eastAsia="微软雅黑" w:cs="宋体"/>
                <w:szCs w:val="21"/>
              </w:rPr>
              <w:t>服务于</w:t>
            </w:r>
            <w:r>
              <w:rPr>
                <w:rFonts w:ascii="微软雅黑" w:hAnsi="微软雅黑" w:eastAsia="微软雅黑" w:cs="宋体"/>
                <w:szCs w:val="21"/>
              </w:rPr>
              <w:t>甲方的</w:t>
            </w:r>
            <w:r>
              <w:rPr>
                <w:rFonts w:hint="eastAsia" w:ascii="微软雅黑" w:hAnsi="微软雅黑" w:eastAsia="微软雅黑" w:cs="宋体"/>
                <w:szCs w:val="21"/>
              </w:rPr>
              <w:t>专业业务人员</w:t>
            </w:r>
            <w:r>
              <w:rPr>
                <w:rFonts w:ascii="微软雅黑" w:hAnsi="微软雅黑" w:eastAsia="微软雅黑" w:cs="宋体"/>
                <w:szCs w:val="21"/>
              </w:rPr>
              <w:t>，调入与甲方有竞争关系的公司工作</w:t>
            </w:r>
            <w:r>
              <w:rPr>
                <w:rFonts w:hint="eastAsia" w:ascii="微软雅黑" w:hAnsi="微软雅黑" w:eastAsia="微软雅黑" w:cs="宋体"/>
                <w:szCs w:val="21"/>
              </w:rPr>
              <w:t>。</w:t>
            </w:r>
          </w:p>
          <w:p>
            <w:pPr>
              <w:pStyle w:val="23"/>
              <w:widowControl/>
              <w:numPr>
                <w:ilvl w:val="1"/>
                <w:numId w:val="8"/>
              </w:numPr>
              <w:spacing w:line="360" w:lineRule="auto"/>
              <w:ind w:left="1246" w:hanging="283" w:firstLineChars="0"/>
              <w:jc w:val="left"/>
              <w:rPr>
                <w:rFonts w:ascii="微软雅黑" w:hAnsi="微软雅黑" w:eastAsia="微软雅黑" w:cs="宋体"/>
                <w:szCs w:val="21"/>
              </w:rPr>
            </w:pPr>
            <w:r>
              <w:rPr>
                <w:rFonts w:hint="eastAsia" w:ascii="微软雅黑" w:hAnsi="微软雅黑" w:eastAsia="微软雅黑" w:cs="宋体"/>
                <w:szCs w:val="21"/>
              </w:rPr>
              <w:t>乙方严格按照本合同约定履行其责任和义务，完成甲方提出的工作内容和要求，并且不向甲方隐瞒任何其应该知道甲方需要了解的信息、情况。</w:t>
            </w:r>
          </w:p>
          <w:p>
            <w:pPr>
              <w:pStyle w:val="24"/>
              <w:numPr>
                <w:ilvl w:val="1"/>
                <w:numId w:val="8"/>
              </w:numPr>
              <w:ind w:left="1246" w:hanging="283"/>
              <w:rPr>
                <w:rFonts w:ascii="微软雅黑" w:hAnsi="微软雅黑" w:eastAsia="微软雅黑" w:cs="宋体"/>
                <w:sz w:val="21"/>
                <w:szCs w:val="21"/>
              </w:rPr>
            </w:pPr>
            <w:r>
              <w:rPr>
                <w:rFonts w:hint="eastAsia" w:ascii="微软雅黑" w:hAnsi="微软雅黑" w:eastAsia="微软雅黑" w:cs="宋体"/>
                <w:sz w:val="21"/>
                <w:szCs w:val="21"/>
              </w:rPr>
              <w:t>乙方应指定负责人（具体负责人员在交易文件中确定）负责派出的专业业务人员的日常监督与管理；</w:t>
            </w:r>
          </w:p>
          <w:p>
            <w:pPr>
              <w:pStyle w:val="23"/>
              <w:widowControl/>
              <w:numPr>
                <w:ilvl w:val="1"/>
                <w:numId w:val="8"/>
              </w:numPr>
              <w:spacing w:line="360" w:lineRule="auto"/>
              <w:ind w:left="1246" w:hanging="283" w:firstLineChars="0"/>
              <w:jc w:val="left"/>
              <w:rPr>
                <w:rFonts w:ascii="微软雅黑" w:hAnsi="微软雅黑" w:eastAsia="微软雅黑" w:cs="宋体"/>
                <w:szCs w:val="21"/>
              </w:rPr>
            </w:pPr>
            <w:r>
              <w:rPr>
                <w:rFonts w:ascii="微软雅黑" w:hAnsi="微软雅黑" w:eastAsia="微软雅黑" w:cs="宋体"/>
                <w:szCs w:val="21"/>
              </w:rPr>
              <w:t>乙方</w:t>
            </w:r>
            <w:r>
              <w:rPr>
                <w:rFonts w:hint="eastAsia" w:ascii="微软雅黑" w:hAnsi="微软雅黑" w:eastAsia="微软雅黑" w:cs="宋体"/>
                <w:szCs w:val="21"/>
              </w:rPr>
              <w:t>派出</w:t>
            </w:r>
            <w:r>
              <w:rPr>
                <w:rFonts w:ascii="微软雅黑" w:hAnsi="微软雅黑" w:eastAsia="微软雅黑" w:cs="宋体"/>
                <w:szCs w:val="21"/>
              </w:rPr>
              <w:t>到甲方工作的</w:t>
            </w:r>
            <w:r>
              <w:rPr>
                <w:rFonts w:hint="eastAsia" w:ascii="微软雅黑" w:hAnsi="微软雅黑" w:eastAsia="微软雅黑" w:cs="宋体"/>
                <w:szCs w:val="21"/>
              </w:rPr>
              <w:t>专业业务人员</w:t>
            </w:r>
            <w:r>
              <w:rPr>
                <w:rFonts w:ascii="微软雅黑" w:hAnsi="微软雅黑" w:eastAsia="微软雅黑" w:cs="宋体"/>
                <w:szCs w:val="21"/>
              </w:rPr>
              <w:t>，如发生意外伤害、工伤、疾病等不可预料的突发事件</w:t>
            </w:r>
            <w:r>
              <w:rPr>
                <w:rFonts w:hint="eastAsia" w:ascii="微软雅黑" w:hAnsi="微软雅黑" w:eastAsia="微软雅黑" w:cs="宋体"/>
                <w:szCs w:val="21"/>
              </w:rPr>
              <w:t>等</w:t>
            </w:r>
            <w:r>
              <w:rPr>
                <w:rFonts w:ascii="微软雅黑" w:hAnsi="微软雅黑" w:eastAsia="微软雅黑" w:cs="宋体"/>
                <w:szCs w:val="21"/>
              </w:rPr>
              <w:t>情况，甲方有义务配合乙方做突发事件的调查，突发事件的一切损失由</w:t>
            </w:r>
            <w:r>
              <w:rPr>
                <w:rFonts w:hint="eastAsia" w:ascii="微软雅黑" w:hAnsi="微软雅黑" w:eastAsia="微软雅黑" w:cs="宋体"/>
                <w:szCs w:val="21"/>
              </w:rPr>
              <w:t>甲</w:t>
            </w:r>
            <w:r>
              <w:rPr>
                <w:rFonts w:ascii="微软雅黑" w:hAnsi="微软雅黑" w:eastAsia="微软雅黑" w:cs="宋体"/>
                <w:szCs w:val="21"/>
              </w:rPr>
              <w:t>方全部承担，包括不限于</w:t>
            </w:r>
            <w:r>
              <w:rPr>
                <w:rFonts w:hint="eastAsia" w:ascii="微软雅黑" w:hAnsi="微软雅黑" w:eastAsia="微软雅黑" w:cs="宋体"/>
                <w:szCs w:val="21"/>
              </w:rPr>
              <w:t>乙方业务</w:t>
            </w:r>
            <w:r>
              <w:rPr>
                <w:rFonts w:ascii="微软雅黑" w:hAnsi="微软雅黑" w:eastAsia="微软雅黑" w:cs="宋体"/>
                <w:szCs w:val="21"/>
              </w:rPr>
              <w:t>人员的经济补偿金，以及</w:t>
            </w:r>
            <w:r>
              <w:rPr>
                <w:rFonts w:hint="eastAsia" w:ascii="微软雅黑" w:hAnsi="微软雅黑" w:eastAsia="微软雅黑" w:cs="宋体"/>
                <w:szCs w:val="21"/>
              </w:rPr>
              <w:t>因此造成的甲方业务</w:t>
            </w:r>
            <w:r>
              <w:rPr>
                <w:rFonts w:ascii="微软雅黑" w:hAnsi="微软雅黑" w:eastAsia="微软雅黑" w:cs="宋体"/>
                <w:szCs w:val="21"/>
              </w:rPr>
              <w:t>影响和经济</w:t>
            </w:r>
            <w:r>
              <w:rPr>
                <w:rFonts w:hint="eastAsia" w:ascii="微软雅黑" w:hAnsi="微软雅黑" w:eastAsia="微软雅黑" w:cs="宋体"/>
                <w:szCs w:val="21"/>
              </w:rPr>
              <w:t>损失。</w:t>
            </w:r>
          </w:p>
          <w:p>
            <w:pPr>
              <w:pStyle w:val="23"/>
              <w:spacing w:line="360" w:lineRule="auto"/>
              <w:ind w:left="1246" w:firstLine="0" w:firstLineChars="0"/>
              <w:rPr>
                <w:rFonts w:ascii="微软雅黑" w:hAnsi="微软雅黑" w:eastAsia="微软雅黑" w:cs="宋体"/>
                <w:b/>
                <w:szCs w:val="21"/>
              </w:rPr>
            </w:pPr>
          </w:p>
          <w:p>
            <w:pPr>
              <w:pStyle w:val="2"/>
              <w:spacing w:before="0" w:afterLines="50" w:line="360" w:lineRule="auto"/>
              <w:rPr>
                <w:rFonts w:ascii="微软雅黑" w:hAnsi="微软雅黑" w:eastAsia="微软雅黑" w:cs="宋体"/>
                <w:b/>
                <w:sz w:val="21"/>
                <w:szCs w:val="21"/>
              </w:rPr>
            </w:pPr>
            <w:r>
              <w:rPr>
                <w:rFonts w:hint="eastAsia" w:ascii="微软雅黑" w:hAnsi="微软雅黑" w:eastAsia="微软雅黑" w:cs="宋体"/>
                <w:b/>
                <w:sz w:val="21"/>
                <w:szCs w:val="21"/>
              </w:rPr>
              <w:t xml:space="preserve">第七条    </w:t>
            </w:r>
            <w:bookmarkStart w:id="0" w:name="_Toc94583898"/>
            <w:bookmarkStart w:id="1" w:name="_Toc94944482"/>
            <w:bookmarkStart w:id="2" w:name="_Toc354145331"/>
            <w:bookmarkStart w:id="3" w:name="_Toc94496258"/>
            <w:r>
              <w:rPr>
                <w:rFonts w:hint="eastAsia" w:ascii="微软雅黑" w:hAnsi="微软雅黑" w:eastAsia="微软雅黑" w:cs="宋体"/>
                <w:b/>
                <w:sz w:val="21"/>
                <w:szCs w:val="21"/>
              </w:rPr>
              <w:t>知识产权及保密</w:t>
            </w:r>
            <w:bookmarkEnd w:id="0"/>
            <w:bookmarkEnd w:id="1"/>
            <w:bookmarkEnd w:id="2"/>
            <w:bookmarkEnd w:id="3"/>
          </w:p>
          <w:p>
            <w:pPr>
              <w:pStyle w:val="23"/>
              <w:widowControl/>
              <w:numPr>
                <w:ilvl w:val="1"/>
                <w:numId w:val="9"/>
              </w:numPr>
              <w:autoSpaceDE w:val="0"/>
              <w:autoSpaceDN w:val="0"/>
              <w:adjustRightInd w:val="0"/>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乙方依照本协议和交易文件向甲方交付的服务成果及提供服务过程中产生的知识产权归甲方所有。未经甲方书面同意，乙方不得以任何形式进行使用或透露给任何第三方。</w:t>
            </w:r>
          </w:p>
          <w:p>
            <w:pPr>
              <w:pStyle w:val="23"/>
              <w:widowControl/>
              <w:numPr>
                <w:ilvl w:val="1"/>
                <w:numId w:val="9"/>
              </w:numPr>
              <w:autoSpaceDE w:val="0"/>
              <w:autoSpaceDN w:val="0"/>
              <w:adjustRightInd w:val="0"/>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乙方保证在项目服务过程中，不存在侵犯第三方专利权、商标权、著作权等知识产权的行为。在涉及到第三方知识产权使用时，乙方保证已获得所有权人或其他授权人的合法授权。</w:t>
            </w:r>
          </w:p>
          <w:p>
            <w:pPr>
              <w:pStyle w:val="23"/>
              <w:widowControl/>
              <w:numPr>
                <w:ilvl w:val="1"/>
                <w:numId w:val="9"/>
              </w:numPr>
              <w:autoSpaceDE w:val="0"/>
              <w:autoSpaceDN w:val="0"/>
              <w:adjustRightInd w:val="0"/>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甲乙任何一方应对在本合同签订或履行过程中所接触到的对方的保密信息，包括但不限于前述知识产权信息、技术资料、技术诀窍、业务经营信息、内部管理方法、内部规章制度、最终客户信息、</w:t>
            </w:r>
            <w:r>
              <w:rPr>
                <w:rFonts w:hint="eastAsia" w:ascii="微软雅黑" w:hAnsi="微软雅黑" w:eastAsia="微软雅黑" w:cs="宋体"/>
                <w:szCs w:val="21"/>
                <w:highlight w:val="yellow"/>
                <w:lang w:eastAsia="zh-CN"/>
              </w:rPr>
              <w:t>营销服务</w:t>
            </w:r>
            <w:r>
              <w:rPr>
                <w:rFonts w:hint="eastAsia" w:ascii="微软雅黑" w:hAnsi="微软雅黑" w:eastAsia="微软雅黑" w:cs="宋体"/>
                <w:szCs w:val="21"/>
                <w:highlight w:val="yellow"/>
              </w:rPr>
              <w:t>项目信息</w:t>
            </w:r>
            <w:r>
              <w:rPr>
                <w:rFonts w:hint="eastAsia" w:ascii="微软雅黑" w:hAnsi="微软雅黑" w:eastAsia="微软雅黑" w:cs="宋体"/>
                <w:szCs w:val="21"/>
              </w:rPr>
              <w:t>以及其他与企业经营相关的信息，负有保密义务。未经对方事先书面同意，不得进行任何形式的使用或者透露给任何第三方。本协议终止后，一方将立即归还从对方处获得的一切保密信息，或者以对方认可的方式进行销毁。</w:t>
            </w:r>
            <w:r>
              <w:rPr>
                <w:rFonts w:ascii="微软雅黑" w:hAnsi="微软雅黑" w:eastAsia="微软雅黑" w:cs="宋体"/>
                <w:szCs w:val="21"/>
              </w:rPr>
              <w:t>任何一方因违反保密义务而给另一方造成损失的，应负相应的赔偿责任。</w:t>
            </w:r>
          </w:p>
          <w:p>
            <w:pPr>
              <w:pStyle w:val="23"/>
              <w:widowControl/>
              <w:numPr>
                <w:ilvl w:val="1"/>
                <w:numId w:val="9"/>
              </w:numPr>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保密期限不受本合同期限的限制，在本合同履行完毕后一年内，保密信息接受方仍应承担保密义务。</w:t>
            </w:r>
          </w:p>
          <w:p>
            <w:pPr>
              <w:pStyle w:val="23"/>
              <w:spacing w:line="360" w:lineRule="auto"/>
              <w:ind w:left="992" w:firstLine="0" w:firstLineChars="0"/>
              <w:rPr>
                <w:rFonts w:ascii="微软雅黑" w:hAnsi="微软雅黑" w:eastAsia="微软雅黑" w:cs="宋体"/>
                <w:szCs w:val="21"/>
              </w:rPr>
            </w:pPr>
          </w:p>
          <w:p>
            <w:pPr>
              <w:pStyle w:val="2"/>
              <w:spacing w:before="0" w:afterLines="50" w:line="360" w:lineRule="auto"/>
              <w:rPr>
                <w:rFonts w:ascii="微软雅黑" w:hAnsi="微软雅黑" w:eastAsia="微软雅黑" w:cs="宋体"/>
                <w:b/>
                <w:sz w:val="21"/>
                <w:szCs w:val="21"/>
              </w:rPr>
            </w:pPr>
            <w:r>
              <w:rPr>
                <w:rFonts w:hint="eastAsia" w:ascii="微软雅黑" w:hAnsi="微软雅黑" w:eastAsia="微软雅黑" w:cs="宋体"/>
                <w:b/>
                <w:sz w:val="21"/>
                <w:szCs w:val="21"/>
              </w:rPr>
              <w:t xml:space="preserve">第八条    </w:t>
            </w:r>
            <w:r>
              <w:rPr>
                <w:rFonts w:ascii="微软雅黑" w:hAnsi="微软雅黑" w:eastAsia="微软雅黑" w:cs="宋体"/>
                <w:b/>
                <w:sz w:val="21"/>
                <w:szCs w:val="21"/>
              </w:rPr>
              <w:t>违约责任</w:t>
            </w:r>
          </w:p>
          <w:p>
            <w:pPr>
              <w:pStyle w:val="23"/>
              <w:widowControl/>
              <w:numPr>
                <w:ilvl w:val="1"/>
                <w:numId w:val="10"/>
              </w:numPr>
              <w:autoSpaceDE w:val="0"/>
              <w:autoSpaceDN w:val="0"/>
              <w:adjustRightInd w:val="0"/>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甲乙双方任何一方不履行合同义务或者履行合同义务不符合约定的，均视为违约。违约方应当承担继续履行、采取补救措施或者支付违约金、赔偿损失等违约责任。</w:t>
            </w:r>
          </w:p>
          <w:p>
            <w:pPr>
              <w:pStyle w:val="23"/>
              <w:widowControl/>
              <w:numPr>
                <w:ilvl w:val="1"/>
                <w:numId w:val="10"/>
              </w:numPr>
              <w:autoSpaceDE w:val="0"/>
              <w:autoSpaceDN w:val="0"/>
              <w:adjustRightInd w:val="0"/>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甲乙双方在完成双方签署的书面确认事项后，任何一方提出变更要求，导致服务进度延迟的，不视为对方违约；但若因此而给对方造成损失的，由提出变更一方赔偿对方直接经济损失。</w:t>
            </w:r>
          </w:p>
          <w:p>
            <w:pPr>
              <w:pStyle w:val="23"/>
              <w:widowControl/>
              <w:numPr>
                <w:ilvl w:val="1"/>
                <w:numId w:val="10"/>
              </w:numPr>
              <w:autoSpaceDE w:val="0"/>
              <w:autoSpaceDN w:val="0"/>
              <w:adjustRightInd w:val="0"/>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因甲方的原因或与甲方具有协作关系的第三方的原因导致服务进度延迟的，乙方不承担违约责任，因此而给乙方增加工作量的，甲方应按照双方协商一致的确认结果给予补偿。</w:t>
            </w:r>
          </w:p>
          <w:p>
            <w:pPr>
              <w:pStyle w:val="23"/>
              <w:widowControl/>
              <w:numPr>
                <w:ilvl w:val="1"/>
                <w:numId w:val="10"/>
              </w:numPr>
              <w:autoSpaceDE w:val="0"/>
              <w:autoSpaceDN w:val="0"/>
              <w:adjustRightInd w:val="0"/>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乙方保证在本协议有效期及服务期内，乙方应与其专业业务人员建立并保持正式的业务合同关系，乙方应遵守所有适用的国家法规。</w:t>
            </w:r>
          </w:p>
          <w:p>
            <w:pPr>
              <w:pStyle w:val="23"/>
              <w:widowControl/>
              <w:numPr>
                <w:ilvl w:val="1"/>
                <w:numId w:val="10"/>
              </w:numPr>
              <w:autoSpaceDE w:val="0"/>
              <w:autoSpaceDN w:val="0"/>
              <w:adjustRightInd w:val="0"/>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本协议约定的违约金不能或不足以补偿守约方损失的，守约方有权要求违约方就其损失进一步给予补偿或采取其它法律许可范围内的救济措施。</w:t>
            </w:r>
          </w:p>
          <w:p>
            <w:pPr>
              <w:pStyle w:val="23"/>
              <w:widowControl/>
              <w:numPr>
                <w:ilvl w:val="1"/>
                <w:numId w:val="10"/>
              </w:numPr>
              <w:autoSpaceDE w:val="0"/>
              <w:autoSpaceDN w:val="0"/>
              <w:adjustRightInd w:val="0"/>
              <w:spacing w:line="360" w:lineRule="auto"/>
              <w:ind w:hanging="738" w:firstLineChars="0"/>
              <w:jc w:val="left"/>
              <w:rPr>
                <w:rFonts w:ascii="微软雅黑" w:hAnsi="微软雅黑" w:eastAsia="微软雅黑" w:cs="宋体"/>
                <w:szCs w:val="21"/>
              </w:rPr>
            </w:pPr>
            <w:r>
              <w:rPr>
                <w:rFonts w:hint="eastAsia" w:ascii="微软雅黑" w:hAnsi="微软雅黑" w:eastAsia="微软雅黑" w:cs="宋体"/>
                <w:szCs w:val="21"/>
              </w:rPr>
              <w:t>除非本协议另有明确的约定，否则本协议中应该偿付的退款、返款、违约金或赔偿金应当在明确责任后十个工作日内付清，否则按逾期付款处理。守约方可以从其应向对方支付的到期应付款中直接扣除上述退款、返款、违约金或赔偿金。</w:t>
            </w:r>
          </w:p>
          <w:p>
            <w:pPr>
              <w:pStyle w:val="23"/>
              <w:spacing w:line="360" w:lineRule="auto"/>
              <w:ind w:left="992" w:firstLine="0" w:firstLineChars="0"/>
              <w:rPr>
                <w:rFonts w:ascii="微软雅黑" w:hAnsi="微软雅黑" w:eastAsia="微软雅黑" w:cs="宋体"/>
                <w:b/>
                <w:szCs w:val="21"/>
              </w:rPr>
            </w:pPr>
          </w:p>
          <w:p>
            <w:pPr>
              <w:pStyle w:val="2"/>
              <w:spacing w:before="0" w:afterLines="50" w:line="360" w:lineRule="auto"/>
              <w:rPr>
                <w:rFonts w:ascii="微软雅黑" w:hAnsi="微软雅黑" w:eastAsia="微软雅黑" w:cs="宋体"/>
                <w:b/>
                <w:sz w:val="21"/>
                <w:szCs w:val="21"/>
              </w:rPr>
            </w:pPr>
            <w:bookmarkStart w:id="4" w:name="_Toc536525847"/>
            <w:bookmarkStart w:id="5" w:name="_Toc354145333"/>
            <w:bookmarkStart w:id="6" w:name="_Toc94944484"/>
            <w:bookmarkStart w:id="7" w:name="_Toc94496261"/>
            <w:bookmarkStart w:id="8" w:name="_Toc94583906"/>
            <w:r>
              <w:rPr>
                <w:rFonts w:hint="eastAsia" w:ascii="微软雅黑" w:hAnsi="微软雅黑" w:eastAsia="微软雅黑" w:cs="宋体"/>
                <w:b/>
                <w:sz w:val="21"/>
                <w:szCs w:val="21"/>
              </w:rPr>
              <w:t>第九条   法律适用及争议解决</w:t>
            </w:r>
            <w:bookmarkEnd w:id="4"/>
            <w:bookmarkEnd w:id="5"/>
            <w:bookmarkEnd w:id="6"/>
            <w:bookmarkEnd w:id="7"/>
            <w:bookmarkEnd w:id="8"/>
          </w:p>
          <w:p>
            <w:pPr>
              <w:pStyle w:val="23"/>
              <w:widowControl/>
              <w:numPr>
                <w:ilvl w:val="1"/>
                <w:numId w:val="11"/>
              </w:numPr>
              <w:tabs>
                <w:tab w:val="left" w:pos="963"/>
              </w:tabs>
              <w:autoSpaceDE w:val="0"/>
              <w:autoSpaceDN w:val="0"/>
              <w:adjustRightInd w:val="0"/>
              <w:spacing w:line="360" w:lineRule="auto"/>
              <w:ind w:left="963" w:right="-1" w:hanging="709" w:firstLineChars="0"/>
              <w:jc w:val="left"/>
              <w:rPr>
                <w:rFonts w:ascii="微软雅黑" w:hAnsi="微软雅黑" w:eastAsia="微软雅黑" w:cs="宋体"/>
                <w:szCs w:val="21"/>
              </w:rPr>
            </w:pPr>
            <w:bookmarkStart w:id="9" w:name="OLE_LINK1"/>
            <w:bookmarkStart w:id="10" w:name="OLE_LINK2"/>
            <w:r>
              <w:rPr>
                <w:rFonts w:hint="eastAsia" w:ascii="微软雅黑" w:hAnsi="微软雅黑" w:eastAsia="微软雅黑" w:cs="宋体"/>
                <w:szCs w:val="21"/>
              </w:rPr>
              <w:t>本协议的成立、有效性、解释、履行及由此产生的争议的解决，均应适用中华人民共和国法律。</w:t>
            </w:r>
          </w:p>
          <w:p>
            <w:pPr>
              <w:pStyle w:val="23"/>
              <w:widowControl/>
              <w:numPr>
                <w:ilvl w:val="1"/>
                <w:numId w:val="11"/>
              </w:numPr>
              <w:tabs>
                <w:tab w:val="left" w:pos="963"/>
              </w:tabs>
              <w:autoSpaceDE w:val="0"/>
              <w:autoSpaceDN w:val="0"/>
              <w:adjustRightInd w:val="0"/>
              <w:spacing w:line="360" w:lineRule="auto"/>
              <w:ind w:left="963" w:right="-1" w:hanging="709" w:firstLineChars="0"/>
              <w:jc w:val="left"/>
              <w:rPr>
                <w:rFonts w:ascii="微软雅黑" w:hAnsi="微软雅黑" w:eastAsia="微软雅黑" w:cs="宋体"/>
                <w:szCs w:val="21"/>
              </w:rPr>
            </w:pPr>
            <w:r>
              <w:rPr>
                <w:rFonts w:hint="eastAsia" w:ascii="微软雅黑" w:hAnsi="微软雅黑" w:eastAsia="微软雅黑" w:cs="宋体"/>
                <w:szCs w:val="21"/>
              </w:rPr>
              <w:t>因本协议引起的或与本协议有关的任何争议，应本着友好合作的态度协商解决；如协商不成，均可向甲方所在地有管辖权的人民法院起诉，通过诉讼方式解决。</w:t>
            </w:r>
          </w:p>
          <w:p>
            <w:pPr>
              <w:pStyle w:val="23"/>
              <w:widowControl/>
              <w:numPr>
                <w:ilvl w:val="1"/>
                <w:numId w:val="11"/>
              </w:numPr>
              <w:tabs>
                <w:tab w:val="left" w:pos="963"/>
              </w:tabs>
              <w:autoSpaceDE w:val="0"/>
              <w:autoSpaceDN w:val="0"/>
              <w:adjustRightInd w:val="0"/>
              <w:spacing w:line="360" w:lineRule="auto"/>
              <w:ind w:left="963" w:hanging="709" w:firstLineChars="0"/>
              <w:jc w:val="left"/>
              <w:rPr>
                <w:rFonts w:ascii="微软雅黑" w:hAnsi="微软雅黑" w:eastAsia="微软雅黑" w:cs="宋体"/>
                <w:szCs w:val="21"/>
              </w:rPr>
            </w:pPr>
            <w:r>
              <w:rPr>
                <w:rFonts w:hint="eastAsia" w:ascii="微软雅黑" w:hAnsi="微软雅黑" w:eastAsia="微软雅黑" w:cs="宋体"/>
                <w:szCs w:val="21"/>
              </w:rPr>
              <w:t>诉讼期间，除争议内容以外，双方均应继续履行协议约定的其他内容。</w:t>
            </w:r>
          </w:p>
          <w:bookmarkEnd w:id="9"/>
          <w:bookmarkEnd w:id="10"/>
          <w:p>
            <w:pPr>
              <w:pStyle w:val="2"/>
              <w:spacing w:before="0" w:afterLines="50" w:line="360" w:lineRule="auto"/>
              <w:rPr>
                <w:rFonts w:ascii="微软雅黑" w:hAnsi="微软雅黑" w:eastAsia="微软雅黑" w:cs="宋体"/>
                <w:b/>
                <w:sz w:val="21"/>
                <w:szCs w:val="21"/>
              </w:rPr>
            </w:pPr>
            <w:bookmarkStart w:id="11" w:name="_Toc94583909"/>
            <w:bookmarkEnd w:id="11"/>
            <w:bookmarkStart w:id="12" w:name="_Toc94583912"/>
            <w:bookmarkEnd w:id="12"/>
            <w:bookmarkStart w:id="13" w:name="_Toc94583910"/>
            <w:bookmarkEnd w:id="13"/>
            <w:bookmarkStart w:id="14" w:name="_Toc94583908"/>
            <w:bookmarkEnd w:id="14"/>
            <w:bookmarkStart w:id="15" w:name="_Toc94583911"/>
            <w:bookmarkEnd w:id="15"/>
            <w:bookmarkStart w:id="16" w:name="_Toc354145334"/>
            <w:bookmarkStart w:id="17" w:name="_Toc94496263"/>
            <w:bookmarkStart w:id="18" w:name="_Toc93134305"/>
            <w:bookmarkStart w:id="19" w:name="_Toc94944486"/>
            <w:bookmarkStart w:id="20" w:name="_Toc94583914"/>
            <w:bookmarkStart w:id="21" w:name="_Toc93137849"/>
            <w:r>
              <w:rPr>
                <w:rFonts w:hint="eastAsia" w:ascii="微软雅黑" w:hAnsi="微软雅黑" w:eastAsia="微软雅黑" w:cs="宋体"/>
                <w:b/>
                <w:sz w:val="21"/>
                <w:szCs w:val="21"/>
              </w:rPr>
              <w:t>第十条    不可抗力</w:t>
            </w:r>
            <w:bookmarkEnd w:id="16"/>
            <w:bookmarkEnd w:id="17"/>
            <w:bookmarkEnd w:id="18"/>
            <w:bookmarkEnd w:id="19"/>
            <w:bookmarkEnd w:id="20"/>
            <w:bookmarkEnd w:id="21"/>
          </w:p>
          <w:p>
            <w:pPr>
              <w:pStyle w:val="23"/>
              <w:widowControl/>
              <w:numPr>
                <w:ilvl w:val="1"/>
                <w:numId w:val="12"/>
              </w:numPr>
              <w:autoSpaceDE w:val="0"/>
              <w:autoSpaceDN w:val="0"/>
              <w:adjustRightInd w:val="0"/>
              <w:spacing w:line="360" w:lineRule="auto"/>
              <w:ind w:hanging="880" w:firstLineChars="0"/>
              <w:jc w:val="left"/>
              <w:rPr>
                <w:rFonts w:ascii="微软雅黑" w:hAnsi="微软雅黑" w:eastAsia="微软雅黑" w:cs="宋体"/>
                <w:szCs w:val="21"/>
              </w:rPr>
            </w:pPr>
            <w:r>
              <w:rPr>
                <w:rFonts w:hint="eastAsia" w:ascii="微软雅黑" w:hAnsi="微软雅黑" w:eastAsia="微软雅黑" w:cs="宋体"/>
                <w:szCs w:val="21"/>
              </w:rPr>
              <w:t>由于不可抗力致使合同无法履行的，受不可抗力影响一方应立即将不能履行本合同的事实书面通知对方，并在不可抗力发生之日起十五日内提供有关相关政府部门或公证机关出具的证明文件。</w:t>
            </w:r>
          </w:p>
          <w:p>
            <w:pPr>
              <w:pStyle w:val="23"/>
              <w:widowControl/>
              <w:numPr>
                <w:ilvl w:val="1"/>
                <w:numId w:val="12"/>
              </w:numPr>
              <w:autoSpaceDE w:val="0"/>
              <w:autoSpaceDN w:val="0"/>
              <w:adjustRightInd w:val="0"/>
              <w:spacing w:line="360" w:lineRule="auto"/>
              <w:ind w:hanging="880" w:firstLineChars="0"/>
              <w:jc w:val="left"/>
              <w:rPr>
                <w:rFonts w:ascii="微软雅黑" w:hAnsi="微软雅黑" w:eastAsia="微软雅黑" w:cs="宋体"/>
                <w:szCs w:val="21"/>
              </w:rPr>
            </w:pPr>
            <w:r>
              <w:rPr>
                <w:rFonts w:hint="eastAsia" w:ascii="微软雅黑" w:hAnsi="微软雅黑" w:eastAsia="微软雅黑" w:cs="宋体"/>
                <w:szCs w:val="21"/>
              </w:rPr>
              <w:t>本合同在不可抗力影响范围及其持续期间内将中止履行，本合同执行时间可根据中止的时间相应顺延，双方无须承担违约责任。不可抗力事件消除后，双方应就合同的履行及后续问题进行协商。如果不可抗力原因造成本合同中止履行超过三十个工作日，任何一方均有权解除合同。</w:t>
            </w:r>
          </w:p>
          <w:p>
            <w:pPr>
              <w:pStyle w:val="23"/>
              <w:widowControl/>
              <w:numPr>
                <w:ilvl w:val="1"/>
                <w:numId w:val="12"/>
              </w:numPr>
              <w:autoSpaceDE w:val="0"/>
              <w:autoSpaceDN w:val="0"/>
              <w:adjustRightInd w:val="0"/>
              <w:spacing w:line="360" w:lineRule="auto"/>
              <w:ind w:hanging="880" w:firstLineChars="0"/>
              <w:jc w:val="left"/>
              <w:rPr>
                <w:rFonts w:ascii="微软雅黑" w:hAnsi="微软雅黑" w:eastAsia="微软雅黑" w:cs="宋体"/>
                <w:szCs w:val="21"/>
              </w:rPr>
            </w:pPr>
            <w:r>
              <w:rPr>
                <w:rFonts w:hint="eastAsia" w:ascii="微软雅黑" w:hAnsi="微软雅黑" w:eastAsia="微软雅黑" w:cs="宋体"/>
                <w:szCs w:val="21"/>
              </w:rPr>
              <w:t>一方迟延履行后发生不可抗力的，不能免除责任。</w:t>
            </w:r>
          </w:p>
          <w:p>
            <w:pPr>
              <w:pStyle w:val="2"/>
              <w:spacing w:before="0" w:afterLines="50" w:line="360" w:lineRule="auto"/>
              <w:rPr>
                <w:rFonts w:ascii="微软雅黑" w:hAnsi="微软雅黑" w:eastAsia="微软雅黑" w:cs="宋体"/>
                <w:b/>
                <w:sz w:val="21"/>
                <w:szCs w:val="21"/>
              </w:rPr>
            </w:pPr>
            <w:bookmarkStart w:id="22" w:name="_Toc94583921"/>
            <w:bookmarkEnd w:id="22"/>
            <w:bookmarkStart w:id="23" w:name="_Toc94583919"/>
            <w:bookmarkEnd w:id="23"/>
            <w:bookmarkStart w:id="24" w:name="_Toc94583917"/>
            <w:bookmarkEnd w:id="24"/>
            <w:bookmarkStart w:id="25" w:name="_Toc94583915"/>
            <w:bookmarkEnd w:id="25"/>
            <w:bookmarkStart w:id="26" w:name="_Toc94583916"/>
            <w:bookmarkEnd w:id="26"/>
            <w:bookmarkStart w:id="27" w:name="_Toc94944487"/>
            <w:bookmarkStart w:id="28" w:name="_Toc354145335"/>
            <w:bookmarkStart w:id="29" w:name="_Toc94583922"/>
            <w:r>
              <w:rPr>
                <w:rFonts w:hint="eastAsia" w:ascii="微软雅黑" w:hAnsi="微软雅黑" w:eastAsia="微软雅黑" w:cs="宋体"/>
                <w:b/>
                <w:sz w:val="21"/>
                <w:szCs w:val="21"/>
              </w:rPr>
              <w:t>第十一条  协议的生效、期限、变更和终止</w:t>
            </w:r>
            <w:bookmarkEnd w:id="27"/>
            <w:bookmarkEnd w:id="28"/>
            <w:bookmarkEnd w:id="29"/>
          </w:p>
          <w:p>
            <w:pPr>
              <w:pStyle w:val="23"/>
              <w:widowControl/>
              <w:numPr>
                <w:ilvl w:val="1"/>
                <w:numId w:val="13"/>
              </w:numPr>
              <w:autoSpaceDE w:val="0"/>
              <w:autoSpaceDN w:val="0"/>
              <w:adjustRightInd w:val="0"/>
              <w:spacing w:line="360" w:lineRule="auto"/>
              <w:ind w:left="963" w:hanging="851" w:firstLineChars="0"/>
              <w:jc w:val="left"/>
              <w:rPr>
                <w:rFonts w:ascii="微软雅黑" w:hAnsi="微软雅黑" w:eastAsia="微软雅黑" w:cs="宋体"/>
                <w:szCs w:val="21"/>
              </w:rPr>
            </w:pPr>
            <w:r>
              <w:rPr>
                <w:rFonts w:hint="eastAsia" w:ascii="微软雅黑" w:hAnsi="微软雅黑" w:eastAsia="微软雅黑" w:cs="宋体"/>
                <w:szCs w:val="21"/>
              </w:rPr>
              <w:t>本协议自双方授权代表签字并加盖公章或合同章之日起生效。</w:t>
            </w:r>
            <w:r>
              <w:rPr>
                <w:rFonts w:ascii="微软雅黑" w:hAnsi="微软雅黑" w:eastAsia="微软雅黑" w:cs="Arial"/>
                <w:bCs/>
                <w:szCs w:val="21"/>
              </w:rPr>
              <w:t>协议如有未尽事宜，须经协议双方共同协商达成书面补充协议，补充协议与本协议具有同等法律效力。</w:t>
            </w:r>
          </w:p>
          <w:p>
            <w:pPr>
              <w:pStyle w:val="24"/>
              <w:numPr>
                <w:ilvl w:val="1"/>
                <w:numId w:val="13"/>
              </w:numPr>
              <w:ind w:left="963" w:hanging="851"/>
              <w:rPr>
                <w:rFonts w:ascii="微软雅黑" w:hAnsi="微软雅黑" w:eastAsia="微软雅黑" w:cs="宋体"/>
                <w:sz w:val="21"/>
                <w:szCs w:val="21"/>
              </w:rPr>
            </w:pPr>
            <w:r>
              <w:rPr>
                <w:rFonts w:ascii="微软雅黑" w:hAnsi="微软雅黑" w:eastAsia="微软雅黑" w:cs="宋体"/>
                <w:sz w:val="21"/>
                <w:szCs w:val="21"/>
              </w:rPr>
              <w:t>本协议的</w:t>
            </w:r>
            <w:r>
              <w:rPr>
                <w:rFonts w:hint="eastAsia" w:ascii="微软雅黑" w:hAnsi="微软雅黑" w:eastAsia="微软雅黑" w:cs="宋体"/>
                <w:sz w:val="21"/>
                <w:szCs w:val="21"/>
              </w:rPr>
              <w:t>有效期</w:t>
            </w:r>
            <w:r>
              <w:rPr>
                <w:rFonts w:ascii="微软雅黑" w:hAnsi="微软雅黑" w:eastAsia="微软雅黑" w:cs="宋体"/>
                <w:sz w:val="21"/>
                <w:szCs w:val="21"/>
              </w:rPr>
              <w:t>为两年，协议到期前一个月，</w:t>
            </w:r>
            <w:r>
              <w:rPr>
                <w:rFonts w:hint="eastAsia" w:ascii="微软雅黑" w:hAnsi="微软雅黑" w:eastAsia="微软雅黑" w:cs="宋体"/>
                <w:sz w:val="21"/>
                <w:szCs w:val="21"/>
              </w:rPr>
              <w:t>经双方协商一致，</w:t>
            </w:r>
            <w:r>
              <w:rPr>
                <w:rFonts w:ascii="微软雅黑" w:hAnsi="微软雅黑" w:eastAsia="微软雅黑" w:cs="宋体"/>
                <w:sz w:val="21"/>
                <w:szCs w:val="21"/>
              </w:rPr>
              <w:t>可对本协议进行续签。</w:t>
            </w:r>
            <w:r>
              <w:rPr>
                <w:rFonts w:hint="eastAsia" w:ascii="微软雅黑" w:hAnsi="微软雅黑" w:eastAsia="微软雅黑" w:cs="宋体"/>
                <w:sz w:val="21"/>
                <w:szCs w:val="21"/>
              </w:rPr>
              <w:t>本协议及相关附件任何条款之法律效力于尚未终止前，均及于双方当事人和各自的承继人、受让人。</w:t>
            </w:r>
          </w:p>
          <w:p>
            <w:pPr>
              <w:pStyle w:val="24"/>
              <w:numPr>
                <w:ilvl w:val="1"/>
                <w:numId w:val="13"/>
              </w:numPr>
              <w:ind w:left="963" w:hanging="851"/>
              <w:rPr>
                <w:rFonts w:ascii="微软雅黑" w:hAnsi="微软雅黑" w:eastAsia="微软雅黑" w:cs="Arial"/>
                <w:bCs/>
                <w:sz w:val="21"/>
                <w:szCs w:val="21"/>
              </w:rPr>
            </w:pPr>
            <w:r>
              <w:rPr>
                <w:rFonts w:ascii="微软雅黑" w:hAnsi="微软雅黑" w:eastAsia="微软雅黑" w:cs="Arial"/>
                <w:bCs/>
                <w:sz w:val="21"/>
                <w:szCs w:val="21"/>
              </w:rPr>
              <w:t>在本协议履行过程中，经双方协商一致</w:t>
            </w:r>
            <w:r>
              <w:rPr>
                <w:rFonts w:hint="eastAsia" w:ascii="微软雅黑" w:hAnsi="微软雅黑" w:eastAsia="微软雅黑" w:cs="Arial"/>
                <w:bCs/>
                <w:sz w:val="21"/>
                <w:szCs w:val="21"/>
              </w:rPr>
              <w:t>并</w:t>
            </w:r>
            <w:r>
              <w:rPr>
                <w:rFonts w:ascii="微软雅黑" w:hAnsi="微软雅黑" w:eastAsia="微软雅黑" w:cs="Arial"/>
                <w:bCs/>
                <w:sz w:val="21"/>
                <w:szCs w:val="21"/>
              </w:rPr>
              <w:t>达成书面协议</w:t>
            </w:r>
            <w:r>
              <w:rPr>
                <w:rFonts w:hint="eastAsia" w:ascii="微软雅黑" w:hAnsi="微软雅黑" w:eastAsia="微软雅黑" w:cs="Arial"/>
                <w:bCs/>
                <w:sz w:val="21"/>
                <w:szCs w:val="21"/>
              </w:rPr>
              <w:t>，</w:t>
            </w:r>
            <w:r>
              <w:rPr>
                <w:rFonts w:ascii="微软雅黑" w:hAnsi="微软雅黑" w:eastAsia="微软雅黑" w:cs="Arial"/>
                <w:bCs/>
                <w:sz w:val="21"/>
                <w:szCs w:val="21"/>
              </w:rPr>
              <w:t>可以变更或解除本协议。</w:t>
            </w:r>
          </w:p>
          <w:p>
            <w:pPr>
              <w:pStyle w:val="24"/>
              <w:numPr>
                <w:ilvl w:val="1"/>
                <w:numId w:val="13"/>
              </w:numPr>
              <w:ind w:left="963" w:hanging="851"/>
              <w:rPr>
                <w:rFonts w:ascii="微软雅黑" w:hAnsi="微软雅黑" w:eastAsia="微软雅黑" w:cs="Arial"/>
                <w:bCs/>
                <w:sz w:val="21"/>
                <w:szCs w:val="21"/>
              </w:rPr>
            </w:pPr>
            <w:r>
              <w:rPr>
                <w:rFonts w:ascii="微软雅黑" w:hAnsi="微软雅黑" w:eastAsia="微软雅黑" w:cs="Arial"/>
                <w:bCs/>
                <w:sz w:val="21"/>
                <w:szCs w:val="21"/>
              </w:rPr>
              <w:t>协议解除后，尚未履行的部分甲乙双方不再履行，其他内容可按如下方式执行：</w:t>
            </w:r>
            <w:r>
              <w:rPr>
                <w:rFonts w:hint="eastAsia" w:ascii="微软雅黑" w:hAnsi="微软雅黑" w:eastAsia="微软雅黑" w:cs="Arial"/>
                <w:bCs/>
                <w:sz w:val="21"/>
                <w:szCs w:val="21"/>
              </w:rPr>
              <w:t xml:space="preserve"> 费用。</w:t>
            </w:r>
            <w:r>
              <w:rPr>
                <w:rFonts w:ascii="微软雅黑" w:hAnsi="微软雅黑" w:eastAsia="微软雅黑" w:cs="Arial"/>
                <w:bCs/>
                <w:sz w:val="21"/>
                <w:szCs w:val="21"/>
              </w:rPr>
              <w:t>对于甲方已支付费用但乙方尚未开始或尚未完成的工作，乙方应按照尚未开始或尚未完成部分占甲方已支付费用而应当完成的全部工作的比例，退还甲方已支付的费用。对于乙方已完工但甲方还未支付费用的工作，甲方应当按此部分工作量占整体工作量的比例，向乙方支付上述终止之时乙方已提供的服务的费用。</w:t>
            </w:r>
          </w:p>
          <w:p>
            <w:pPr>
              <w:pStyle w:val="24"/>
              <w:numPr>
                <w:ilvl w:val="1"/>
                <w:numId w:val="13"/>
              </w:numPr>
              <w:ind w:left="963" w:hanging="851"/>
              <w:rPr>
                <w:rFonts w:ascii="微软雅黑" w:hAnsi="微软雅黑" w:eastAsia="微软雅黑" w:cs="Arial"/>
                <w:bCs/>
                <w:sz w:val="21"/>
                <w:szCs w:val="21"/>
              </w:rPr>
            </w:pPr>
            <w:r>
              <w:rPr>
                <w:rFonts w:hint="eastAsia" w:ascii="微软雅黑" w:hAnsi="微软雅黑" w:eastAsia="微软雅黑" w:cs="宋体"/>
                <w:sz w:val="21"/>
                <w:szCs w:val="21"/>
              </w:rPr>
              <w:t>任何一方如无力偿还债务或进入破产程序，另一方都有权解除本合同，但必须以书面通知对方。</w:t>
            </w:r>
          </w:p>
        </w:tc>
      </w:tr>
    </w:tbl>
    <w:p>
      <w:pPr>
        <w:pStyle w:val="2"/>
        <w:spacing w:before="0" w:afterLines="50" w:line="360" w:lineRule="auto"/>
        <w:jc w:val="both"/>
        <w:rPr>
          <w:rFonts w:ascii="微软雅黑" w:hAnsi="微软雅黑" w:eastAsia="微软雅黑" w:cs="Arial"/>
          <w:b/>
          <w:bCs/>
          <w:sz w:val="21"/>
          <w:szCs w:val="21"/>
        </w:rPr>
      </w:pPr>
      <w:r>
        <w:rPr>
          <w:rFonts w:hint="eastAsia" w:ascii="微软雅黑" w:hAnsi="微软雅黑" w:eastAsia="微软雅黑" w:cs="Arial"/>
          <w:b/>
          <w:bCs/>
          <w:sz w:val="21"/>
          <w:szCs w:val="21"/>
        </w:rPr>
        <w:t xml:space="preserve">第十二条  </w:t>
      </w:r>
      <w:r>
        <w:rPr>
          <w:rFonts w:ascii="微软雅黑" w:hAnsi="微软雅黑" w:eastAsia="微软雅黑" w:cs="Arial"/>
          <w:b/>
          <w:bCs/>
          <w:sz w:val="21"/>
          <w:szCs w:val="21"/>
        </w:rPr>
        <w:t>附则</w:t>
      </w:r>
    </w:p>
    <w:p>
      <w:pPr>
        <w:pStyle w:val="2"/>
        <w:numPr>
          <w:ilvl w:val="1"/>
          <w:numId w:val="14"/>
        </w:numPr>
        <w:tabs>
          <w:tab w:val="left" w:pos="993"/>
          <w:tab w:val="clear" w:pos="1080"/>
        </w:tabs>
        <w:spacing w:before="120" w:line="360" w:lineRule="auto"/>
        <w:ind w:hanging="850"/>
        <w:jc w:val="both"/>
        <w:rPr>
          <w:rFonts w:ascii="微软雅黑" w:hAnsi="微软雅黑" w:eastAsia="微软雅黑" w:cs="Arial"/>
          <w:bCs/>
          <w:sz w:val="21"/>
          <w:szCs w:val="21"/>
        </w:rPr>
      </w:pPr>
      <w:r>
        <w:rPr>
          <w:rFonts w:ascii="微软雅黑" w:hAnsi="微软雅黑" w:eastAsia="微软雅黑" w:cs="Arial"/>
          <w:bCs/>
          <w:sz w:val="21"/>
          <w:szCs w:val="21"/>
          <w:u w:val="single"/>
        </w:rPr>
        <w:t>协议结构</w:t>
      </w:r>
      <w:r>
        <w:rPr>
          <w:rFonts w:hint="eastAsia" w:ascii="微软雅黑" w:hAnsi="微软雅黑" w:eastAsia="微软雅黑" w:cs="Arial"/>
          <w:bCs/>
          <w:sz w:val="21"/>
          <w:szCs w:val="21"/>
          <w:u w:val="single"/>
        </w:rPr>
        <w:t>。</w:t>
      </w:r>
      <w:r>
        <w:rPr>
          <w:rFonts w:hint="eastAsia" w:ascii="微软雅黑" w:hAnsi="微软雅黑" w:eastAsia="微软雅黑" w:cs="Arial"/>
          <w:bCs/>
          <w:sz w:val="21"/>
          <w:szCs w:val="21"/>
        </w:rPr>
        <w:t>具体项目的</w:t>
      </w:r>
      <w:r>
        <w:rPr>
          <w:rFonts w:ascii="微软雅黑" w:hAnsi="微软雅黑" w:eastAsia="微软雅黑" w:cs="Arial"/>
          <w:bCs/>
          <w:sz w:val="21"/>
          <w:szCs w:val="21"/>
        </w:rPr>
        <w:t>交易文件及与</w:t>
      </w:r>
      <w:r>
        <w:rPr>
          <w:rFonts w:hint="eastAsia" w:ascii="微软雅黑" w:hAnsi="微软雅黑" w:eastAsia="微软雅黑" w:cs="Arial"/>
          <w:bCs/>
          <w:sz w:val="21"/>
          <w:szCs w:val="21"/>
        </w:rPr>
        <w:t>其他</w:t>
      </w:r>
      <w:r>
        <w:rPr>
          <w:rFonts w:ascii="微软雅黑" w:hAnsi="微软雅黑" w:eastAsia="微软雅黑" w:cs="Arial"/>
          <w:bCs/>
          <w:sz w:val="21"/>
          <w:szCs w:val="21"/>
        </w:rPr>
        <w:t>相关的文件（</w:t>
      </w:r>
      <w:r>
        <w:rPr>
          <w:rFonts w:hint="eastAsia" w:ascii="微软雅黑" w:hAnsi="微软雅黑" w:eastAsia="微软雅黑" w:cs="Arial"/>
          <w:bCs/>
          <w:sz w:val="21"/>
          <w:szCs w:val="21"/>
        </w:rPr>
        <w:t>包括但不限于</w:t>
      </w:r>
      <w:r>
        <w:rPr>
          <w:rFonts w:ascii="微软雅黑" w:hAnsi="微软雅黑" w:eastAsia="微软雅黑" w:cs="Arial"/>
          <w:bCs/>
          <w:sz w:val="21"/>
          <w:szCs w:val="21"/>
        </w:rPr>
        <w:t>发票、</w:t>
      </w:r>
      <w:r>
        <w:rPr>
          <w:rFonts w:hint="eastAsia" w:ascii="微软雅黑" w:hAnsi="微软雅黑" w:eastAsia="微软雅黑" w:cs="Arial"/>
          <w:bCs/>
          <w:sz w:val="21"/>
          <w:szCs w:val="21"/>
        </w:rPr>
        <w:t>服务</w:t>
      </w:r>
      <w:r>
        <w:rPr>
          <w:rFonts w:ascii="微软雅黑" w:hAnsi="微软雅黑" w:eastAsia="微软雅黑" w:cs="Arial"/>
          <w:bCs/>
          <w:sz w:val="21"/>
          <w:szCs w:val="21"/>
        </w:rPr>
        <w:t>采购订单、技术服务结算</w:t>
      </w:r>
      <w:r>
        <w:rPr>
          <w:rFonts w:hint="eastAsia" w:ascii="微软雅黑" w:hAnsi="微软雅黑" w:eastAsia="微软雅黑" w:cs="Arial"/>
          <w:bCs/>
          <w:sz w:val="21"/>
          <w:szCs w:val="21"/>
        </w:rPr>
        <w:t>标准、业务确认单、case</w:t>
      </w:r>
      <w:r>
        <w:rPr>
          <w:rFonts w:ascii="微软雅黑" w:hAnsi="微软雅黑" w:eastAsia="微软雅黑" w:cs="Arial"/>
          <w:bCs/>
          <w:sz w:val="21"/>
          <w:szCs w:val="21"/>
        </w:rPr>
        <w:t>完成</w:t>
      </w:r>
      <w:r>
        <w:rPr>
          <w:rFonts w:hint="eastAsia" w:ascii="微软雅黑" w:hAnsi="微软雅黑" w:eastAsia="微软雅黑" w:cs="Arial"/>
          <w:bCs/>
          <w:sz w:val="21"/>
          <w:szCs w:val="21"/>
        </w:rPr>
        <w:t>确认单</w:t>
      </w:r>
      <w:r>
        <w:rPr>
          <w:rFonts w:ascii="微软雅黑" w:hAnsi="微软雅黑" w:eastAsia="微软雅黑" w:cs="Arial"/>
          <w:bCs/>
          <w:sz w:val="21"/>
          <w:szCs w:val="21"/>
        </w:rPr>
        <w:t>、</w:t>
      </w:r>
      <w:r>
        <w:rPr>
          <w:rFonts w:hint="eastAsia" w:ascii="微软雅黑" w:hAnsi="微软雅黑" w:eastAsia="微软雅黑" w:cs="Arial"/>
          <w:bCs/>
          <w:sz w:val="21"/>
          <w:szCs w:val="21"/>
        </w:rPr>
        <w:t>邮件</w:t>
      </w:r>
      <w:r>
        <w:rPr>
          <w:rFonts w:ascii="微软雅黑" w:hAnsi="微软雅黑" w:eastAsia="微软雅黑" w:cs="Arial"/>
          <w:bCs/>
          <w:sz w:val="21"/>
          <w:szCs w:val="21"/>
        </w:rPr>
        <w:t>等）均为本协议的有效组成部分。当交易文件与本协议有冲突时，以最终签署的交易文件为准。</w:t>
      </w:r>
    </w:p>
    <w:p>
      <w:pPr>
        <w:pStyle w:val="23"/>
        <w:numPr>
          <w:ilvl w:val="1"/>
          <w:numId w:val="14"/>
        </w:numPr>
        <w:tabs>
          <w:tab w:val="left" w:pos="567"/>
          <w:tab w:val="left" w:pos="993"/>
          <w:tab w:val="left" w:pos="1560"/>
        </w:tabs>
        <w:spacing w:line="360" w:lineRule="auto"/>
        <w:ind w:right="-512" w:rightChars="-244" w:hanging="850" w:firstLineChars="0"/>
        <w:rPr>
          <w:rFonts w:ascii="微软雅黑" w:hAnsi="微软雅黑" w:eastAsia="微软雅黑" w:cs="Arial"/>
          <w:bCs/>
          <w:szCs w:val="21"/>
        </w:rPr>
      </w:pPr>
      <w:r>
        <w:rPr>
          <w:rFonts w:hint="eastAsia" w:ascii="微软雅黑" w:hAnsi="微软雅黑" w:eastAsia="微软雅黑" w:cs="Arial"/>
          <w:bCs/>
          <w:szCs w:val="21"/>
          <w:u w:val="single"/>
        </w:rPr>
        <w:t>完整协议。</w:t>
      </w:r>
      <w:r>
        <w:rPr>
          <w:rFonts w:hint="eastAsia" w:ascii="微软雅黑" w:hAnsi="微软雅黑" w:eastAsia="微软雅黑" w:cs="Arial"/>
          <w:bCs/>
          <w:szCs w:val="21"/>
        </w:rPr>
        <w:t>本协议构成甲乙双方对本协议所涉事项的完整合同，它取代了此前双方就该等事项作出的任何口头或书面合同或许诺。</w:t>
      </w:r>
    </w:p>
    <w:p>
      <w:pPr>
        <w:pStyle w:val="23"/>
        <w:numPr>
          <w:ilvl w:val="1"/>
          <w:numId w:val="14"/>
        </w:numPr>
        <w:tabs>
          <w:tab w:val="left" w:pos="567"/>
          <w:tab w:val="left" w:pos="993"/>
          <w:tab w:val="left" w:pos="1560"/>
        </w:tabs>
        <w:spacing w:line="360" w:lineRule="auto"/>
        <w:ind w:right="-512" w:rightChars="-244" w:hanging="850" w:firstLineChars="0"/>
        <w:rPr>
          <w:rFonts w:ascii="微软雅黑" w:hAnsi="微软雅黑" w:eastAsia="微软雅黑" w:cs="Arial"/>
          <w:bCs/>
          <w:szCs w:val="21"/>
        </w:rPr>
      </w:pPr>
      <w:r>
        <w:rPr>
          <w:rFonts w:hint="eastAsia" w:ascii="微软雅黑" w:hAnsi="微软雅黑" w:eastAsia="微软雅黑" w:cs="Arial"/>
          <w:bCs/>
          <w:szCs w:val="21"/>
          <w:u w:val="single"/>
        </w:rPr>
        <w:t>条款的可分割性。</w:t>
      </w:r>
      <w:r>
        <w:rPr>
          <w:rFonts w:hint="eastAsia" w:ascii="微软雅黑" w:hAnsi="微软雅黑" w:eastAsia="微软雅黑" w:cs="Arial"/>
          <w:bCs/>
          <w:szCs w:val="21"/>
        </w:rPr>
        <w:t>本协议所包含的任何条款在被认为无效或不具有强制执行力的情况下，该条款的无效性或不可执行性不影响其他条款的效力。</w:t>
      </w:r>
    </w:p>
    <w:p>
      <w:pPr>
        <w:pStyle w:val="23"/>
        <w:numPr>
          <w:ilvl w:val="1"/>
          <w:numId w:val="14"/>
        </w:numPr>
        <w:tabs>
          <w:tab w:val="left" w:pos="567"/>
          <w:tab w:val="left" w:pos="993"/>
          <w:tab w:val="left" w:pos="1560"/>
        </w:tabs>
        <w:spacing w:line="360" w:lineRule="auto"/>
        <w:ind w:right="-512" w:rightChars="-244" w:hanging="850" w:firstLineChars="0"/>
        <w:rPr>
          <w:rFonts w:ascii="微软雅黑" w:hAnsi="微软雅黑" w:eastAsia="微软雅黑" w:cs="Arial"/>
          <w:bCs/>
          <w:szCs w:val="21"/>
        </w:rPr>
      </w:pPr>
      <w:r>
        <w:rPr>
          <w:rFonts w:hint="eastAsia" w:ascii="微软雅黑" w:hAnsi="微软雅黑" w:eastAsia="微软雅黑" w:cs="Arial"/>
          <w:bCs/>
          <w:szCs w:val="21"/>
          <w:u w:val="single"/>
        </w:rPr>
        <w:t>弃权</w:t>
      </w:r>
      <w:r>
        <w:rPr>
          <w:rFonts w:hint="eastAsia" w:ascii="微软雅黑" w:hAnsi="微软雅黑" w:eastAsia="微软雅黑" w:cs="Arial"/>
          <w:bCs/>
          <w:szCs w:val="21"/>
        </w:rPr>
        <w:t>。本协议的任何条款或表述均不得被视为对一方权利的放弃，任何违约行为亦不得被免除责任，除非享有权利的一方以书面确认该等弃权或免责。任何一方以明示或暗示的方式同意免除或放弃追究另一方在某方面的违约责任，并不意味着免除或放弃追究该另一方在其他方面或后续发生的违约责任。</w:t>
      </w:r>
    </w:p>
    <w:p>
      <w:pPr>
        <w:pStyle w:val="23"/>
        <w:numPr>
          <w:ilvl w:val="1"/>
          <w:numId w:val="14"/>
        </w:numPr>
        <w:tabs>
          <w:tab w:val="left" w:pos="567"/>
          <w:tab w:val="left" w:pos="993"/>
          <w:tab w:val="left" w:pos="1560"/>
        </w:tabs>
        <w:spacing w:line="360" w:lineRule="auto"/>
        <w:ind w:right="-512" w:rightChars="-244" w:hanging="850" w:firstLineChars="0"/>
        <w:rPr>
          <w:rFonts w:ascii="微软雅黑" w:hAnsi="微软雅黑" w:eastAsia="微软雅黑" w:cs="Arial"/>
          <w:bCs/>
          <w:szCs w:val="21"/>
        </w:rPr>
      </w:pPr>
      <w:r>
        <w:rPr>
          <w:rFonts w:hint="eastAsia" w:ascii="微软雅黑" w:hAnsi="微软雅黑" w:eastAsia="微软雅黑" w:cs="Arial"/>
          <w:bCs/>
          <w:szCs w:val="21"/>
          <w:u w:val="single"/>
        </w:rPr>
        <w:t>标题</w:t>
      </w:r>
      <w:r>
        <w:rPr>
          <w:rFonts w:hint="eastAsia" w:ascii="微软雅黑" w:hAnsi="微软雅黑" w:eastAsia="微软雅黑" w:cs="Arial"/>
          <w:bCs/>
          <w:szCs w:val="21"/>
        </w:rPr>
        <w:t>。本协议中的标题仅作为参考，不影响本合同的含义及其解释。</w:t>
      </w:r>
    </w:p>
    <w:p>
      <w:pPr>
        <w:pStyle w:val="23"/>
        <w:numPr>
          <w:ilvl w:val="1"/>
          <w:numId w:val="14"/>
        </w:numPr>
        <w:tabs>
          <w:tab w:val="left" w:pos="567"/>
          <w:tab w:val="left" w:pos="993"/>
          <w:tab w:val="left" w:pos="1560"/>
        </w:tabs>
        <w:spacing w:line="360" w:lineRule="auto"/>
        <w:ind w:right="-512" w:rightChars="-244" w:hanging="850" w:firstLineChars="0"/>
        <w:rPr>
          <w:rFonts w:ascii="微软雅黑" w:hAnsi="微软雅黑" w:eastAsia="微软雅黑" w:cs="Arial"/>
          <w:bCs/>
          <w:szCs w:val="21"/>
        </w:rPr>
      </w:pPr>
      <w:r>
        <w:rPr>
          <w:rFonts w:hint="eastAsia" w:ascii="微软雅黑" w:hAnsi="微软雅黑" w:eastAsia="微软雅黑" w:cs="Arial"/>
          <w:bCs/>
          <w:szCs w:val="21"/>
          <w:u w:val="single"/>
        </w:rPr>
        <w:t>通知</w:t>
      </w:r>
      <w:r>
        <w:rPr>
          <w:rFonts w:hint="eastAsia" w:ascii="微软雅黑" w:hAnsi="微软雅黑" w:eastAsia="微软雅黑" w:cs="Arial"/>
          <w:bCs/>
          <w:szCs w:val="21"/>
        </w:rPr>
        <w:t>。所有因本协议履行或与本协议有关的通知均应以书面形式作出，以专人递交、传真、速递公司速递或其他双方认可的通讯方式发往本合同首部列明的地址或其他对方事先指定的地址，所有通知实际到达前述地址的工作日视为收到通知之日。如一方的上述地址发生变更，则应于变更发生之前五个工作日书面通知对方该变更情况。</w:t>
      </w:r>
    </w:p>
    <w:p>
      <w:pPr>
        <w:pStyle w:val="23"/>
        <w:numPr>
          <w:ilvl w:val="1"/>
          <w:numId w:val="14"/>
        </w:numPr>
        <w:tabs>
          <w:tab w:val="left" w:pos="567"/>
          <w:tab w:val="left" w:pos="993"/>
          <w:tab w:val="left" w:pos="1560"/>
        </w:tabs>
        <w:spacing w:line="360" w:lineRule="auto"/>
        <w:ind w:right="-512" w:rightChars="-244" w:hanging="850" w:firstLineChars="0"/>
        <w:rPr>
          <w:rFonts w:ascii="微软雅黑" w:hAnsi="微软雅黑" w:eastAsia="微软雅黑" w:cs="Arial"/>
          <w:bCs/>
          <w:szCs w:val="21"/>
        </w:rPr>
      </w:pPr>
      <w:r>
        <w:rPr>
          <w:rFonts w:hint="eastAsia" w:ascii="微软雅黑" w:hAnsi="微软雅黑" w:eastAsia="微软雅黑" w:cs="Arial"/>
          <w:bCs/>
          <w:szCs w:val="21"/>
        </w:rPr>
        <w:t xml:space="preserve">    本协议一式两份，双方各执壹份，具有同等法律效力。</w:t>
      </w:r>
    </w:p>
    <w:p>
      <w:pPr>
        <w:tabs>
          <w:tab w:val="left" w:pos="567"/>
          <w:tab w:val="left" w:pos="993"/>
          <w:tab w:val="left" w:pos="1560"/>
        </w:tabs>
        <w:spacing w:line="360" w:lineRule="auto"/>
        <w:ind w:left="142" w:right="-512" w:rightChars="-244"/>
        <w:rPr>
          <w:rFonts w:ascii="微软雅黑" w:hAnsi="微软雅黑" w:eastAsia="微软雅黑" w:cs="Arial"/>
          <w:bCs/>
          <w:szCs w:val="21"/>
        </w:rPr>
      </w:pPr>
      <w:r>
        <w:rPr>
          <w:rFonts w:hint="eastAsia" w:ascii="微软雅黑" w:hAnsi="微软雅黑" w:eastAsia="微软雅黑" w:cs="Arial"/>
          <w:bCs/>
          <w:szCs w:val="21"/>
        </w:rPr>
        <w:t>附件1：服务采购订单</w:t>
      </w:r>
    </w:p>
    <w:p>
      <w:pPr>
        <w:tabs>
          <w:tab w:val="left" w:pos="567"/>
          <w:tab w:val="left" w:pos="993"/>
          <w:tab w:val="left" w:pos="1560"/>
        </w:tabs>
        <w:spacing w:line="360" w:lineRule="auto"/>
        <w:ind w:left="142" w:right="-512" w:rightChars="-244"/>
        <w:rPr>
          <w:rFonts w:ascii="微软雅黑" w:hAnsi="微软雅黑" w:eastAsia="微软雅黑" w:cs="Arial"/>
          <w:bCs/>
          <w:szCs w:val="21"/>
          <w:highlight w:val="none"/>
        </w:rPr>
      </w:pPr>
      <w:r>
        <w:rPr>
          <w:rFonts w:hint="eastAsia" w:ascii="微软雅黑" w:hAnsi="微软雅黑" w:eastAsia="微软雅黑" w:cs="Arial"/>
          <w:bCs/>
          <w:szCs w:val="21"/>
        </w:rPr>
        <w:t>附件2：</w:t>
      </w:r>
      <w:bookmarkStart w:id="31" w:name="_GoBack"/>
      <w:r>
        <w:rPr>
          <w:rFonts w:hint="eastAsia" w:ascii="微软雅黑" w:hAnsi="微软雅黑" w:eastAsia="微软雅黑" w:cs="Arial"/>
          <w:bCs/>
          <w:szCs w:val="21"/>
          <w:highlight w:val="none"/>
          <w:lang w:eastAsia="zh-CN"/>
        </w:rPr>
        <w:t>营销</w:t>
      </w:r>
      <w:r>
        <w:rPr>
          <w:rFonts w:ascii="微软雅黑" w:hAnsi="微软雅黑" w:eastAsia="微软雅黑" w:cs="Arial"/>
          <w:bCs/>
          <w:szCs w:val="21"/>
          <w:highlight w:val="none"/>
        </w:rPr>
        <w:t>服务费用结算标准</w:t>
      </w:r>
    </w:p>
    <w:bookmarkEnd w:id="31"/>
    <w:p>
      <w:pPr>
        <w:tabs>
          <w:tab w:val="left" w:pos="567"/>
          <w:tab w:val="left" w:pos="993"/>
          <w:tab w:val="left" w:pos="1560"/>
        </w:tabs>
        <w:spacing w:line="360" w:lineRule="auto"/>
        <w:ind w:left="142" w:right="-512" w:rightChars="-244"/>
        <w:rPr>
          <w:rFonts w:ascii="微软雅黑" w:hAnsi="微软雅黑" w:eastAsia="微软雅黑" w:cs="Arial"/>
          <w:bCs/>
          <w:szCs w:val="21"/>
        </w:rPr>
      </w:pPr>
      <w:r>
        <w:rPr>
          <w:rFonts w:hint="eastAsia" w:ascii="微软雅黑" w:hAnsi="微软雅黑" w:eastAsia="微软雅黑" w:cs="Arial"/>
          <w:bCs/>
          <w:szCs w:val="21"/>
        </w:rPr>
        <w:t>附件3：业务确认单（月/季）</w:t>
      </w:r>
    </w:p>
    <w:p>
      <w:pPr>
        <w:pStyle w:val="24"/>
        <w:ind w:firstLine="405"/>
        <w:rPr>
          <w:rFonts w:ascii="微软雅黑" w:hAnsi="微软雅黑" w:eastAsia="微软雅黑" w:cs="Arial"/>
          <w:bCs/>
          <w:sz w:val="21"/>
          <w:szCs w:val="21"/>
        </w:rPr>
      </w:pPr>
      <w:bookmarkStart w:id="30" w:name="_Toc94583925"/>
      <w:bookmarkEnd w:id="30"/>
      <w:r>
        <w:rPr>
          <w:rFonts w:hint="eastAsia" w:ascii="微软雅黑" w:hAnsi="微软雅黑" w:eastAsia="微软雅黑" w:cs="Arial"/>
          <w:bCs/>
          <w:sz w:val="21"/>
          <w:szCs w:val="21"/>
        </w:rPr>
        <w:t>（以下无正文）</w:t>
      </w:r>
    </w:p>
    <w:p>
      <w:pPr>
        <w:pStyle w:val="24"/>
        <w:ind w:firstLine="405"/>
        <w:rPr>
          <w:rFonts w:ascii="微软雅黑" w:hAnsi="微软雅黑" w:eastAsia="微软雅黑" w:cs="Arial"/>
          <w:bCs/>
          <w:sz w:val="21"/>
          <w:szCs w:val="21"/>
        </w:rPr>
      </w:pPr>
    </w:p>
    <w:p>
      <w:pPr>
        <w:pStyle w:val="24"/>
        <w:ind w:left="3583" w:right="-604" w:hanging="3582" w:hangingChars="1706"/>
        <w:rPr>
          <w:rFonts w:ascii="微软雅黑" w:hAnsi="微软雅黑" w:eastAsia="微软雅黑" w:cs="Arial"/>
          <w:sz w:val="21"/>
          <w:szCs w:val="21"/>
        </w:rPr>
      </w:pPr>
      <w:r>
        <w:rPr>
          <w:rFonts w:ascii="微软雅黑" w:hAnsi="微软雅黑" w:eastAsia="微软雅黑" w:cs="Arial"/>
          <w:sz w:val="21"/>
          <w:szCs w:val="21"/>
        </w:rPr>
        <w:t>甲方：</w:t>
      </w:r>
      <w:r>
        <w:rPr>
          <w:rFonts w:hint="eastAsia" w:ascii="微软雅黑" w:hAnsi="微软雅黑" w:eastAsia="微软雅黑" w:cs="Arial"/>
          <w:sz w:val="21"/>
          <w:szCs w:val="21"/>
          <w:lang w:val="en-US" w:eastAsia="zh-CN"/>
        </w:rPr>
        <w:t xml:space="preserve">                               </w:t>
      </w:r>
      <w:r>
        <w:rPr>
          <w:rFonts w:ascii="微软雅黑" w:hAnsi="微软雅黑" w:eastAsia="微软雅黑" w:cs="Arial"/>
          <w:sz w:val="21"/>
          <w:szCs w:val="21"/>
        </w:rPr>
        <w:t xml:space="preserve">乙方： </w:t>
      </w:r>
      <w:r>
        <w:rPr>
          <w:rFonts w:hint="eastAsia" w:ascii="微软雅黑" w:hAnsi="微软雅黑" w:eastAsia="微软雅黑" w:cs="Arial"/>
          <w:sz w:val="21"/>
          <w:szCs w:val="21"/>
          <w:lang w:val="en-US" w:eastAsia="zh-CN"/>
        </w:rPr>
        <w:t xml:space="preserve"> </w:t>
      </w:r>
    </w:p>
    <w:p>
      <w:pPr>
        <w:pStyle w:val="24"/>
        <w:tabs>
          <w:tab w:val="left" w:pos="4140"/>
        </w:tabs>
        <w:ind w:left="3583" w:right="-604" w:hanging="3582" w:hangingChars="1706"/>
        <w:rPr>
          <w:rFonts w:ascii="微软雅黑" w:hAnsi="微软雅黑" w:eastAsia="微软雅黑" w:cs="Arial"/>
          <w:sz w:val="21"/>
          <w:szCs w:val="21"/>
        </w:rPr>
      </w:pPr>
      <w:r>
        <w:rPr>
          <w:rFonts w:ascii="微软雅黑" w:hAnsi="微软雅黑" w:eastAsia="微软雅黑" w:cs="Arial"/>
          <w:sz w:val="21"/>
          <w:szCs w:val="21"/>
        </w:rPr>
        <w:t xml:space="preserve">法定代表人或其授权代理人         </w:t>
      </w:r>
      <w:r>
        <w:rPr>
          <w:rFonts w:hint="eastAsia" w:ascii="微软雅黑" w:hAnsi="微软雅黑" w:eastAsia="微软雅黑" w:cs="Arial"/>
          <w:sz w:val="21"/>
          <w:szCs w:val="21"/>
          <w:lang w:val="en-US" w:eastAsia="zh-CN"/>
        </w:rPr>
        <w:t xml:space="preserve">   </w:t>
      </w:r>
      <w:r>
        <w:rPr>
          <w:rFonts w:ascii="微软雅黑" w:hAnsi="微软雅黑" w:eastAsia="微软雅黑" w:cs="Arial"/>
          <w:sz w:val="21"/>
          <w:szCs w:val="21"/>
        </w:rPr>
        <w:t xml:space="preserve"> 法定代表人或其授权代理人</w:t>
      </w:r>
    </w:p>
    <w:p>
      <w:pPr>
        <w:pStyle w:val="24"/>
        <w:ind w:firstLine="0"/>
        <w:rPr>
          <w:rFonts w:ascii="微软雅黑" w:hAnsi="微软雅黑" w:eastAsia="微软雅黑" w:cs="Arial"/>
          <w:sz w:val="21"/>
          <w:szCs w:val="21"/>
        </w:rPr>
      </w:pPr>
      <w:r>
        <w:rPr>
          <w:rFonts w:ascii="微软雅黑" w:hAnsi="微软雅黑" w:eastAsia="微软雅黑" w:cs="Arial"/>
          <w:sz w:val="21"/>
          <w:szCs w:val="21"/>
        </w:rPr>
        <w:t>签字：</w:t>
      </w:r>
      <w:r>
        <w:rPr>
          <w:rFonts w:ascii="微软雅黑" w:hAnsi="微软雅黑" w:eastAsia="微软雅黑" w:cs="Arial"/>
          <w:sz w:val="21"/>
          <w:szCs w:val="21"/>
        </w:rPr>
        <w:tab/>
      </w:r>
      <w:r>
        <w:rPr>
          <w:rFonts w:ascii="微软雅黑" w:hAnsi="微软雅黑" w:eastAsia="微软雅黑" w:cs="Arial"/>
          <w:sz w:val="21"/>
          <w:szCs w:val="21"/>
        </w:rPr>
        <w:tab/>
      </w:r>
      <w:r>
        <w:rPr>
          <w:rFonts w:ascii="微软雅黑" w:hAnsi="微软雅黑" w:eastAsia="微软雅黑" w:cs="Arial"/>
          <w:sz w:val="21"/>
          <w:szCs w:val="21"/>
        </w:rPr>
        <w:tab/>
      </w:r>
      <w:r>
        <w:rPr>
          <w:rFonts w:ascii="微软雅黑" w:hAnsi="微软雅黑" w:eastAsia="微软雅黑" w:cs="Arial"/>
          <w:sz w:val="21"/>
          <w:szCs w:val="21"/>
        </w:rPr>
        <w:tab/>
      </w:r>
      <w:r>
        <w:rPr>
          <w:rFonts w:ascii="微软雅黑" w:hAnsi="微软雅黑" w:eastAsia="微软雅黑" w:cs="Arial"/>
          <w:sz w:val="21"/>
          <w:szCs w:val="21"/>
        </w:rPr>
        <w:tab/>
      </w:r>
      <w:r>
        <w:rPr>
          <w:rFonts w:ascii="微软雅黑" w:hAnsi="微软雅黑" w:eastAsia="微软雅黑" w:cs="Arial"/>
          <w:sz w:val="21"/>
          <w:szCs w:val="21"/>
        </w:rPr>
        <w:tab/>
      </w:r>
      <w:r>
        <w:rPr>
          <w:rFonts w:ascii="微软雅黑" w:hAnsi="微软雅黑" w:eastAsia="微软雅黑" w:cs="Arial"/>
          <w:sz w:val="21"/>
          <w:szCs w:val="21"/>
        </w:rPr>
        <w:tab/>
      </w:r>
      <w:r>
        <w:rPr>
          <w:rFonts w:hint="eastAsia" w:ascii="微软雅黑" w:hAnsi="微软雅黑" w:eastAsia="微软雅黑" w:cs="Arial"/>
          <w:sz w:val="21"/>
          <w:szCs w:val="21"/>
          <w:lang w:val="en-US" w:eastAsia="zh-CN"/>
        </w:rPr>
        <w:t xml:space="preserve">    </w:t>
      </w:r>
      <w:r>
        <w:rPr>
          <w:rFonts w:ascii="微软雅黑" w:hAnsi="微软雅黑" w:eastAsia="微软雅黑" w:cs="Arial"/>
          <w:sz w:val="21"/>
          <w:szCs w:val="21"/>
        </w:rPr>
        <w:t xml:space="preserve"> 签字：</w:t>
      </w:r>
    </w:p>
    <w:p>
      <w:pPr>
        <w:pStyle w:val="24"/>
        <w:tabs>
          <w:tab w:val="left" w:pos="4740"/>
        </w:tabs>
        <w:ind w:firstLine="0"/>
        <w:rPr>
          <w:rFonts w:ascii="微软雅黑" w:hAnsi="微软雅黑" w:eastAsia="微软雅黑" w:cs="Arial"/>
          <w:bCs/>
          <w:szCs w:val="21"/>
        </w:rPr>
      </w:pPr>
      <w:r>
        <w:rPr>
          <w:rFonts w:ascii="微软雅黑" w:hAnsi="微软雅黑" w:eastAsia="微软雅黑" w:cs="Arial"/>
          <w:sz w:val="21"/>
          <w:szCs w:val="21"/>
        </w:rPr>
        <w:t xml:space="preserve">日期：  年  月   日            </w:t>
      </w:r>
      <w:r>
        <w:rPr>
          <w:rFonts w:hint="eastAsia" w:ascii="微软雅黑" w:hAnsi="微软雅黑" w:eastAsia="微软雅黑" w:cs="Arial"/>
          <w:sz w:val="21"/>
          <w:szCs w:val="21"/>
          <w:lang w:val="en-US" w:eastAsia="zh-CN"/>
        </w:rPr>
        <w:t xml:space="preserve">      </w:t>
      </w:r>
      <w:r>
        <w:rPr>
          <w:rFonts w:ascii="微软雅黑" w:hAnsi="微软雅黑" w:eastAsia="微软雅黑" w:cs="Arial"/>
          <w:sz w:val="21"/>
          <w:szCs w:val="21"/>
        </w:rPr>
        <w:t>日期：年 月   日</w:t>
      </w:r>
    </w:p>
    <w:p>
      <w:pPr>
        <w:widowControl/>
        <w:jc w:val="left"/>
        <w:rPr>
          <w:rFonts w:ascii="微软雅黑" w:hAnsi="微软雅黑" w:eastAsia="微软雅黑" w:cs="Arial"/>
          <w:bCs/>
          <w:szCs w:val="21"/>
        </w:rPr>
      </w:pPr>
      <w:r>
        <w:rPr>
          <w:rFonts w:ascii="微软雅黑" w:hAnsi="微软雅黑" w:eastAsia="微软雅黑" w:cs="Arial"/>
          <w:bCs/>
          <w:szCs w:val="21"/>
        </w:rPr>
        <w:br w:type="page"/>
      </w:r>
    </w:p>
    <w:p>
      <w:pPr>
        <w:spacing w:line="360" w:lineRule="auto"/>
        <w:rPr>
          <w:rFonts w:ascii="微软雅黑" w:hAnsi="微软雅黑" w:eastAsia="微软雅黑" w:cs="Arial"/>
          <w:bCs/>
          <w:szCs w:val="21"/>
        </w:rPr>
      </w:pPr>
      <w:r>
        <w:rPr>
          <w:rFonts w:hint="eastAsia" w:ascii="微软雅黑" w:hAnsi="微软雅黑" w:eastAsia="微软雅黑" w:cs="Arial"/>
          <w:bCs/>
          <w:szCs w:val="21"/>
        </w:rPr>
        <w:t>附件1</w:t>
      </w:r>
    </w:p>
    <w:p>
      <w:pPr>
        <w:pStyle w:val="24"/>
        <w:tabs>
          <w:tab w:val="left" w:pos="4740"/>
        </w:tabs>
        <w:ind w:firstLine="0"/>
        <w:jc w:val="center"/>
        <w:rPr>
          <w:rFonts w:ascii="微软雅黑" w:hAnsi="微软雅黑" w:eastAsia="微软雅黑" w:cs="Arial"/>
          <w:b/>
          <w:sz w:val="32"/>
          <w:szCs w:val="21"/>
        </w:rPr>
      </w:pPr>
      <w:r>
        <w:rPr>
          <w:rFonts w:ascii="微软雅黑" w:hAnsi="微软雅黑" w:eastAsia="微软雅黑" w:cs="Arial"/>
          <w:b/>
          <w:sz w:val="32"/>
          <w:szCs w:val="21"/>
        </w:rPr>
        <w:t>服务采购订单</w:t>
      </w:r>
    </w:p>
    <w:p>
      <w:pPr>
        <w:spacing w:before="177" w:line="360" w:lineRule="auto"/>
        <w:rPr>
          <w:rFonts w:ascii="微软雅黑" w:hAnsi="微软雅黑" w:eastAsia="微软雅黑" w:cs="Arial"/>
          <w:szCs w:val="21"/>
        </w:rPr>
      </w:pPr>
      <w:r>
        <w:rPr>
          <w:rFonts w:hint="eastAsia" w:ascii="微软雅黑" w:hAnsi="微软雅黑" w:eastAsia="微软雅黑"/>
          <w:szCs w:val="21"/>
        </w:rPr>
        <w:t>乙方同意接受甲方委托事项，双方经过协商达成如下协议：</w:t>
      </w:r>
    </w:p>
    <w:tbl>
      <w:tblPr>
        <w:tblStyle w:val="13"/>
        <w:tblW w:w="9782" w:type="dxa"/>
        <w:tblInd w:w="-176"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377"/>
        <w:gridCol w:w="217"/>
        <w:gridCol w:w="1076"/>
        <w:gridCol w:w="1016"/>
        <w:gridCol w:w="891"/>
        <w:gridCol w:w="181"/>
        <w:gridCol w:w="204"/>
        <w:gridCol w:w="1620"/>
        <w:gridCol w:w="650"/>
        <w:gridCol w:w="322"/>
        <w:gridCol w:w="544"/>
        <w:gridCol w:w="168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00" w:hRule="atLeast"/>
        </w:trPr>
        <w:tc>
          <w:tcPr>
            <w:tcW w:w="9782" w:type="dxa"/>
            <w:gridSpan w:val="12"/>
            <w:vAlign w:val="center"/>
          </w:tcPr>
          <w:p>
            <w:pPr>
              <w:pStyle w:val="6"/>
              <w:tabs>
                <w:tab w:val="left" w:pos="3472"/>
              </w:tabs>
              <w:spacing w:line="360" w:lineRule="auto"/>
              <w:jc w:val="center"/>
              <w:rPr>
                <w:rFonts w:ascii="微软雅黑" w:hAnsi="微软雅黑" w:eastAsia="微软雅黑" w:cs="Arial"/>
                <w:szCs w:val="21"/>
              </w:rPr>
            </w:pPr>
            <w:r>
              <w:rPr>
                <w:rFonts w:ascii="微软雅黑" w:hAnsi="微软雅黑" w:eastAsia="微软雅黑" w:cs="Arial"/>
                <w:szCs w:val="21"/>
              </w:rPr>
              <w:t>交易文件-服务采购订单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808" w:hRule="atLeast"/>
        </w:trPr>
        <w:tc>
          <w:tcPr>
            <w:tcW w:w="1377" w:type="dxa"/>
            <w:vAlign w:val="center"/>
          </w:tcPr>
          <w:p>
            <w:pPr>
              <w:pStyle w:val="6"/>
              <w:tabs>
                <w:tab w:val="left" w:pos="3472"/>
              </w:tabs>
              <w:spacing w:line="360" w:lineRule="auto"/>
              <w:rPr>
                <w:rFonts w:ascii="微软雅黑" w:hAnsi="微软雅黑" w:eastAsia="微软雅黑" w:cs="Arial"/>
                <w:szCs w:val="21"/>
              </w:rPr>
            </w:pPr>
            <w:r>
              <w:rPr>
                <w:rFonts w:ascii="微软雅黑" w:hAnsi="微软雅黑" w:eastAsia="微软雅黑" w:cs="Arial"/>
                <w:szCs w:val="21"/>
              </w:rPr>
              <w:t>项目名称</w:t>
            </w:r>
          </w:p>
        </w:tc>
        <w:tc>
          <w:tcPr>
            <w:tcW w:w="2309" w:type="dxa"/>
            <w:gridSpan w:val="3"/>
          </w:tcPr>
          <w:p>
            <w:pPr>
              <w:pStyle w:val="6"/>
              <w:tabs>
                <w:tab w:val="left" w:pos="3472"/>
              </w:tabs>
              <w:spacing w:line="360" w:lineRule="auto"/>
              <w:jc w:val="center"/>
              <w:rPr>
                <w:rFonts w:ascii="微软雅黑" w:hAnsi="微软雅黑" w:eastAsia="微软雅黑" w:cs="Arial"/>
                <w:szCs w:val="21"/>
              </w:rPr>
            </w:pPr>
          </w:p>
        </w:tc>
        <w:tc>
          <w:tcPr>
            <w:tcW w:w="1276" w:type="dxa"/>
            <w:gridSpan w:val="3"/>
            <w:vAlign w:val="center"/>
          </w:tcPr>
          <w:p>
            <w:pPr>
              <w:pStyle w:val="6"/>
              <w:tabs>
                <w:tab w:val="left" w:pos="3472"/>
              </w:tabs>
              <w:spacing w:line="360" w:lineRule="auto"/>
              <w:rPr>
                <w:rFonts w:ascii="微软雅黑" w:hAnsi="微软雅黑" w:eastAsia="微软雅黑" w:cs="Arial"/>
                <w:szCs w:val="21"/>
              </w:rPr>
            </w:pPr>
            <w:r>
              <w:rPr>
                <w:rFonts w:ascii="微软雅黑" w:hAnsi="微软雅黑" w:eastAsia="微软雅黑" w:cs="Arial"/>
                <w:szCs w:val="21"/>
              </w:rPr>
              <w:t>项目编号</w:t>
            </w:r>
          </w:p>
        </w:tc>
        <w:tc>
          <w:tcPr>
            <w:tcW w:w="1620" w:type="dxa"/>
            <w:vAlign w:val="center"/>
          </w:tcPr>
          <w:p>
            <w:pPr>
              <w:pStyle w:val="6"/>
              <w:tabs>
                <w:tab w:val="left" w:pos="3472"/>
              </w:tabs>
              <w:spacing w:line="360" w:lineRule="auto"/>
              <w:rPr>
                <w:rFonts w:ascii="微软雅黑" w:hAnsi="微软雅黑" w:eastAsia="微软雅黑" w:cs="Arial"/>
                <w:szCs w:val="21"/>
              </w:rPr>
            </w:pPr>
          </w:p>
        </w:tc>
        <w:tc>
          <w:tcPr>
            <w:tcW w:w="1516" w:type="dxa"/>
            <w:gridSpan w:val="3"/>
            <w:vAlign w:val="center"/>
          </w:tcPr>
          <w:p>
            <w:pPr>
              <w:pStyle w:val="6"/>
              <w:tabs>
                <w:tab w:val="left" w:pos="3472"/>
              </w:tabs>
              <w:spacing w:line="360" w:lineRule="auto"/>
              <w:rPr>
                <w:rFonts w:ascii="微软雅黑" w:hAnsi="微软雅黑" w:eastAsia="微软雅黑" w:cs="Arial"/>
                <w:szCs w:val="21"/>
              </w:rPr>
            </w:pPr>
            <w:r>
              <w:rPr>
                <w:rFonts w:ascii="微软雅黑" w:hAnsi="微软雅黑" w:eastAsia="微软雅黑" w:cs="Arial"/>
                <w:szCs w:val="21"/>
              </w:rPr>
              <w:t>订单编号</w:t>
            </w:r>
          </w:p>
        </w:tc>
        <w:tc>
          <w:tcPr>
            <w:tcW w:w="1684" w:type="dxa"/>
            <w:vAlign w:val="center"/>
          </w:tcPr>
          <w:p>
            <w:pPr>
              <w:pStyle w:val="6"/>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59" w:hRule="atLeast"/>
        </w:trPr>
        <w:tc>
          <w:tcPr>
            <w:tcW w:w="9782" w:type="dxa"/>
            <w:gridSpan w:val="12"/>
            <w:vAlign w:val="center"/>
          </w:tcPr>
          <w:p>
            <w:pPr>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对乙方人员和资源配置要求：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2670" w:type="dxa"/>
            <w:gridSpan w:val="3"/>
            <w:vAlign w:val="center"/>
          </w:tcPr>
          <w:p>
            <w:pPr>
              <w:tabs>
                <w:tab w:val="left" w:pos="3472"/>
              </w:tabs>
              <w:spacing w:line="360" w:lineRule="auto"/>
              <w:jc w:val="center"/>
              <w:rPr>
                <w:rFonts w:ascii="微软雅黑" w:hAnsi="微软雅黑" w:eastAsia="微软雅黑" w:cs="Arial"/>
                <w:szCs w:val="21"/>
              </w:rPr>
            </w:pPr>
            <w:r>
              <w:rPr>
                <w:rFonts w:hint="eastAsia" w:ascii="微软雅黑" w:hAnsi="微软雅黑" w:eastAsia="微软雅黑" w:cs="Arial"/>
                <w:szCs w:val="21"/>
              </w:rPr>
              <w:t>项目类别</w:t>
            </w:r>
          </w:p>
        </w:tc>
        <w:tc>
          <w:tcPr>
            <w:tcW w:w="1907" w:type="dxa"/>
            <w:gridSpan w:val="2"/>
          </w:tcPr>
          <w:p>
            <w:pPr>
              <w:spacing w:line="360" w:lineRule="auto"/>
              <w:jc w:val="center"/>
              <w:rPr>
                <w:rFonts w:ascii="微软雅黑" w:hAnsi="微软雅黑" w:eastAsia="微软雅黑"/>
                <w:szCs w:val="21"/>
              </w:rPr>
            </w:pPr>
            <w:r>
              <w:rPr>
                <w:rFonts w:hint="eastAsia" w:ascii="微软雅黑" w:hAnsi="微软雅黑" w:eastAsia="微软雅黑"/>
                <w:szCs w:val="21"/>
              </w:rPr>
              <w:t>入项时间</w:t>
            </w:r>
          </w:p>
        </w:tc>
        <w:tc>
          <w:tcPr>
            <w:tcW w:w="2977" w:type="dxa"/>
            <w:gridSpan w:val="5"/>
          </w:tcPr>
          <w:p>
            <w:pPr>
              <w:spacing w:line="360" w:lineRule="auto"/>
              <w:jc w:val="center"/>
              <w:rPr>
                <w:rFonts w:ascii="微软雅黑" w:hAnsi="微软雅黑" w:eastAsia="微软雅黑"/>
                <w:szCs w:val="21"/>
              </w:rPr>
            </w:pPr>
            <w:r>
              <w:rPr>
                <w:rFonts w:hint="eastAsia" w:ascii="微软雅黑" w:hAnsi="微软雅黑" w:eastAsia="微软雅黑"/>
                <w:szCs w:val="21"/>
              </w:rPr>
              <w:t>主要责任</w:t>
            </w:r>
          </w:p>
        </w:tc>
        <w:tc>
          <w:tcPr>
            <w:tcW w:w="2228" w:type="dxa"/>
            <w:gridSpan w:val="2"/>
            <w:vAlign w:val="center"/>
          </w:tcPr>
          <w:p>
            <w:pPr>
              <w:tabs>
                <w:tab w:val="left" w:pos="3472"/>
              </w:tabs>
              <w:spacing w:line="360" w:lineRule="auto"/>
              <w:ind w:firstLine="630" w:firstLineChars="300"/>
              <w:rPr>
                <w:rFonts w:ascii="微软雅黑" w:hAnsi="微软雅黑" w:eastAsia="微软雅黑" w:cs="Arial"/>
                <w:szCs w:val="21"/>
              </w:rPr>
            </w:pPr>
            <w:r>
              <w:rPr>
                <w:rFonts w:hint="eastAsia" w:ascii="微软雅黑" w:hAnsi="微软雅黑" w:eastAsia="微软雅黑" w:cs="Arial"/>
                <w:szCs w:val="21"/>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2670" w:type="dxa"/>
            <w:gridSpan w:val="3"/>
            <w:vAlign w:val="center"/>
          </w:tcPr>
          <w:p>
            <w:pPr>
              <w:pStyle w:val="6"/>
              <w:tabs>
                <w:tab w:val="left" w:pos="3472"/>
              </w:tabs>
              <w:spacing w:line="360" w:lineRule="auto"/>
              <w:rPr>
                <w:rFonts w:hint="eastAsia" w:ascii="微软雅黑" w:hAnsi="微软雅黑" w:eastAsia="微软雅黑" w:cs="Arial"/>
                <w:color w:val="31849B"/>
                <w:szCs w:val="21"/>
                <w:lang w:val="en-US" w:eastAsia="zh-CN"/>
              </w:rPr>
            </w:pPr>
          </w:p>
        </w:tc>
        <w:tc>
          <w:tcPr>
            <w:tcW w:w="1907" w:type="dxa"/>
            <w:gridSpan w:val="2"/>
            <w:vAlign w:val="center"/>
          </w:tcPr>
          <w:p>
            <w:pPr>
              <w:pStyle w:val="6"/>
              <w:tabs>
                <w:tab w:val="left" w:pos="3472"/>
              </w:tabs>
              <w:spacing w:line="360" w:lineRule="auto"/>
              <w:rPr>
                <w:rFonts w:hint="eastAsia" w:ascii="微软雅黑" w:hAnsi="微软雅黑" w:eastAsia="微软雅黑" w:cs="Arial"/>
                <w:color w:val="31849B"/>
                <w:szCs w:val="21"/>
                <w:lang w:val="en-US" w:eastAsia="zh-CN"/>
              </w:rPr>
            </w:pPr>
          </w:p>
        </w:tc>
        <w:tc>
          <w:tcPr>
            <w:tcW w:w="2977" w:type="dxa"/>
            <w:gridSpan w:val="5"/>
            <w:vAlign w:val="center"/>
          </w:tcPr>
          <w:p>
            <w:pPr>
              <w:pStyle w:val="6"/>
              <w:tabs>
                <w:tab w:val="left" w:pos="3472"/>
              </w:tabs>
              <w:spacing w:line="360" w:lineRule="auto"/>
              <w:rPr>
                <w:rFonts w:ascii="微软雅黑" w:hAnsi="微软雅黑" w:eastAsia="微软雅黑" w:cs="Arial"/>
                <w:color w:val="31849B"/>
                <w:szCs w:val="21"/>
              </w:rPr>
            </w:pPr>
          </w:p>
        </w:tc>
        <w:tc>
          <w:tcPr>
            <w:tcW w:w="2228" w:type="dxa"/>
            <w:gridSpan w:val="2"/>
            <w:vAlign w:val="center"/>
          </w:tcPr>
          <w:p>
            <w:pPr>
              <w:pStyle w:val="6"/>
              <w:tabs>
                <w:tab w:val="left" w:pos="3472"/>
              </w:tabs>
              <w:spacing w:line="360" w:lineRule="auto"/>
              <w:rPr>
                <w:rFonts w:ascii="微软雅黑" w:hAnsi="微软雅黑" w:eastAsia="微软雅黑" w:cs="Arial"/>
                <w:color w:val="31849B"/>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2670" w:type="dxa"/>
            <w:gridSpan w:val="3"/>
            <w:vAlign w:val="center"/>
          </w:tcPr>
          <w:p>
            <w:pPr>
              <w:pStyle w:val="6"/>
              <w:tabs>
                <w:tab w:val="left" w:pos="3472"/>
              </w:tabs>
              <w:spacing w:line="360" w:lineRule="auto"/>
              <w:rPr>
                <w:rFonts w:ascii="微软雅黑" w:hAnsi="微软雅黑" w:eastAsia="微软雅黑" w:cs="Arial"/>
                <w:szCs w:val="21"/>
              </w:rPr>
            </w:pPr>
          </w:p>
        </w:tc>
        <w:tc>
          <w:tcPr>
            <w:tcW w:w="1907" w:type="dxa"/>
            <w:gridSpan w:val="2"/>
            <w:vAlign w:val="center"/>
          </w:tcPr>
          <w:p>
            <w:pPr>
              <w:pStyle w:val="6"/>
              <w:tabs>
                <w:tab w:val="left" w:pos="3472"/>
              </w:tabs>
              <w:spacing w:line="360" w:lineRule="auto"/>
              <w:rPr>
                <w:rFonts w:ascii="微软雅黑" w:hAnsi="微软雅黑" w:eastAsia="微软雅黑" w:cs="Arial"/>
                <w:szCs w:val="21"/>
              </w:rPr>
            </w:pPr>
          </w:p>
        </w:tc>
        <w:tc>
          <w:tcPr>
            <w:tcW w:w="2977" w:type="dxa"/>
            <w:gridSpan w:val="5"/>
            <w:vAlign w:val="center"/>
          </w:tcPr>
          <w:p>
            <w:pPr>
              <w:pStyle w:val="6"/>
              <w:tabs>
                <w:tab w:val="left" w:pos="3472"/>
              </w:tabs>
              <w:spacing w:line="360" w:lineRule="auto"/>
              <w:rPr>
                <w:rFonts w:ascii="微软雅黑" w:hAnsi="微软雅黑" w:eastAsia="微软雅黑" w:cs="Arial"/>
                <w:szCs w:val="21"/>
              </w:rPr>
            </w:pPr>
          </w:p>
        </w:tc>
        <w:tc>
          <w:tcPr>
            <w:tcW w:w="2228" w:type="dxa"/>
            <w:gridSpan w:val="2"/>
            <w:vAlign w:val="center"/>
          </w:tcPr>
          <w:p>
            <w:pPr>
              <w:pStyle w:val="6"/>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2670" w:type="dxa"/>
            <w:gridSpan w:val="3"/>
            <w:vAlign w:val="center"/>
          </w:tcPr>
          <w:p>
            <w:pPr>
              <w:pStyle w:val="6"/>
              <w:tabs>
                <w:tab w:val="left" w:pos="3472"/>
              </w:tabs>
              <w:spacing w:line="360" w:lineRule="auto"/>
              <w:rPr>
                <w:rFonts w:ascii="微软雅黑" w:hAnsi="微软雅黑" w:eastAsia="微软雅黑" w:cs="Arial"/>
                <w:szCs w:val="21"/>
              </w:rPr>
            </w:pPr>
          </w:p>
        </w:tc>
        <w:tc>
          <w:tcPr>
            <w:tcW w:w="1907" w:type="dxa"/>
            <w:gridSpan w:val="2"/>
            <w:vAlign w:val="center"/>
          </w:tcPr>
          <w:p>
            <w:pPr>
              <w:pStyle w:val="6"/>
              <w:tabs>
                <w:tab w:val="left" w:pos="3472"/>
              </w:tabs>
              <w:spacing w:line="360" w:lineRule="auto"/>
              <w:rPr>
                <w:rFonts w:ascii="微软雅黑" w:hAnsi="微软雅黑" w:eastAsia="微软雅黑" w:cs="Arial"/>
                <w:szCs w:val="21"/>
              </w:rPr>
            </w:pPr>
          </w:p>
        </w:tc>
        <w:tc>
          <w:tcPr>
            <w:tcW w:w="2977" w:type="dxa"/>
            <w:gridSpan w:val="5"/>
            <w:vAlign w:val="center"/>
          </w:tcPr>
          <w:p>
            <w:pPr>
              <w:pStyle w:val="6"/>
              <w:tabs>
                <w:tab w:val="left" w:pos="3472"/>
              </w:tabs>
              <w:spacing w:line="360" w:lineRule="auto"/>
              <w:rPr>
                <w:rFonts w:ascii="微软雅黑" w:hAnsi="微软雅黑" w:eastAsia="微软雅黑" w:cs="Arial"/>
                <w:szCs w:val="21"/>
              </w:rPr>
            </w:pPr>
          </w:p>
        </w:tc>
        <w:tc>
          <w:tcPr>
            <w:tcW w:w="2228" w:type="dxa"/>
            <w:gridSpan w:val="2"/>
            <w:vAlign w:val="center"/>
          </w:tcPr>
          <w:p>
            <w:pPr>
              <w:pStyle w:val="6"/>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2670" w:type="dxa"/>
            <w:gridSpan w:val="3"/>
            <w:vAlign w:val="center"/>
          </w:tcPr>
          <w:p>
            <w:pPr>
              <w:pStyle w:val="6"/>
              <w:tabs>
                <w:tab w:val="left" w:pos="3472"/>
              </w:tabs>
              <w:spacing w:line="360" w:lineRule="auto"/>
              <w:rPr>
                <w:rFonts w:ascii="微软雅黑" w:hAnsi="微软雅黑" w:eastAsia="微软雅黑" w:cs="Arial"/>
                <w:szCs w:val="21"/>
              </w:rPr>
            </w:pPr>
          </w:p>
        </w:tc>
        <w:tc>
          <w:tcPr>
            <w:tcW w:w="1907" w:type="dxa"/>
            <w:gridSpan w:val="2"/>
            <w:vAlign w:val="center"/>
          </w:tcPr>
          <w:p>
            <w:pPr>
              <w:pStyle w:val="6"/>
              <w:tabs>
                <w:tab w:val="left" w:pos="3472"/>
              </w:tabs>
              <w:spacing w:line="360" w:lineRule="auto"/>
              <w:rPr>
                <w:rFonts w:ascii="微软雅黑" w:hAnsi="微软雅黑" w:eastAsia="微软雅黑" w:cs="Arial"/>
                <w:szCs w:val="21"/>
              </w:rPr>
            </w:pPr>
          </w:p>
        </w:tc>
        <w:tc>
          <w:tcPr>
            <w:tcW w:w="2977" w:type="dxa"/>
            <w:gridSpan w:val="5"/>
            <w:vAlign w:val="center"/>
          </w:tcPr>
          <w:p>
            <w:pPr>
              <w:pStyle w:val="6"/>
              <w:tabs>
                <w:tab w:val="left" w:pos="3472"/>
              </w:tabs>
              <w:spacing w:line="360" w:lineRule="auto"/>
              <w:rPr>
                <w:rFonts w:ascii="微软雅黑" w:hAnsi="微软雅黑" w:eastAsia="微软雅黑" w:cs="Arial"/>
                <w:szCs w:val="21"/>
              </w:rPr>
            </w:pPr>
          </w:p>
        </w:tc>
        <w:tc>
          <w:tcPr>
            <w:tcW w:w="2228" w:type="dxa"/>
            <w:gridSpan w:val="2"/>
            <w:vAlign w:val="center"/>
          </w:tcPr>
          <w:p>
            <w:pPr>
              <w:pStyle w:val="6"/>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2670" w:type="dxa"/>
            <w:gridSpan w:val="3"/>
            <w:vAlign w:val="center"/>
          </w:tcPr>
          <w:p>
            <w:pPr>
              <w:pStyle w:val="6"/>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其他</w:t>
            </w:r>
            <w:r>
              <w:rPr>
                <w:rFonts w:hint="eastAsia" w:ascii="微软雅黑" w:hAnsi="微软雅黑" w:eastAsia="微软雅黑" w:cs="Arial"/>
                <w:szCs w:val="21"/>
                <w:lang w:eastAsia="zh-CN"/>
              </w:rPr>
              <w:t>营销</w:t>
            </w:r>
            <w:r>
              <w:rPr>
                <w:rFonts w:ascii="微软雅黑" w:hAnsi="微软雅黑" w:eastAsia="微软雅黑" w:cs="Arial"/>
                <w:szCs w:val="21"/>
              </w:rPr>
              <w:t>支持</w:t>
            </w:r>
          </w:p>
        </w:tc>
        <w:tc>
          <w:tcPr>
            <w:tcW w:w="1907" w:type="dxa"/>
            <w:gridSpan w:val="2"/>
            <w:vAlign w:val="center"/>
          </w:tcPr>
          <w:p>
            <w:pPr>
              <w:pStyle w:val="6"/>
              <w:tabs>
                <w:tab w:val="left" w:pos="3472"/>
              </w:tabs>
              <w:spacing w:line="360" w:lineRule="auto"/>
              <w:rPr>
                <w:rFonts w:ascii="微软雅黑" w:hAnsi="微软雅黑" w:eastAsia="微软雅黑" w:cs="Arial"/>
                <w:szCs w:val="21"/>
              </w:rPr>
            </w:pPr>
          </w:p>
        </w:tc>
        <w:tc>
          <w:tcPr>
            <w:tcW w:w="2977" w:type="dxa"/>
            <w:gridSpan w:val="5"/>
            <w:vAlign w:val="center"/>
          </w:tcPr>
          <w:p>
            <w:pPr>
              <w:pStyle w:val="6"/>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其他</w:t>
            </w:r>
            <w:r>
              <w:rPr>
                <w:rFonts w:hint="eastAsia" w:ascii="微软雅黑" w:hAnsi="微软雅黑" w:eastAsia="微软雅黑" w:cs="Arial"/>
                <w:szCs w:val="21"/>
                <w:lang w:eastAsia="zh-CN"/>
              </w:rPr>
              <w:t>营销</w:t>
            </w:r>
            <w:r>
              <w:rPr>
                <w:rFonts w:ascii="微软雅黑" w:hAnsi="微软雅黑" w:eastAsia="微软雅黑" w:cs="Arial"/>
                <w:szCs w:val="21"/>
              </w:rPr>
              <w:t>支持服务</w:t>
            </w:r>
          </w:p>
        </w:tc>
        <w:tc>
          <w:tcPr>
            <w:tcW w:w="2228" w:type="dxa"/>
            <w:gridSpan w:val="2"/>
            <w:vAlign w:val="center"/>
          </w:tcPr>
          <w:p>
            <w:pPr>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2670" w:type="dxa"/>
            <w:gridSpan w:val="3"/>
            <w:vAlign w:val="center"/>
          </w:tcPr>
          <w:p>
            <w:pPr>
              <w:pStyle w:val="6"/>
              <w:tabs>
                <w:tab w:val="left" w:pos="3472"/>
              </w:tabs>
              <w:spacing w:line="360" w:lineRule="auto"/>
              <w:jc w:val="left"/>
              <w:rPr>
                <w:rFonts w:ascii="微软雅黑" w:hAnsi="微软雅黑" w:eastAsia="微软雅黑" w:cs="Arial"/>
                <w:szCs w:val="21"/>
              </w:rPr>
            </w:pPr>
            <w:r>
              <w:rPr>
                <w:rFonts w:ascii="微软雅黑" w:hAnsi="微软雅黑" w:eastAsia="微软雅黑" w:cs="Arial"/>
                <w:szCs w:val="21"/>
              </w:rPr>
              <w:t>预估出差费(RMB)</w:t>
            </w:r>
          </w:p>
        </w:tc>
        <w:tc>
          <w:tcPr>
            <w:tcW w:w="1907" w:type="dxa"/>
            <w:gridSpan w:val="2"/>
            <w:vAlign w:val="center"/>
          </w:tcPr>
          <w:p>
            <w:pPr>
              <w:pStyle w:val="6"/>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w:t>
            </w:r>
          </w:p>
        </w:tc>
        <w:tc>
          <w:tcPr>
            <w:tcW w:w="2655" w:type="dxa"/>
            <w:gridSpan w:val="4"/>
            <w:vAlign w:val="center"/>
          </w:tcPr>
          <w:p>
            <w:pPr>
              <w:pStyle w:val="6"/>
              <w:tabs>
                <w:tab w:val="left" w:pos="3472"/>
              </w:tabs>
              <w:spacing w:line="360" w:lineRule="auto"/>
              <w:rPr>
                <w:rFonts w:ascii="微软雅黑" w:hAnsi="微软雅黑" w:eastAsia="微软雅黑" w:cs="Arial"/>
                <w:szCs w:val="21"/>
              </w:rPr>
            </w:pPr>
            <w:r>
              <w:rPr>
                <w:rFonts w:ascii="微软雅黑" w:hAnsi="微软雅黑" w:eastAsia="微软雅黑" w:cs="Arial"/>
                <w:szCs w:val="21"/>
              </w:rPr>
              <w:t>预估总费用(RMB)</w:t>
            </w:r>
          </w:p>
        </w:tc>
        <w:tc>
          <w:tcPr>
            <w:tcW w:w="2550" w:type="dxa"/>
            <w:gridSpan w:val="3"/>
            <w:vAlign w:val="center"/>
          </w:tcPr>
          <w:p>
            <w:pPr>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w:t>
            </w:r>
            <w:r>
              <w:rPr>
                <w:rFonts w:hint="eastAsia" w:ascii="微软雅黑" w:hAnsi="微软雅黑" w:eastAsia="微软雅黑" w:cs="Arial"/>
                <w:szCs w:val="21"/>
                <w:lang w:val="en-US" w:eastAsia="zh-CN"/>
              </w:rPr>
              <w:t>1227788.55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62" w:hRule="atLeast"/>
        </w:trPr>
        <w:tc>
          <w:tcPr>
            <w:tcW w:w="9782" w:type="dxa"/>
            <w:gridSpan w:val="12"/>
            <w:vMerge w:val="restart"/>
          </w:tcPr>
          <w:p>
            <w:pPr>
              <w:pStyle w:val="6"/>
              <w:tabs>
                <w:tab w:val="left" w:pos="3472"/>
              </w:tabs>
              <w:spacing w:line="360" w:lineRule="auto"/>
              <w:rPr>
                <w:rFonts w:ascii="微软雅黑" w:hAnsi="微软雅黑" w:eastAsia="微软雅黑" w:cs="Arial"/>
                <w:szCs w:val="21"/>
              </w:rPr>
            </w:pPr>
            <w:r>
              <w:rPr>
                <w:rFonts w:ascii="微软雅黑" w:hAnsi="微软雅黑" w:eastAsia="微软雅黑" w:cs="Arial"/>
                <w:szCs w:val="21"/>
              </w:rPr>
              <w:t>根据甲乙双方所签署的《服务框架合作协议》（协议号：），甲方预计购买乙方上述</w:t>
            </w:r>
            <w:r>
              <w:rPr>
                <w:rFonts w:hint="eastAsia" w:ascii="微软雅黑" w:hAnsi="微软雅黑" w:eastAsia="微软雅黑" w:cs="Arial"/>
                <w:szCs w:val="21"/>
              </w:rPr>
              <w:t>级别</w:t>
            </w:r>
            <w:r>
              <w:rPr>
                <w:rFonts w:ascii="微软雅黑" w:hAnsi="微软雅黑" w:eastAsia="微软雅黑" w:cs="Arial"/>
                <w:szCs w:val="21"/>
              </w:rPr>
              <w:t>服务。费用结算依照附件《</w:t>
            </w:r>
            <w:r>
              <w:rPr>
                <w:rFonts w:hint="eastAsia" w:ascii="微软雅黑" w:hAnsi="微软雅黑" w:eastAsia="微软雅黑" w:cs="Arial"/>
                <w:szCs w:val="21"/>
              </w:rPr>
              <w:t>服务采购订单</w:t>
            </w:r>
            <w:r>
              <w:rPr>
                <w:rFonts w:ascii="微软雅黑" w:hAnsi="微软雅黑" w:eastAsia="微软雅黑" w:cs="Arial"/>
                <w:szCs w:val="21"/>
              </w:rPr>
              <w:t>》执行，最终付款金额依据双方签字确认的《</w:t>
            </w:r>
            <w:r>
              <w:rPr>
                <w:rFonts w:hint="eastAsia" w:ascii="微软雅黑" w:hAnsi="微软雅黑" w:eastAsia="微软雅黑" w:cs="Arial"/>
                <w:szCs w:val="21"/>
              </w:rPr>
              <w:t>业务</w:t>
            </w:r>
            <w:r>
              <w:rPr>
                <w:rFonts w:ascii="微软雅黑" w:hAnsi="微软雅黑" w:eastAsia="微软雅黑" w:cs="Arial"/>
                <w:szCs w:val="21"/>
              </w:rPr>
              <w:t>确认</w:t>
            </w:r>
            <w:r>
              <w:rPr>
                <w:rFonts w:ascii="微软雅黑" w:hAnsi="微软雅黑" w:eastAsia="微软雅黑" w:cs="Arial"/>
                <w:bCs/>
                <w:szCs w:val="21"/>
              </w:rPr>
              <w:t>单》按</w:t>
            </w:r>
            <w:r>
              <w:rPr>
                <w:rFonts w:hint="eastAsia" w:ascii="微软雅黑" w:hAnsi="微软雅黑" w:eastAsia="微软雅黑" w:cs="Arial"/>
                <w:bCs/>
                <w:szCs w:val="21"/>
              </w:rPr>
              <w:t>月度</w:t>
            </w:r>
            <w:r>
              <w:rPr>
                <w:rFonts w:ascii="微软雅黑" w:hAnsi="微软雅黑" w:eastAsia="微软雅黑" w:cs="Arial"/>
                <w:bCs/>
                <w:szCs w:val="21"/>
              </w:rPr>
              <w:t>支付</w:t>
            </w:r>
            <w:r>
              <w:rPr>
                <w:rFonts w:ascii="微软雅黑" w:hAnsi="微软雅黑" w:eastAsia="微软雅黑" w:cs="Arial"/>
                <w:szCs w:val="21"/>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542" w:hRule="atLeast"/>
        </w:trPr>
        <w:tc>
          <w:tcPr>
            <w:tcW w:w="9782" w:type="dxa"/>
            <w:gridSpan w:val="12"/>
            <w:vMerge w:val="continue"/>
            <w:vAlign w:val="center"/>
          </w:tcPr>
          <w:p>
            <w:pPr>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exact"/>
        </w:trPr>
        <w:tc>
          <w:tcPr>
            <w:tcW w:w="1594" w:type="dxa"/>
            <w:gridSpan w:val="2"/>
            <w:vAlign w:val="center"/>
          </w:tcPr>
          <w:p>
            <w:pPr>
              <w:tabs>
                <w:tab w:val="left" w:pos="3472"/>
              </w:tabs>
              <w:spacing w:line="360" w:lineRule="auto"/>
              <w:rPr>
                <w:rFonts w:ascii="微软雅黑" w:hAnsi="微软雅黑" w:eastAsia="微软雅黑" w:cs="Arial"/>
                <w:szCs w:val="21"/>
              </w:rPr>
            </w:pPr>
            <w:r>
              <w:rPr>
                <w:rFonts w:ascii="微软雅黑" w:hAnsi="微软雅黑" w:eastAsia="微软雅黑" w:cs="Arial"/>
                <w:szCs w:val="21"/>
              </w:rPr>
              <w:t>甲方全称：</w:t>
            </w:r>
          </w:p>
        </w:tc>
        <w:tc>
          <w:tcPr>
            <w:tcW w:w="3164" w:type="dxa"/>
            <w:gridSpan w:val="4"/>
            <w:vAlign w:val="center"/>
          </w:tcPr>
          <w:p>
            <w:pPr>
              <w:tabs>
                <w:tab w:val="left" w:pos="3472"/>
              </w:tabs>
              <w:spacing w:line="360" w:lineRule="auto"/>
              <w:rPr>
                <w:rFonts w:ascii="微软雅黑" w:hAnsi="微软雅黑" w:eastAsia="微软雅黑" w:cs="Arial"/>
                <w:szCs w:val="21"/>
              </w:rPr>
            </w:pPr>
          </w:p>
        </w:tc>
        <w:tc>
          <w:tcPr>
            <w:tcW w:w="1824" w:type="dxa"/>
            <w:gridSpan w:val="2"/>
            <w:vAlign w:val="center"/>
          </w:tcPr>
          <w:p>
            <w:pPr>
              <w:tabs>
                <w:tab w:val="left" w:pos="3472"/>
              </w:tabs>
              <w:spacing w:line="360" w:lineRule="auto"/>
              <w:rPr>
                <w:rFonts w:ascii="微软雅黑" w:hAnsi="微软雅黑" w:eastAsia="微软雅黑" w:cs="Arial"/>
                <w:szCs w:val="21"/>
              </w:rPr>
            </w:pPr>
            <w:r>
              <w:rPr>
                <w:rFonts w:ascii="微软雅黑" w:hAnsi="微软雅黑" w:eastAsia="微软雅黑" w:cs="Arial"/>
                <w:szCs w:val="21"/>
              </w:rPr>
              <w:t>乙方全称：</w:t>
            </w:r>
          </w:p>
        </w:tc>
        <w:tc>
          <w:tcPr>
            <w:tcW w:w="3200" w:type="dxa"/>
            <w:gridSpan w:val="4"/>
            <w:vAlign w:val="center"/>
          </w:tcPr>
          <w:p>
            <w:pPr>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05" w:hRule="exact"/>
        </w:trPr>
        <w:tc>
          <w:tcPr>
            <w:tcW w:w="1594" w:type="dxa"/>
            <w:gridSpan w:val="2"/>
            <w:vAlign w:val="center"/>
          </w:tcPr>
          <w:p>
            <w:pPr>
              <w:tabs>
                <w:tab w:val="left" w:pos="3472"/>
              </w:tabs>
              <w:spacing w:line="360" w:lineRule="auto"/>
              <w:rPr>
                <w:rFonts w:ascii="微软雅黑" w:hAnsi="微软雅黑" w:eastAsia="微软雅黑" w:cs="Arial"/>
                <w:szCs w:val="21"/>
              </w:rPr>
            </w:pPr>
            <w:r>
              <w:rPr>
                <w:rFonts w:ascii="微软雅黑" w:hAnsi="微软雅黑" w:eastAsia="微软雅黑" w:cs="Arial"/>
                <w:szCs w:val="21"/>
              </w:rPr>
              <w:t>授权人签字：</w:t>
            </w:r>
          </w:p>
        </w:tc>
        <w:tc>
          <w:tcPr>
            <w:tcW w:w="3164" w:type="dxa"/>
            <w:gridSpan w:val="4"/>
            <w:vAlign w:val="center"/>
          </w:tcPr>
          <w:p>
            <w:pPr>
              <w:tabs>
                <w:tab w:val="left" w:pos="3472"/>
              </w:tabs>
              <w:spacing w:line="360" w:lineRule="auto"/>
              <w:rPr>
                <w:rFonts w:ascii="微软雅黑" w:hAnsi="微软雅黑" w:eastAsia="微软雅黑" w:cs="Arial"/>
                <w:szCs w:val="21"/>
              </w:rPr>
            </w:pPr>
            <w:r>
              <w:rPr>
                <w:rFonts w:ascii="微软雅黑" w:hAnsi="微软雅黑" w:eastAsia="微软雅黑" w:cs="Arial"/>
                <w:szCs w:val="21"/>
              </w:rPr>
              <w:t>　</w:t>
            </w:r>
          </w:p>
        </w:tc>
        <w:tc>
          <w:tcPr>
            <w:tcW w:w="1824" w:type="dxa"/>
            <w:gridSpan w:val="2"/>
            <w:vAlign w:val="center"/>
          </w:tcPr>
          <w:p>
            <w:pPr>
              <w:tabs>
                <w:tab w:val="left" w:pos="3472"/>
              </w:tabs>
              <w:spacing w:line="360" w:lineRule="auto"/>
              <w:rPr>
                <w:rFonts w:ascii="微软雅黑" w:hAnsi="微软雅黑" w:eastAsia="微软雅黑" w:cs="Arial"/>
                <w:szCs w:val="21"/>
              </w:rPr>
            </w:pPr>
            <w:r>
              <w:rPr>
                <w:rFonts w:ascii="微软雅黑" w:hAnsi="微软雅黑" w:eastAsia="微软雅黑" w:cs="Arial"/>
                <w:szCs w:val="21"/>
              </w:rPr>
              <w:t>授权人签字：</w:t>
            </w:r>
          </w:p>
        </w:tc>
        <w:tc>
          <w:tcPr>
            <w:tcW w:w="3200" w:type="dxa"/>
            <w:gridSpan w:val="4"/>
            <w:vAlign w:val="center"/>
          </w:tcPr>
          <w:p>
            <w:pPr>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13" w:hRule="exact"/>
        </w:trPr>
        <w:tc>
          <w:tcPr>
            <w:tcW w:w="1594" w:type="dxa"/>
            <w:gridSpan w:val="2"/>
            <w:vAlign w:val="center"/>
          </w:tcPr>
          <w:p>
            <w:pPr>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甲方项目</w:t>
            </w:r>
          </w:p>
          <w:p>
            <w:pPr>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负责人：</w:t>
            </w:r>
          </w:p>
        </w:tc>
        <w:tc>
          <w:tcPr>
            <w:tcW w:w="3164" w:type="dxa"/>
            <w:gridSpan w:val="4"/>
            <w:vAlign w:val="center"/>
          </w:tcPr>
          <w:p>
            <w:pPr>
              <w:tabs>
                <w:tab w:val="left" w:pos="3472"/>
              </w:tabs>
              <w:spacing w:line="360" w:lineRule="auto"/>
              <w:rPr>
                <w:rFonts w:ascii="微软雅黑" w:hAnsi="微软雅黑" w:eastAsia="微软雅黑" w:cs="Arial"/>
                <w:szCs w:val="21"/>
              </w:rPr>
            </w:pPr>
          </w:p>
        </w:tc>
        <w:tc>
          <w:tcPr>
            <w:tcW w:w="1824" w:type="dxa"/>
            <w:gridSpan w:val="2"/>
            <w:vAlign w:val="center"/>
          </w:tcPr>
          <w:p>
            <w:pPr>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乙方项目</w:t>
            </w:r>
          </w:p>
          <w:p>
            <w:pPr>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负责人：</w:t>
            </w:r>
          </w:p>
        </w:tc>
        <w:tc>
          <w:tcPr>
            <w:tcW w:w="3200" w:type="dxa"/>
            <w:gridSpan w:val="4"/>
            <w:vAlign w:val="center"/>
          </w:tcPr>
          <w:p>
            <w:pPr>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93" w:hRule="exact"/>
        </w:trPr>
        <w:tc>
          <w:tcPr>
            <w:tcW w:w="1594" w:type="dxa"/>
            <w:gridSpan w:val="2"/>
            <w:vAlign w:val="center"/>
          </w:tcPr>
          <w:p>
            <w:pPr>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公司印章</w:t>
            </w:r>
          </w:p>
        </w:tc>
        <w:tc>
          <w:tcPr>
            <w:tcW w:w="3164" w:type="dxa"/>
            <w:gridSpan w:val="4"/>
            <w:vAlign w:val="center"/>
          </w:tcPr>
          <w:p>
            <w:pPr>
              <w:tabs>
                <w:tab w:val="left" w:pos="3472"/>
              </w:tabs>
              <w:spacing w:line="360" w:lineRule="auto"/>
              <w:rPr>
                <w:rFonts w:ascii="微软雅黑" w:hAnsi="微软雅黑" w:eastAsia="微软雅黑" w:cs="Arial"/>
                <w:szCs w:val="21"/>
              </w:rPr>
            </w:pPr>
          </w:p>
        </w:tc>
        <w:tc>
          <w:tcPr>
            <w:tcW w:w="1824" w:type="dxa"/>
            <w:gridSpan w:val="2"/>
            <w:vAlign w:val="center"/>
          </w:tcPr>
          <w:p>
            <w:pPr>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公司印章</w:t>
            </w:r>
          </w:p>
        </w:tc>
        <w:tc>
          <w:tcPr>
            <w:tcW w:w="3200" w:type="dxa"/>
            <w:gridSpan w:val="4"/>
            <w:vAlign w:val="center"/>
          </w:tcPr>
          <w:p>
            <w:pPr>
              <w:tabs>
                <w:tab w:val="left" w:pos="3472"/>
              </w:tabs>
              <w:spacing w:line="360" w:lineRule="auto"/>
              <w:rPr>
                <w:rFonts w:ascii="微软雅黑" w:hAnsi="微软雅黑" w:eastAsia="微软雅黑" w:cs="Arial"/>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exact"/>
        </w:trPr>
        <w:tc>
          <w:tcPr>
            <w:tcW w:w="1594" w:type="dxa"/>
            <w:gridSpan w:val="2"/>
            <w:vAlign w:val="center"/>
          </w:tcPr>
          <w:p>
            <w:pPr>
              <w:tabs>
                <w:tab w:val="left" w:pos="3472"/>
              </w:tabs>
              <w:spacing w:line="360" w:lineRule="auto"/>
              <w:rPr>
                <w:rFonts w:ascii="微软雅黑" w:hAnsi="微软雅黑" w:eastAsia="微软雅黑" w:cs="Arial"/>
                <w:szCs w:val="21"/>
              </w:rPr>
            </w:pPr>
            <w:r>
              <w:rPr>
                <w:rFonts w:ascii="微软雅黑" w:hAnsi="微软雅黑" w:eastAsia="微软雅黑" w:cs="Arial"/>
                <w:szCs w:val="21"/>
              </w:rPr>
              <w:t>日期</w:t>
            </w:r>
          </w:p>
        </w:tc>
        <w:tc>
          <w:tcPr>
            <w:tcW w:w="3164" w:type="dxa"/>
            <w:gridSpan w:val="4"/>
            <w:vAlign w:val="center"/>
          </w:tcPr>
          <w:p>
            <w:pPr>
              <w:tabs>
                <w:tab w:val="left" w:pos="3472"/>
              </w:tabs>
              <w:spacing w:line="360" w:lineRule="auto"/>
              <w:rPr>
                <w:rFonts w:ascii="微软雅黑" w:hAnsi="微软雅黑" w:eastAsia="微软雅黑" w:cs="Arial"/>
                <w:szCs w:val="21"/>
              </w:rPr>
            </w:pPr>
            <w:r>
              <w:rPr>
                <w:rFonts w:ascii="微软雅黑" w:hAnsi="微软雅黑" w:eastAsia="微软雅黑" w:cs="Arial"/>
                <w:szCs w:val="21"/>
              </w:rPr>
              <w:t>　</w:t>
            </w:r>
          </w:p>
        </w:tc>
        <w:tc>
          <w:tcPr>
            <w:tcW w:w="1824" w:type="dxa"/>
            <w:gridSpan w:val="2"/>
            <w:vAlign w:val="center"/>
          </w:tcPr>
          <w:p>
            <w:pPr>
              <w:tabs>
                <w:tab w:val="left" w:pos="3472"/>
              </w:tabs>
              <w:spacing w:line="360" w:lineRule="auto"/>
              <w:rPr>
                <w:rFonts w:ascii="微软雅黑" w:hAnsi="微软雅黑" w:eastAsia="微软雅黑" w:cs="Arial"/>
                <w:szCs w:val="21"/>
              </w:rPr>
            </w:pPr>
            <w:r>
              <w:rPr>
                <w:rFonts w:ascii="微软雅黑" w:hAnsi="微软雅黑" w:eastAsia="微软雅黑" w:cs="Arial"/>
                <w:szCs w:val="21"/>
              </w:rPr>
              <w:t>日期</w:t>
            </w:r>
          </w:p>
        </w:tc>
        <w:tc>
          <w:tcPr>
            <w:tcW w:w="3200" w:type="dxa"/>
            <w:gridSpan w:val="4"/>
            <w:vAlign w:val="center"/>
          </w:tcPr>
          <w:p>
            <w:pPr>
              <w:tabs>
                <w:tab w:val="left" w:pos="3472"/>
              </w:tabs>
              <w:spacing w:line="360" w:lineRule="auto"/>
              <w:rPr>
                <w:rFonts w:ascii="微软雅黑" w:hAnsi="微软雅黑" w:eastAsia="微软雅黑" w:cs="Arial"/>
                <w:szCs w:val="21"/>
              </w:rPr>
            </w:pPr>
          </w:p>
        </w:tc>
      </w:tr>
    </w:tbl>
    <w:p/>
    <w:p>
      <w:pPr>
        <w:widowControl/>
        <w:jc w:val="left"/>
        <w:rPr>
          <w:rFonts w:ascii="微软雅黑" w:hAnsi="微软雅黑" w:eastAsia="微软雅黑" w:cs="Arial"/>
          <w:szCs w:val="21"/>
        </w:rPr>
      </w:pPr>
      <w:r>
        <w:rPr>
          <w:rFonts w:ascii="微软雅黑" w:hAnsi="微软雅黑" w:eastAsia="微软雅黑" w:cs="Arial"/>
          <w:szCs w:val="21"/>
        </w:rPr>
        <w:br w:type="page"/>
      </w:r>
      <w:r>
        <w:rPr>
          <w:rFonts w:ascii="微软雅黑" w:hAnsi="微软雅黑" w:eastAsia="微软雅黑" w:cs="Arial"/>
          <w:szCs w:val="21"/>
        </w:rPr>
        <w:t>附件</w:t>
      </w:r>
      <w:r>
        <w:rPr>
          <w:rFonts w:hint="eastAsia" w:ascii="微软雅黑" w:hAnsi="微软雅黑" w:eastAsia="微软雅黑" w:cs="Arial"/>
          <w:szCs w:val="21"/>
        </w:rPr>
        <w:t>2</w:t>
      </w:r>
    </w:p>
    <w:p>
      <w:pPr>
        <w:spacing w:before="177" w:line="360" w:lineRule="auto"/>
        <w:jc w:val="center"/>
        <w:rPr>
          <w:rFonts w:ascii="微软雅黑" w:hAnsi="微软雅黑" w:eastAsia="微软雅黑" w:cs="Arial"/>
          <w:b/>
          <w:sz w:val="32"/>
          <w:szCs w:val="21"/>
        </w:rPr>
      </w:pPr>
      <w:r>
        <w:rPr>
          <w:rFonts w:hint="eastAsia" w:ascii="微软雅黑" w:hAnsi="微软雅黑" w:eastAsia="微软雅黑" w:cs="Arial"/>
          <w:b/>
          <w:sz w:val="32"/>
          <w:szCs w:val="21"/>
          <w:lang w:eastAsia="zh-CN"/>
        </w:rPr>
        <w:t>营销</w:t>
      </w:r>
      <w:r>
        <w:rPr>
          <w:rFonts w:ascii="微软雅黑" w:hAnsi="微软雅黑" w:eastAsia="微软雅黑" w:cs="Arial"/>
          <w:b/>
          <w:sz w:val="32"/>
          <w:szCs w:val="21"/>
        </w:rPr>
        <w:t>服务费用结算标准</w:t>
      </w:r>
    </w:p>
    <w:p>
      <w:pPr>
        <w:pStyle w:val="23"/>
        <w:numPr>
          <w:ilvl w:val="0"/>
          <w:numId w:val="15"/>
        </w:numPr>
        <w:spacing w:before="240" w:line="360" w:lineRule="auto"/>
        <w:ind w:firstLineChars="0"/>
        <w:rPr>
          <w:rFonts w:ascii="微软雅黑" w:hAnsi="微软雅黑" w:eastAsia="微软雅黑" w:cs="Arial"/>
          <w:szCs w:val="21"/>
        </w:rPr>
      </w:pPr>
      <w:r>
        <w:rPr>
          <w:rFonts w:hint="eastAsia" w:ascii="微软雅黑" w:hAnsi="微软雅黑" w:eastAsia="微软雅黑" w:cs="Arial"/>
          <w:szCs w:val="21"/>
          <w:lang w:eastAsia="zh-CN"/>
        </w:rPr>
        <w:t>营销</w:t>
      </w:r>
      <w:r>
        <w:rPr>
          <w:rFonts w:ascii="微软雅黑" w:hAnsi="微软雅黑" w:eastAsia="微软雅黑" w:cs="Arial"/>
          <w:szCs w:val="21"/>
        </w:rPr>
        <w:t>服务费用结算标准</w:t>
      </w:r>
    </w:p>
    <w:tbl>
      <w:tblPr>
        <w:tblStyle w:val="13"/>
        <w:tblW w:w="8789" w:type="dxa"/>
        <w:tblInd w:w="-34" w:type="dxa"/>
        <w:tblLayout w:type="fixed"/>
        <w:tblCellMar>
          <w:top w:w="0" w:type="dxa"/>
          <w:left w:w="108" w:type="dxa"/>
          <w:bottom w:w="0" w:type="dxa"/>
          <w:right w:w="108" w:type="dxa"/>
        </w:tblCellMar>
      </w:tblPr>
      <w:tblGrid>
        <w:gridCol w:w="2410"/>
        <w:gridCol w:w="2268"/>
        <w:gridCol w:w="4111"/>
      </w:tblGrid>
      <w:tr>
        <w:tblPrEx>
          <w:tblLayout w:type="fixed"/>
          <w:tblCellMar>
            <w:top w:w="0" w:type="dxa"/>
            <w:left w:w="108" w:type="dxa"/>
            <w:bottom w:w="0" w:type="dxa"/>
            <w:right w:w="108" w:type="dxa"/>
          </w:tblCellMar>
        </w:tblPrEx>
        <w:trPr>
          <w:trHeight w:val="570"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微软雅黑" w:hAnsi="微软雅黑" w:eastAsia="微软雅黑" w:cs="Arial"/>
                <w:bCs/>
                <w:szCs w:val="21"/>
              </w:rPr>
            </w:pPr>
            <w:r>
              <w:rPr>
                <w:rFonts w:hint="eastAsia" w:ascii="微软雅黑" w:hAnsi="微软雅黑" w:eastAsia="微软雅黑" w:cs="Arial"/>
                <w:bCs/>
                <w:szCs w:val="21"/>
              </w:rPr>
              <w:t>事项</w:t>
            </w:r>
          </w:p>
        </w:tc>
        <w:tc>
          <w:tcPr>
            <w:tcW w:w="2268" w:type="dxa"/>
            <w:tcBorders>
              <w:top w:val="single" w:color="auto" w:sz="4" w:space="0"/>
              <w:left w:val="nil"/>
              <w:bottom w:val="single" w:color="auto" w:sz="4" w:space="0"/>
              <w:right w:val="single" w:color="auto" w:sz="4" w:space="0"/>
            </w:tcBorders>
            <w:vAlign w:val="center"/>
          </w:tcPr>
          <w:p>
            <w:pPr>
              <w:spacing w:line="360" w:lineRule="auto"/>
              <w:jc w:val="center"/>
              <w:rPr>
                <w:rFonts w:ascii="微软雅黑" w:hAnsi="微软雅黑" w:eastAsia="微软雅黑" w:cs="Arial"/>
                <w:bCs/>
                <w:szCs w:val="21"/>
              </w:rPr>
            </w:pPr>
            <w:r>
              <w:rPr>
                <w:rFonts w:hint="eastAsia" w:ascii="微软雅黑" w:hAnsi="微软雅黑" w:eastAsia="微软雅黑" w:cs="Arial"/>
                <w:bCs/>
                <w:szCs w:val="21"/>
              </w:rPr>
              <w:t>单价</w:t>
            </w:r>
          </w:p>
        </w:tc>
        <w:tc>
          <w:tcPr>
            <w:tcW w:w="4111" w:type="dxa"/>
            <w:tcBorders>
              <w:top w:val="single" w:color="auto" w:sz="4" w:space="0"/>
              <w:left w:val="nil"/>
              <w:bottom w:val="single" w:color="auto" w:sz="4" w:space="0"/>
              <w:right w:val="single" w:color="auto" w:sz="4" w:space="0"/>
            </w:tcBorders>
            <w:vAlign w:val="center"/>
          </w:tcPr>
          <w:p>
            <w:pPr>
              <w:spacing w:line="360" w:lineRule="auto"/>
              <w:jc w:val="center"/>
              <w:rPr>
                <w:rFonts w:ascii="微软雅黑" w:hAnsi="微软雅黑" w:eastAsia="微软雅黑" w:cs="Arial"/>
                <w:bCs/>
                <w:szCs w:val="21"/>
              </w:rPr>
            </w:pPr>
            <w:r>
              <w:rPr>
                <w:rFonts w:hint="eastAsia" w:ascii="微软雅黑" w:hAnsi="微软雅黑" w:eastAsia="微软雅黑" w:cs="Arial"/>
                <w:bCs/>
                <w:szCs w:val="21"/>
              </w:rPr>
              <w:t>工作内容及标准</w:t>
            </w:r>
          </w:p>
        </w:tc>
      </w:tr>
      <w:tr>
        <w:tblPrEx>
          <w:tblLayout w:type="fixed"/>
          <w:tblCellMar>
            <w:top w:w="0" w:type="dxa"/>
            <w:left w:w="108" w:type="dxa"/>
            <w:bottom w:w="0" w:type="dxa"/>
            <w:right w:w="108" w:type="dxa"/>
          </w:tblCellMar>
        </w:tblPrEx>
        <w:trPr>
          <w:trHeight w:val="505" w:hRule="atLeast"/>
        </w:trPr>
        <w:tc>
          <w:tcPr>
            <w:tcW w:w="2410" w:type="dxa"/>
            <w:tcBorders>
              <w:top w:val="nil"/>
              <w:left w:val="single" w:color="auto" w:sz="4" w:space="0"/>
              <w:bottom w:val="single" w:color="auto" w:sz="4" w:space="0"/>
              <w:right w:val="single" w:color="auto" w:sz="4" w:space="0"/>
            </w:tcBorders>
            <w:vAlign w:val="center"/>
          </w:tcPr>
          <w:p>
            <w:pPr>
              <w:pStyle w:val="6"/>
              <w:tabs>
                <w:tab w:val="left" w:pos="3472"/>
              </w:tabs>
              <w:spacing w:line="360" w:lineRule="auto"/>
              <w:rPr>
                <w:rFonts w:ascii="微软雅黑" w:hAnsi="微软雅黑" w:eastAsia="微软雅黑" w:cs="Arial"/>
                <w:color w:val="31849B"/>
                <w:szCs w:val="21"/>
              </w:rPr>
            </w:pPr>
          </w:p>
        </w:tc>
        <w:tc>
          <w:tcPr>
            <w:tcW w:w="2268" w:type="dxa"/>
            <w:tcBorders>
              <w:top w:val="nil"/>
              <w:left w:val="nil"/>
              <w:bottom w:val="single" w:color="auto" w:sz="4" w:space="0"/>
              <w:right w:val="single" w:color="auto" w:sz="4" w:space="0"/>
            </w:tcBorders>
            <w:vAlign w:val="center"/>
          </w:tcPr>
          <w:p>
            <w:pPr>
              <w:spacing w:line="360" w:lineRule="auto"/>
              <w:jc w:val="center"/>
              <w:rPr>
                <w:rFonts w:ascii="微软雅黑" w:hAnsi="微软雅黑" w:eastAsia="微软雅黑" w:cs="Arial"/>
                <w:szCs w:val="21"/>
              </w:rPr>
            </w:pPr>
          </w:p>
        </w:tc>
        <w:tc>
          <w:tcPr>
            <w:tcW w:w="4111" w:type="dxa"/>
            <w:tcBorders>
              <w:top w:val="nil"/>
              <w:left w:val="nil"/>
              <w:bottom w:val="single" w:color="auto" w:sz="4" w:space="0"/>
              <w:right w:val="single" w:color="auto" w:sz="4" w:space="0"/>
            </w:tcBorders>
            <w:vAlign w:val="center"/>
          </w:tcPr>
          <w:p>
            <w:pPr>
              <w:spacing w:line="360" w:lineRule="auto"/>
              <w:rPr>
                <w:rFonts w:ascii="微软雅黑" w:hAnsi="微软雅黑" w:eastAsia="微软雅黑" w:cs="Arial"/>
                <w:szCs w:val="21"/>
              </w:rPr>
            </w:pPr>
          </w:p>
        </w:tc>
      </w:tr>
      <w:tr>
        <w:tblPrEx>
          <w:tblLayout w:type="fixed"/>
          <w:tblCellMar>
            <w:top w:w="0" w:type="dxa"/>
            <w:left w:w="108" w:type="dxa"/>
            <w:bottom w:w="0" w:type="dxa"/>
            <w:right w:w="108" w:type="dxa"/>
          </w:tblCellMar>
        </w:tblPrEx>
        <w:trPr>
          <w:trHeight w:val="541" w:hRule="atLeast"/>
        </w:trPr>
        <w:tc>
          <w:tcPr>
            <w:tcW w:w="2410" w:type="dxa"/>
            <w:tcBorders>
              <w:top w:val="nil"/>
              <w:left w:val="single" w:color="auto" w:sz="4" w:space="0"/>
              <w:bottom w:val="single" w:color="auto" w:sz="4" w:space="0"/>
              <w:right w:val="single" w:color="auto" w:sz="4" w:space="0"/>
            </w:tcBorders>
            <w:vAlign w:val="center"/>
          </w:tcPr>
          <w:p>
            <w:pPr>
              <w:pStyle w:val="6"/>
              <w:tabs>
                <w:tab w:val="left" w:pos="3472"/>
              </w:tabs>
              <w:spacing w:line="360" w:lineRule="auto"/>
              <w:rPr>
                <w:rFonts w:ascii="微软雅黑" w:hAnsi="微软雅黑" w:eastAsia="微软雅黑" w:cs="Arial"/>
                <w:szCs w:val="21"/>
              </w:rPr>
            </w:pPr>
          </w:p>
        </w:tc>
        <w:tc>
          <w:tcPr>
            <w:tcW w:w="2268" w:type="dxa"/>
            <w:tcBorders>
              <w:top w:val="nil"/>
              <w:left w:val="nil"/>
              <w:bottom w:val="single" w:color="auto" w:sz="4" w:space="0"/>
              <w:right w:val="single" w:color="auto" w:sz="4" w:space="0"/>
            </w:tcBorders>
            <w:vAlign w:val="center"/>
          </w:tcPr>
          <w:p>
            <w:pPr>
              <w:spacing w:line="360" w:lineRule="auto"/>
              <w:jc w:val="center"/>
              <w:rPr>
                <w:rFonts w:ascii="微软雅黑" w:hAnsi="微软雅黑" w:eastAsia="微软雅黑" w:cs="Arial"/>
                <w:szCs w:val="21"/>
              </w:rPr>
            </w:pPr>
          </w:p>
        </w:tc>
        <w:tc>
          <w:tcPr>
            <w:tcW w:w="4111" w:type="dxa"/>
            <w:tcBorders>
              <w:top w:val="nil"/>
              <w:left w:val="nil"/>
              <w:bottom w:val="single" w:color="auto" w:sz="4" w:space="0"/>
              <w:right w:val="single" w:color="auto" w:sz="4" w:space="0"/>
            </w:tcBorders>
            <w:vAlign w:val="center"/>
          </w:tcPr>
          <w:p>
            <w:pPr>
              <w:spacing w:line="360" w:lineRule="auto"/>
              <w:rPr>
                <w:rFonts w:ascii="微软雅黑" w:hAnsi="微软雅黑" w:eastAsia="微软雅黑" w:cs="Arial"/>
                <w:szCs w:val="21"/>
              </w:rPr>
            </w:pPr>
          </w:p>
        </w:tc>
      </w:tr>
      <w:tr>
        <w:tblPrEx>
          <w:tblLayout w:type="fixed"/>
          <w:tblCellMar>
            <w:top w:w="0" w:type="dxa"/>
            <w:left w:w="108" w:type="dxa"/>
            <w:bottom w:w="0" w:type="dxa"/>
            <w:right w:w="108" w:type="dxa"/>
          </w:tblCellMar>
        </w:tblPrEx>
        <w:trPr>
          <w:trHeight w:val="577" w:hRule="atLeast"/>
        </w:trPr>
        <w:tc>
          <w:tcPr>
            <w:tcW w:w="2410" w:type="dxa"/>
            <w:tcBorders>
              <w:top w:val="nil"/>
              <w:left w:val="single" w:color="auto" w:sz="4" w:space="0"/>
              <w:bottom w:val="single" w:color="auto" w:sz="4" w:space="0"/>
              <w:right w:val="single" w:color="auto" w:sz="4" w:space="0"/>
            </w:tcBorders>
            <w:vAlign w:val="center"/>
          </w:tcPr>
          <w:p>
            <w:pPr>
              <w:pStyle w:val="6"/>
              <w:tabs>
                <w:tab w:val="left" w:pos="3472"/>
              </w:tabs>
              <w:spacing w:line="360" w:lineRule="auto"/>
              <w:rPr>
                <w:rFonts w:ascii="微软雅黑" w:hAnsi="微软雅黑" w:eastAsia="微软雅黑" w:cs="Arial"/>
                <w:szCs w:val="21"/>
              </w:rPr>
            </w:pPr>
          </w:p>
        </w:tc>
        <w:tc>
          <w:tcPr>
            <w:tcW w:w="2268" w:type="dxa"/>
            <w:tcBorders>
              <w:top w:val="nil"/>
              <w:left w:val="nil"/>
              <w:bottom w:val="single" w:color="auto" w:sz="4" w:space="0"/>
              <w:right w:val="single" w:color="auto" w:sz="4" w:space="0"/>
            </w:tcBorders>
            <w:vAlign w:val="center"/>
          </w:tcPr>
          <w:p>
            <w:pPr>
              <w:spacing w:line="360" w:lineRule="auto"/>
              <w:jc w:val="center"/>
              <w:rPr>
                <w:rFonts w:ascii="微软雅黑" w:hAnsi="微软雅黑" w:eastAsia="微软雅黑" w:cs="Arial"/>
                <w:szCs w:val="21"/>
              </w:rPr>
            </w:pPr>
          </w:p>
        </w:tc>
        <w:tc>
          <w:tcPr>
            <w:tcW w:w="4111" w:type="dxa"/>
            <w:tcBorders>
              <w:top w:val="nil"/>
              <w:left w:val="nil"/>
              <w:bottom w:val="single" w:color="auto" w:sz="4" w:space="0"/>
              <w:right w:val="single" w:color="auto" w:sz="4" w:space="0"/>
            </w:tcBorders>
            <w:vAlign w:val="center"/>
          </w:tcPr>
          <w:p>
            <w:pPr>
              <w:spacing w:line="360" w:lineRule="auto"/>
              <w:rPr>
                <w:rFonts w:ascii="微软雅黑" w:hAnsi="微软雅黑" w:eastAsia="微软雅黑" w:cs="Arial"/>
                <w:szCs w:val="21"/>
              </w:rPr>
            </w:pPr>
          </w:p>
        </w:tc>
      </w:tr>
      <w:tr>
        <w:tblPrEx>
          <w:tblLayout w:type="fixed"/>
          <w:tblCellMar>
            <w:top w:w="0" w:type="dxa"/>
            <w:left w:w="108" w:type="dxa"/>
            <w:bottom w:w="0" w:type="dxa"/>
            <w:right w:w="108" w:type="dxa"/>
          </w:tblCellMar>
        </w:tblPrEx>
        <w:trPr>
          <w:trHeight w:val="543" w:hRule="atLeast"/>
        </w:trPr>
        <w:tc>
          <w:tcPr>
            <w:tcW w:w="2410" w:type="dxa"/>
            <w:tcBorders>
              <w:top w:val="nil"/>
              <w:left w:val="single" w:color="auto" w:sz="4" w:space="0"/>
              <w:bottom w:val="single" w:color="auto" w:sz="4" w:space="0"/>
              <w:right w:val="single" w:color="auto" w:sz="4" w:space="0"/>
            </w:tcBorders>
            <w:vAlign w:val="center"/>
          </w:tcPr>
          <w:p>
            <w:pPr>
              <w:pStyle w:val="6"/>
              <w:tabs>
                <w:tab w:val="left" w:pos="3472"/>
              </w:tabs>
              <w:spacing w:line="360" w:lineRule="auto"/>
              <w:rPr>
                <w:rFonts w:ascii="微软雅黑" w:hAnsi="微软雅黑" w:eastAsia="微软雅黑" w:cs="Arial"/>
                <w:szCs w:val="21"/>
              </w:rPr>
            </w:pPr>
          </w:p>
        </w:tc>
        <w:tc>
          <w:tcPr>
            <w:tcW w:w="2268" w:type="dxa"/>
            <w:tcBorders>
              <w:top w:val="nil"/>
              <w:left w:val="nil"/>
              <w:bottom w:val="single" w:color="auto" w:sz="4" w:space="0"/>
              <w:right w:val="single" w:color="auto" w:sz="4" w:space="0"/>
            </w:tcBorders>
            <w:vAlign w:val="center"/>
          </w:tcPr>
          <w:p>
            <w:pPr>
              <w:spacing w:line="360" w:lineRule="auto"/>
              <w:jc w:val="center"/>
              <w:rPr>
                <w:rFonts w:ascii="微软雅黑" w:hAnsi="微软雅黑" w:eastAsia="微软雅黑" w:cs="Arial"/>
                <w:szCs w:val="21"/>
              </w:rPr>
            </w:pPr>
          </w:p>
        </w:tc>
        <w:tc>
          <w:tcPr>
            <w:tcW w:w="4111" w:type="dxa"/>
            <w:tcBorders>
              <w:top w:val="nil"/>
              <w:left w:val="nil"/>
              <w:bottom w:val="single" w:color="auto" w:sz="4" w:space="0"/>
              <w:right w:val="single" w:color="auto" w:sz="4" w:space="0"/>
            </w:tcBorders>
            <w:vAlign w:val="center"/>
          </w:tcPr>
          <w:p>
            <w:pPr>
              <w:spacing w:line="360" w:lineRule="auto"/>
              <w:rPr>
                <w:rFonts w:ascii="微软雅黑" w:hAnsi="微软雅黑" w:eastAsia="微软雅黑" w:cs="Arial"/>
                <w:szCs w:val="21"/>
              </w:rPr>
            </w:pPr>
          </w:p>
        </w:tc>
      </w:tr>
      <w:tr>
        <w:tblPrEx>
          <w:tblLayout w:type="fixed"/>
          <w:tblCellMar>
            <w:top w:w="0" w:type="dxa"/>
            <w:left w:w="108" w:type="dxa"/>
            <w:bottom w:w="0" w:type="dxa"/>
            <w:right w:w="108" w:type="dxa"/>
          </w:tblCellMar>
        </w:tblPrEx>
        <w:trPr>
          <w:trHeight w:val="495" w:hRule="atLeast"/>
        </w:trPr>
        <w:tc>
          <w:tcPr>
            <w:tcW w:w="2410" w:type="dxa"/>
            <w:tcBorders>
              <w:top w:val="nil"/>
              <w:left w:val="single" w:color="auto" w:sz="4" w:space="0"/>
              <w:bottom w:val="single" w:color="auto" w:sz="4" w:space="0"/>
              <w:right w:val="single" w:color="auto" w:sz="4" w:space="0"/>
            </w:tcBorders>
            <w:vAlign w:val="center"/>
          </w:tcPr>
          <w:p>
            <w:pPr>
              <w:pStyle w:val="6"/>
              <w:tabs>
                <w:tab w:val="left" w:pos="3472"/>
              </w:tabs>
              <w:spacing w:line="360" w:lineRule="auto"/>
              <w:rPr>
                <w:rFonts w:ascii="微软雅黑" w:hAnsi="微软雅黑" w:eastAsia="微软雅黑" w:cs="Arial"/>
                <w:szCs w:val="21"/>
              </w:rPr>
            </w:pPr>
            <w:r>
              <w:rPr>
                <w:rFonts w:hint="eastAsia" w:ascii="微软雅黑" w:hAnsi="微软雅黑" w:eastAsia="微软雅黑" w:cs="Arial"/>
                <w:szCs w:val="21"/>
              </w:rPr>
              <w:t>其他</w:t>
            </w:r>
            <w:r>
              <w:rPr>
                <w:rFonts w:hint="eastAsia" w:ascii="微软雅黑" w:hAnsi="微软雅黑" w:eastAsia="微软雅黑" w:cs="Arial"/>
                <w:szCs w:val="21"/>
                <w:lang w:eastAsia="zh-CN"/>
              </w:rPr>
              <w:t>营销</w:t>
            </w:r>
            <w:r>
              <w:rPr>
                <w:rFonts w:ascii="微软雅黑" w:hAnsi="微软雅黑" w:eastAsia="微软雅黑" w:cs="Arial"/>
                <w:szCs w:val="21"/>
              </w:rPr>
              <w:t>支持</w:t>
            </w:r>
          </w:p>
        </w:tc>
        <w:tc>
          <w:tcPr>
            <w:tcW w:w="2268" w:type="dxa"/>
            <w:tcBorders>
              <w:top w:val="nil"/>
              <w:left w:val="nil"/>
              <w:bottom w:val="single" w:color="auto" w:sz="4" w:space="0"/>
              <w:right w:val="single" w:color="auto" w:sz="4" w:space="0"/>
            </w:tcBorders>
            <w:vAlign w:val="center"/>
          </w:tcPr>
          <w:p>
            <w:pPr>
              <w:spacing w:line="360" w:lineRule="auto"/>
              <w:jc w:val="center"/>
              <w:rPr>
                <w:rFonts w:ascii="微软雅黑" w:hAnsi="微软雅黑" w:eastAsia="微软雅黑" w:cs="Arial"/>
                <w:szCs w:val="21"/>
              </w:rPr>
            </w:pPr>
            <w:r>
              <w:rPr>
                <w:rFonts w:hint="eastAsia" w:ascii="微软雅黑" w:hAnsi="微软雅黑" w:eastAsia="微软雅黑" w:cs="Arial"/>
                <w:szCs w:val="21"/>
              </w:rPr>
              <w:t>根据</w:t>
            </w:r>
            <w:r>
              <w:rPr>
                <w:rFonts w:ascii="微软雅黑" w:hAnsi="微软雅黑" w:eastAsia="微软雅黑" w:cs="Arial"/>
                <w:szCs w:val="21"/>
              </w:rPr>
              <w:t>实际</w:t>
            </w:r>
          </w:p>
          <w:p>
            <w:pPr>
              <w:spacing w:line="360" w:lineRule="auto"/>
              <w:jc w:val="center"/>
              <w:rPr>
                <w:rFonts w:ascii="微软雅黑" w:hAnsi="微软雅黑" w:eastAsia="微软雅黑" w:cs="Arial"/>
                <w:szCs w:val="21"/>
              </w:rPr>
            </w:pPr>
            <w:r>
              <w:rPr>
                <w:rFonts w:hint="eastAsia" w:ascii="微软雅黑" w:hAnsi="微软雅黑" w:eastAsia="微软雅黑" w:cs="Arial"/>
                <w:szCs w:val="21"/>
              </w:rPr>
              <w:t>服务</w:t>
            </w:r>
            <w:r>
              <w:rPr>
                <w:rFonts w:ascii="微软雅黑" w:hAnsi="微软雅黑" w:eastAsia="微软雅黑" w:cs="Arial"/>
                <w:szCs w:val="21"/>
              </w:rPr>
              <w:t>项目</w:t>
            </w:r>
            <w:r>
              <w:rPr>
                <w:rFonts w:hint="eastAsia" w:ascii="微软雅黑" w:hAnsi="微软雅黑" w:eastAsia="微软雅黑" w:cs="Arial"/>
                <w:szCs w:val="21"/>
              </w:rPr>
              <w:t>确定</w:t>
            </w:r>
          </w:p>
        </w:tc>
        <w:tc>
          <w:tcPr>
            <w:tcW w:w="4111" w:type="dxa"/>
            <w:tcBorders>
              <w:top w:val="nil"/>
              <w:left w:val="nil"/>
              <w:bottom w:val="single" w:color="auto" w:sz="4" w:space="0"/>
              <w:right w:val="single" w:color="auto" w:sz="4" w:space="0"/>
            </w:tcBorders>
            <w:vAlign w:val="center"/>
          </w:tcPr>
          <w:p>
            <w:pPr>
              <w:spacing w:line="360" w:lineRule="auto"/>
              <w:rPr>
                <w:rFonts w:ascii="微软雅黑" w:hAnsi="微软雅黑" w:eastAsia="微软雅黑" w:cs="Arial"/>
                <w:szCs w:val="21"/>
              </w:rPr>
            </w:pPr>
            <w:r>
              <w:rPr>
                <w:rFonts w:hint="eastAsia" w:ascii="微软雅黑" w:hAnsi="微软雅黑" w:eastAsia="微软雅黑" w:cs="Arial"/>
                <w:szCs w:val="21"/>
              </w:rPr>
              <w:t>其他</w:t>
            </w:r>
            <w:r>
              <w:rPr>
                <w:rFonts w:hint="eastAsia" w:ascii="微软雅黑" w:hAnsi="微软雅黑" w:eastAsia="微软雅黑" w:cs="Arial"/>
                <w:szCs w:val="21"/>
                <w:lang w:eastAsia="zh-CN"/>
              </w:rPr>
              <w:t>营销</w:t>
            </w:r>
            <w:r>
              <w:rPr>
                <w:rFonts w:ascii="微软雅黑" w:hAnsi="微软雅黑" w:eastAsia="微软雅黑" w:cs="Arial"/>
                <w:szCs w:val="21"/>
              </w:rPr>
              <w:t>支持服务</w:t>
            </w:r>
          </w:p>
        </w:tc>
      </w:tr>
      <w:tr>
        <w:tblPrEx>
          <w:tblLayout w:type="fixed"/>
          <w:tblCellMar>
            <w:top w:w="0" w:type="dxa"/>
            <w:left w:w="108" w:type="dxa"/>
            <w:bottom w:w="0" w:type="dxa"/>
            <w:right w:w="108" w:type="dxa"/>
          </w:tblCellMar>
        </w:tblPrEx>
        <w:trPr>
          <w:trHeight w:val="495" w:hRule="atLeast"/>
        </w:trPr>
        <w:tc>
          <w:tcPr>
            <w:tcW w:w="2410" w:type="dxa"/>
            <w:tcBorders>
              <w:top w:val="nil"/>
              <w:left w:val="single" w:color="auto" w:sz="4" w:space="0"/>
              <w:bottom w:val="single" w:color="auto" w:sz="4" w:space="0"/>
              <w:right w:val="single" w:color="auto" w:sz="4" w:space="0"/>
            </w:tcBorders>
            <w:vAlign w:val="center"/>
          </w:tcPr>
          <w:p>
            <w:pPr>
              <w:spacing w:line="360" w:lineRule="auto"/>
              <w:rPr>
                <w:rFonts w:ascii="微软雅黑" w:hAnsi="微软雅黑" w:eastAsia="微软雅黑" w:cs="Arial"/>
                <w:bCs/>
                <w:szCs w:val="21"/>
              </w:rPr>
            </w:pPr>
          </w:p>
        </w:tc>
        <w:tc>
          <w:tcPr>
            <w:tcW w:w="2268" w:type="dxa"/>
            <w:tcBorders>
              <w:top w:val="nil"/>
              <w:left w:val="nil"/>
              <w:bottom w:val="single" w:color="auto" w:sz="4" w:space="0"/>
              <w:right w:val="single" w:color="auto" w:sz="4" w:space="0"/>
            </w:tcBorders>
            <w:vAlign w:val="center"/>
          </w:tcPr>
          <w:p>
            <w:pPr>
              <w:spacing w:line="360" w:lineRule="auto"/>
              <w:jc w:val="center"/>
              <w:rPr>
                <w:rFonts w:ascii="微软雅黑" w:hAnsi="微软雅黑" w:eastAsia="微软雅黑" w:cs="Arial"/>
                <w:szCs w:val="21"/>
              </w:rPr>
            </w:pPr>
          </w:p>
        </w:tc>
        <w:tc>
          <w:tcPr>
            <w:tcW w:w="4111" w:type="dxa"/>
            <w:tcBorders>
              <w:top w:val="nil"/>
              <w:left w:val="nil"/>
              <w:bottom w:val="single" w:color="auto" w:sz="4" w:space="0"/>
              <w:right w:val="single" w:color="auto" w:sz="4" w:space="0"/>
            </w:tcBorders>
            <w:vAlign w:val="center"/>
          </w:tcPr>
          <w:p>
            <w:pPr>
              <w:spacing w:line="360" w:lineRule="auto"/>
              <w:rPr>
                <w:rFonts w:ascii="微软雅黑" w:hAnsi="微软雅黑" w:eastAsia="微软雅黑" w:cs="Arial"/>
                <w:szCs w:val="21"/>
              </w:rPr>
            </w:pPr>
          </w:p>
        </w:tc>
      </w:tr>
      <w:tr>
        <w:tblPrEx>
          <w:tblLayout w:type="fixed"/>
          <w:tblCellMar>
            <w:top w:w="0" w:type="dxa"/>
            <w:left w:w="108" w:type="dxa"/>
            <w:bottom w:w="0" w:type="dxa"/>
            <w:right w:w="108" w:type="dxa"/>
          </w:tblCellMar>
        </w:tblPrEx>
        <w:trPr>
          <w:trHeight w:val="537" w:hRule="atLeast"/>
        </w:trPr>
        <w:tc>
          <w:tcPr>
            <w:tcW w:w="2410" w:type="dxa"/>
            <w:tcBorders>
              <w:top w:val="nil"/>
              <w:left w:val="single" w:color="auto" w:sz="4" w:space="0"/>
              <w:bottom w:val="single" w:color="auto" w:sz="4" w:space="0"/>
              <w:right w:val="single" w:color="auto" w:sz="4" w:space="0"/>
            </w:tcBorders>
            <w:vAlign w:val="center"/>
          </w:tcPr>
          <w:p>
            <w:pPr>
              <w:spacing w:line="360" w:lineRule="auto"/>
              <w:rPr>
                <w:rFonts w:ascii="微软雅黑" w:hAnsi="微软雅黑" w:eastAsia="微软雅黑" w:cs="Arial"/>
                <w:bCs/>
                <w:szCs w:val="21"/>
              </w:rPr>
            </w:pPr>
          </w:p>
        </w:tc>
        <w:tc>
          <w:tcPr>
            <w:tcW w:w="2268" w:type="dxa"/>
            <w:tcBorders>
              <w:top w:val="nil"/>
              <w:left w:val="nil"/>
              <w:bottom w:val="single" w:color="auto" w:sz="4" w:space="0"/>
              <w:right w:val="single" w:color="auto" w:sz="4" w:space="0"/>
            </w:tcBorders>
            <w:vAlign w:val="center"/>
          </w:tcPr>
          <w:p>
            <w:pPr>
              <w:spacing w:line="360" w:lineRule="auto"/>
              <w:jc w:val="center"/>
              <w:rPr>
                <w:rFonts w:ascii="微软雅黑" w:hAnsi="微软雅黑" w:eastAsia="微软雅黑" w:cs="Arial"/>
                <w:szCs w:val="21"/>
              </w:rPr>
            </w:pPr>
          </w:p>
        </w:tc>
        <w:tc>
          <w:tcPr>
            <w:tcW w:w="4111" w:type="dxa"/>
            <w:tcBorders>
              <w:top w:val="nil"/>
              <w:left w:val="nil"/>
              <w:bottom w:val="single" w:color="auto" w:sz="4" w:space="0"/>
              <w:right w:val="single" w:color="auto" w:sz="4" w:space="0"/>
            </w:tcBorders>
            <w:vAlign w:val="center"/>
          </w:tcPr>
          <w:p>
            <w:pPr>
              <w:spacing w:line="360" w:lineRule="auto"/>
              <w:rPr>
                <w:rFonts w:ascii="微软雅黑" w:hAnsi="微软雅黑" w:eastAsia="微软雅黑" w:cs="Arial"/>
                <w:szCs w:val="21"/>
              </w:rPr>
            </w:pPr>
          </w:p>
        </w:tc>
      </w:tr>
      <w:tr>
        <w:tblPrEx>
          <w:tblLayout w:type="fixed"/>
          <w:tblCellMar>
            <w:top w:w="0" w:type="dxa"/>
            <w:left w:w="108" w:type="dxa"/>
            <w:bottom w:w="0" w:type="dxa"/>
            <w:right w:w="108" w:type="dxa"/>
          </w:tblCellMar>
        </w:tblPrEx>
        <w:trPr>
          <w:trHeight w:val="463" w:hRule="atLeast"/>
        </w:trPr>
        <w:tc>
          <w:tcPr>
            <w:tcW w:w="2410" w:type="dxa"/>
            <w:tcBorders>
              <w:top w:val="nil"/>
              <w:left w:val="single" w:color="auto" w:sz="4" w:space="0"/>
              <w:bottom w:val="single" w:color="auto" w:sz="4" w:space="0"/>
              <w:right w:val="single" w:color="auto" w:sz="4" w:space="0"/>
            </w:tcBorders>
            <w:vAlign w:val="center"/>
          </w:tcPr>
          <w:p>
            <w:pPr>
              <w:spacing w:line="360" w:lineRule="auto"/>
              <w:rPr>
                <w:rFonts w:ascii="微软雅黑" w:hAnsi="微软雅黑" w:eastAsia="微软雅黑" w:cs="Arial"/>
                <w:bCs/>
                <w:szCs w:val="21"/>
              </w:rPr>
            </w:pPr>
          </w:p>
        </w:tc>
        <w:tc>
          <w:tcPr>
            <w:tcW w:w="2268" w:type="dxa"/>
            <w:tcBorders>
              <w:top w:val="nil"/>
              <w:left w:val="nil"/>
              <w:bottom w:val="single" w:color="auto" w:sz="4" w:space="0"/>
              <w:right w:val="single" w:color="auto" w:sz="4" w:space="0"/>
            </w:tcBorders>
            <w:vAlign w:val="center"/>
          </w:tcPr>
          <w:p>
            <w:pPr>
              <w:spacing w:line="360" w:lineRule="auto"/>
              <w:jc w:val="center"/>
              <w:rPr>
                <w:rFonts w:ascii="微软雅黑" w:hAnsi="微软雅黑" w:eastAsia="微软雅黑" w:cs="Arial"/>
                <w:szCs w:val="21"/>
              </w:rPr>
            </w:pPr>
          </w:p>
        </w:tc>
        <w:tc>
          <w:tcPr>
            <w:tcW w:w="4111" w:type="dxa"/>
            <w:tcBorders>
              <w:top w:val="nil"/>
              <w:left w:val="nil"/>
              <w:bottom w:val="single" w:color="auto" w:sz="4" w:space="0"/>
              <w:right w:val="single" w:color="auto" w:sz="4" w:space="0"/>
            </w:tcBorders>
            <w:vAlign w:val="center"/>
          </w:tcPr>
          <w:p>
            <w:pPr>
              <w:spacing w:line="360" w:lineRule="auto"/>
              <w:rPr>
                <w:rFonts w:ascii="微软雅黑" w:hAnsi="微软雅黑" w:eastAsia="微软雅黑" w:cs="Arial"/>
                <w:szCs w:val="21"/>
              </w:rPr>
            </w:pPr>
          </w:p>
        </w:tc>
      </w:tr>
    </w:tbl>
    <w:p>
      <w:pPr>
        <w:spacing w:line="360" w:lineRule="auto"/>
        <w:rPr>
          <w:rFonts w:ascii="微软雅黑" w:hAnsi="微软雅黑" w:eastAsia="微软雅黑" w:cs="Arial"/>
          <w:kern w:val="0"/>
          <w:szCs w:val="21"/>
        </w:rPr>
      </w:pPr>
      <w:r>
        <w:rPr>
          <w:rFonts w:hint="eastAsia" w:ascii="微软雅黑" w:hAnsi="微软雅黑" w:eastAsia="微软雅黑" w:cs="Arial"/>
          <w:kern w:val="0"/>
          <w:szCs w:val="21"/>
        </w:rPr>
        <w:t>注：每月按实际服务情况并根据以上结算进标进行结费。</w:t>
      </w:r>
    </w:p>
    <w:p>
      <w:pPr>
        <w:widowControl/>
        <w:jc w:val="left"/>
        <w:rPr>
          <w:rFonts w:ascii="微软雅黑" w:hAnsi="微软雅黑" w:eastAsia="微软雅黑" w:cs="Arial"/>
          <w:kern w:val="0"/>
          <w:szCs w:val="21"/>
        </w:rPr>
      </w:pPr>
      <w:r>
        <w:rPr>
          <w:rFonts w:ascii="微软雅黑" w:hAnsi="微软雅黑" w:eastAsia="微软雅黑" w:cs="Arial"/>
          <w:kern w:val="0"/>
          <w:szCs w:val="21"/>
        </w:rPr>
        <w:br w:type="page"/>
      </w:r>
    </w:p>
    <w:p>
      <w:pPr>
        <w:widowControl/>
        <w:jc w:val="left"/>
      </w:pPr>
      <w:r>
        <w:rPr>
          <w:rFonts w:hint="eastAsia"/>
        </w:rPr>
        <w:t>附件3</w:t>
      </w:r>
    </w:p>
    <w:p/>
    <w:p>
      <w:pPr>
        <w:tabs>
          <w:tab w:val="left" w:pos="0"/>
        </w:tabs>
        <w:spacing w:line="360" w:lineRule="auto"/>
        <w:jc w:val="center"/>
        <w:rPr>
          <w:rFonts w:ascii="微软雅黑" w:hAnsi="微软雅黑" w:eastAsia="微软雅黑" w:cs="Arial"/>
          <w:b/>
          <w:sz w:val="32"/>
          <w:szCs w:val="21"/>
        </w:rPr>
      </w:pPr>
      <w:r>
        <w:rPr>
          <w:rFonts w:hint="eastAsia" w:ascii="微软雅黑" w:hAnsi="微软雅黑" w:eastAsia="微软雅黑" w:cs="Arial"/>
          <w:b/>
          <w:sz w:val="32"/>
          <w:szCs w:val="21"/>
        </w:rPr>
        <w:t>业务</w:t>
      </w:r>
      <w:r>
        <w:rPr>
          <w:rFonts w:ascii="微软雅黑" w:hAnsi="微软雅黑" w:eastAsia="微软雅黑" w:cs="Arial"/>
          <w:b/>
          <w:sz w:val="32"/>
          <w:szCs w:val="21"/>
        </w:rPr>
        <w:t>确认单</w:t>
      </w:r>
      <w:r>
        <w:rPr>
          <w:rFonts w:hint="eastAsia" w:ascii="微软雅黑" w:hAnsi="微软雅黑" w:eastAsia="微软雅黑" w:cs="Arial"/>
          <w:b/>
          <w:sz w:val="32"/>
          <w:szCs w:val="21"/>
        </w:rPr>
        <w:t>（月/季）</w:t>
      </w:r>
    </w:p>
    <w:p>
      <w:pPr>
        <w:spacing w:line="360" w:lineRule="auto"/>
        <w:ind w:firstLine="630" w:firstLineChars="300"/>
        <w:rPr>
          <w:rFonts w:ascii="微软雅黑" w:hAnsi="微软雅黑" w:eastAsia="微软雅黑" w:cs="Arial"/>
          <w:szCs w:val="21"/>
        </w:rPr>
      </w:pPr>
      <w:r>
        <w:rPr>
          <w:rFonts w:ascii="微软雅黑" w:hAnsi="微软雅黑" w:eastAsia="微软雅黑" w:cs="Arial"/>
          <w:szCs w:val="21"/>
        </w:rPr>
        <w:t>公司:</w:t>
      </w:r>
    </w:p>
    <w:p>
      <w:pPr>
        <w:spacing w:line="360" w:lineRule="auto"/>
        <w:ind w:firstLine="705"/>
        <w:rPr>
          <w:rFonts w:ascii="微软雅黑" w:hAnsi="微软雅黑" w:eastAsia="微软雅黑" w:cs="Arial"/>
          <w:bCs/>
          <w:szCs w:val="21"/>
        </w:rPr>
      </w:pPr>
      <w:r>
        <w:rPr>
          <w:rFonts w:ascii="微软雅黑" w:hAnsi="微软雅黑" w:eastAsia="微软雅黑" w:cs="Arial"/>
          <w:bCs/>
          <w:szCs w:val="21"/>
        </w:rPr>
        <w:t>由我公司向贵公司提供的</w:t>
      </w:r>
      <w:r>
        <w:rPr>
          <w:rFonts w:hint="eastAsia" w:ascii="微软雅黑" w:hAnsi="微软雅黑" w:eastAsia="微软雅黑" w:cs="Arial"/>
          <w:szCs w:val="21"/>
        </w:rPr>
        <w:t>业务</w:t>
      </w:r>
      <w:r>
        <w:rPr>
          <w:rFonts w:ascii="微软雅黑" w:hAnsi="微软雅黑" w:eastAsia="微软雅黑" w:cs="Arial"/>
          <w:szCs w:val="21"/>
        </w:rPr>
        <w:t>(项目编号为:)</w:t>
      </w:r>
      <w:r>
        <w:rPr>
          <w:rFonts w:ascii="微软雅黑" w:hAnsi="微软雅黑" w:eastAsia="微软雅黑" w:cs="Arial"/>
          <w:bCs/>
          <w:szCs w:val="21"/>
        </w:rPr>
        <w:t>服务工作，从年月日至年月日完成的</w:t>
      </w:r>
      <w:r>
        <w:rPr>
          <w:rFonts w:hint="eastAsia" w:ascii="微软雅黑" w:hAnsi="微软雅黑" w:eastAsia="微软雅黑" w:cs="Arial"/>
          <w:bCs/>
          <w:szCs w:val="21"/>
        </w:rPr>
        <w:t>业务</w:t>
      </w:r>
      <w:r>
        <w:rPr>
          <w:rFonts w:ascii="微软雅黑" w:hAnsi="微软雅黑" w:eastAsia="微软雅黑" w:cs="Arial"/>
          <w:bCs/>
          <w:szCs w:val="21"/>
        </w:rPr>
        <w:t>统计如下，请您予以协助确认。</w:t>
      </w:r>
    </w:p>
    <w:p>
      <w:pPr>
        <w:spacing w:line="360" w:lineRule="auto"/>
        <w:ind w:firstLine="705"/>
        <w:rPr>
          <w:rFonts w:ascii="微软雅黑" w:hAnsi="微软雅黑" w:eastAsia="微软雅黑" w:cs="Arial"/>
          <w:bCs/>
          <w:szCs w:val="21"/>
        </w:rPr>
      </w:pPr>
    </w:p>
    <w:tbl>
      <w:tblPr>
        <w:tblStyle w:val="1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667"/>
        <w:gridCol w:w="1276"/>
        <w:gridCol w:w="3260"/>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Align w:val="bottom"/>
          </w:tcPr>
          <w:p>
            <w:pPr>
              <w:spacing w:line="360" w:lineRule="auto"/>
              <w:jc w:val="center"/>
              <w:rPr>
                <w:rFonts w:ascii="微软雅黑" w:hAnsi="微软雅黑" w:eastAsia="微软雅黑" w:cs="Arial"/>
                <w:bCs/>
                <w:szCs w:val="21"/>
              </w:rPr>
            </w:pPr>
            <w:r>
              <w:rPr>
                <w:rFonts w:hint="eastAsia" w:ascii="微软雅黑" w:hAnsi="微软雅黑" w:eastAsia="微软雅黑" w:cs="Arial"/>
                <w:bCs/>
                <w:szCs w:val="21"/>
              </w:rPr>
              <w:t>开始日期</w:t>
            </w:r>
          </w:p>
        </w:tc>
        <w:tc>
          <w:tcPr>
            <w:tcW w:w="1667" w:type="dxa"/>
            <w:vAlign w:val="bottom"/>
          </w:tcPr>
          <w:p>
            <w:pPr>
              <w:spacing w:line="360" w:lineRule="auto"/>
              <w:jc w:val="center"/>
              <w:rPr>
                <w:rFonts w:ascii="微软雅黑" w:hAnsi="微软雅黑" w:eastAsia="微软雅黑" w:cs="Arial"/>
                <w:bCs/>
                <w:szCs w:val="21"/>
              </w:rPr>
            </w:pPr>
            <w:r>
              <w:rPr>
                <w:rFonts w:hint="eastAsia" w:ascii="微软雅黑" w:hAnsi="微软雅黑" w:eastAsia="微软雅黑" w:cs="Arial"/>
                <w:bCs/>
                <w:szCs w:val="21"/>
              </w:rPr>
              <w:t>结束日期</w:t>
            </w:r>
          </w:p>
        </w:tc>
        <w:tc>
          <w:tcPr>
            <w:tcW w:w="1276" w:type="dxa"/>
            <w:vAlign w:val="bottom"/>
          </w:tcPr>
          <w:p>
            <w:pPr>
              <w:spacing w:line="360" w:lineRule="auto"/>
              <w:jc w:val="center"/>
              <w:rPr>
                <w:rFonts w:ascii="微软雅黑" w:hAnsi="微软雅黑" w:eastAsia="微软雅黑" w:cs="Arial"/>
                <w:bCs/>
                <w:szCs w:val="21"/>
              </w:rPr>
            </w:pPr>
            <w:r>
              <w:rPr>
                <w:rFonts w:hint="eastAsia" w:ascii="微软雅黑" w:hAnsi="微软雅黑" w:eastAsia="微软雅黑" w:cs="Arial"/>
                <w:bCs/>
                <w:szCs w:val="21"/>
              </w:rPr>
              <w:t>服务周期</w:t>
            </w:r>
          </w:p>
        </w:tc>
        <w:tc>
          <w:tcPr>
            <w:tcW w:w="3260" w:type="dxa"/>
            <w:vAlign w:val="bottom"/>
          </w:tcPr>
          <w:p>
            <w:pPr>
              <w:spacing w:line="360" w:lineRule="auto"/>
              <w:jc w:val="center"/>
              <w:rPr>
                <w:rFonts w:ascii="微软雅黑" w:hAnsi="微软雅黑" w:eastAsia="微软雅黑" w:cs="Arial"/>
                <w:bCs/>
                <w:szCs w:val="21"/>
              </w:rPr>
            </w:pPr>
            <w:r>
              <w:rPr>
                <w:rFonts w:hint="eastAsia" w:ascii="微软雅黑" w:hAnsi="微软雅黑" w:eastAsia="微软雅黑" w:cs="Arial"/>
                <w:bCs/>
                <w:szCs w:val="21"/>
              </w:rPr>
              <w:t>业务说明</w:t>
            </w:r>
          </w:p>
        </w:tc>
        <w:tc>
          <w:tcPr>
            <w:tcW w:w="1985" w:type="dxa"/>
            <w:vAlign w:val="bottom"/>
          </w:tcPr>
          <w:p>
            <w:pPr>
              <w:spacing w:line="360" w:lineRule="auto"/>
              <w:jc w:val="center"/>
              <w:rPr>
                <w:rFonts w:ascii="微软雅黑" w:hAnsi="微软雅黑" w:eastAsia="微软雅黑" w:cs="Arial"/>
                <w:bCs/>
                <w:szCs w:val="21"/>
              </w:rPr>
            </w:pPr>
            <w:r>
              <w:rPr>
                <w:rFonts w:ascii="微软雅黑" w:hAnsi="微软雅黑" w:eastAsia="微软雅黑" w:cs="Arial"/>
                <w:bCs/>
                <w:szCs w:val="21"/>
              </w:rPr>
              <w:t>应付款（元）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pacing w:line="360" w:lineRule="auto"/>
              <w:rPr>
                <w:rFonts w:ascii="微软雅黑" w:hAnsi="微软雅黑" w:eastAsia="微软雅黑" w:cs="Arial"/>
                <w:bCs/>
                <w:szCs w:val="21"/>
              </w:rPr>
            </w:pPr>
          </w:p>
        </w:tc>
        <w:tc>
          <w:tcPr>
            <w:tcW w:w="1667" w:type="dxa"/>
          </w:tcPr>
          <w:p>
            <w:pPr>
              <w:spacing w:line="360" w:lineRule="auto"/>
              <w:rPr>
                <w:rFonts w:ascii="微软雅黑" w:hAnsi="微软雅黑" w:eastAsia="微软雅黑" w:cs="Arial"/>
                <w:bCs/>
                <w:szCs w:val="21"/>
              </w:rPr>
            </w:pPr>
          </w:p>
        </w:tc>
        <w:tc>
          <w:tcPr>
            <w:tcW w:w="1276" w:type="dxa"/>
          </w:tcPr>
          <w:p>
            <w:pPr>
              <w:spacing w:line="360" w:lineRule="auto"/>
              <w:rPr>
                <w:rFonts w:ascii="微软雅黑" w:hAnsi="微软雅黑" w:eastAsia="微软雅黑" w:cs="Arial"/>
                <w:bCs/>
                <w:szCs w:val="21"/>
              </w:rPr>
            </w:pPr>
          </w:p>
        </w:tc>
        <w:tc>
          <w:tcPr>
            <w:tcW w:w="3260" w:type="dxa"/>
          </w:tcPr>
          <w:p>
            <w:pPr>
              <w:spacing w:line="360" w:lineRule="auto"/>
              <w:rPr>
                <w:rFonts w:ascii="微软雅黑" w:hAnsi="微软雅黑" w:eastAsia="微软雅黑" w:cs="Arial"/>
                <w:bCs/>
                <w:szCs w:val="21"/>
              </w:rPr>
            </w:pPr>
          </w:p>
        </w:tc>
        <w:tc>
          <w:tcPr>
            <w:tcW w:w="1985" w:type="dxa"/>
          </w:tcPr>
          <w:p>
            <w:pPr>
              <w:spacing w:line="360" w:lineRule="auto"/>
              <w:rPr>
                <w:rFonts w:ascii="微软雅黑" w:hAnsi="微软雅黑" w:eastAsia="微软雅黑" w:cs="Arial"/>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pacing w:line="360" w:lineRule="auto"/>
              <w:rPr>
                <w:rFonts w:ascii="微软雅黑" w:hAnsi="微软雅黑" w:eastAsia="微软雅黑" w:cs="Arial"/>
                <w:bCs/>
                <w:szCs w:val="21"/>
              </w:rPr>
            </w:pPr>
          </w:p>
        </w:tc>
        <w:tc>
          <w:tcPr>
            <w:tcW w:w="1667" w:type="dxa"/>
          </w:tcPr>
          <w:p>
            <w:pPr>
              <w:spacing w:line="360" w:lineRule="auto"/>
              <w:rPr>
                <w:rFonts w:ascii="微软雅黑" w:hAnsi="微软雅黑" w:eastAsia="微软雅黑" w:cs="Arial"/>
                <w:bCs/>
                <w:szCs w:val="21"/>
              </w:rPr>
            </w:pPr>
          </w:p>
        </w:tc>
        <w:tc>
          <w:tcPr>
            <w:tcW w:w="1276" w:type="dxa"/>
          </w:tcPr>
          <w:p>
            <w:pPr>
              <w:spacing w:line="360" w:lineRule="auto"/>
              <w:rPr>
                <w:rFonts w:ascii="微软雅黑" w:hAnsi="微软雅黑" w:eastAsia="微软雅黑" w:cs="Arial"/>
                <w:bCs/>
                <w:szCs w:val="21"/>
              </w:rPr>
            </w:pPr>
          </w:p>
        </w:tc>
        <w:tc>
          <w:tcPr>
            <w:tcW w:w="3260" w:type="dxa"/>
          </w:tcPr>
          <w:p>
            <w:pPr>
              <w:spacing w:line="360" w:lineRule="auto"/>
              <w:rPr>
                <w:rFonts w:ascii="微软雅黑" w:hAnsi="微软雅黑" w:eastAsia="微软雅黑" w:cs="Arial"/>
                <w:bCs/>
                <w:szCs w:val="21"/>
              </w:rPr>
            </w:pPr>
          </w:p>
        </w:tc>
        <w:tc>
          <w:tcPr>
            <w:tcW w:w="1985" w:type="dxa"/>
          </w:tcPr>
          <w:p>
            <w:pPr>
              <w:spacing w:line="360" w:lineRule="auto"/>
              <w:rPr>
                <w:rFonts w:ascii="微软雅黑" w:hAnsi="微软雅黑" w:eastAsia="微软雅黑" w:cs="Arial"/>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spacing w:line="360" w:lineRule="auto"/>
              <w:rPr>
                <w:rFonts w:ascii="微软雅黑" w:hAnsi="微软雅黑" w:eastAsia="微软雅黑" w:cs="Arial"/>
                <w:bCs/>
                <w:szCs w:val="21"/>
              </w:rPr>
            </w:pPr>
          </w:p>
        </w:tc>
        <w:tc>
          <w:tcPr>
            <w:tcW w:w="1667" w:type="dxa"/>
          </w:tcPr>
          <w:p>
            <w:pPr>
              <w:spacing w:line="360" w:lineRule="auto"/>
              <w:rPr>
                <w:rFonts w:ascii="微软雅黑" w:hAnsi="微软雅黑" w:eastAsia="微软雅黑" w:cs="Arial"/>
                <w:bCs/>
                <w:szCs w:val="21"/>
              </w:rPr>
            </w:pPr>
          </w:p>
        </w:tc>
        <w:tc>
          <w:tcPr>
            <w:tcW w:w="1276" w:type="dxa"/>
          </w:tcPr>
          <w:p>
            <w:pPr>
              <w:spacing w:line="360" w:lineRule="auto"/>
              <w:rPr>
                <w:rFonts w:ascii="微软雅黑" w:hAnsi="微软雅黑" w:eastAsia="微软雅黑" w:cs="Arial"/>
                <w:bCs/>
                <w:szCs w:val="21"/>
              </w:rPr>
            </w:pPr>
          </w:p>
        </w:tc>
        <w:tc>
          <w:tcPr>
            <w:tcW w:w="3260" w:type="dxa"/>
          </w:tcPr>
          <w:p>
            <w:pPr>
              <w:spacing w:line="360" w:lineRule="auto"/>
              <w:rPr>
                <w:rFonts w:ascii="微软雅黑" w:hAnsi="微软雅黑" w:eastAsia="微软雅黑" w:cs="Arial"/>
                <w:bCs/>
                <w:szCs w:val="21"/>
              </w:rPr>
            </w:pPr>
          </w:p>
        </w:tc>
        <w:tc>
          <w:tcPr>
            <w:tcW w:w="1985" w:type="dxa"/>
          </w:tcPr>
          <w:p>
            <w:pPr>
              <w:spacing w:line="360" w:lineRule="auto"/>
              <w:rPr>
                <w:rFonts w:ascii="微软雅黑" w:hAnsi="微软雅黑" w:eastAsia="微软雅黑" w:cs="Arial"/>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1667"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1276"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3260"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1985"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1667"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1276"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3260"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1985"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1667"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1276"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3260"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c>
          <w:tcPr>
            <w:tcW w:w="1985" w:type="dxa"/>
            <w:tcBorders>
              <w:top w:val="single" w:color="auto" w:sz="4" w:space="0"/>
              <w:left w:val="single" w:color="auto" w:sz="4" w:space="0"/>
              <w:bottom w:val="single" w:color="auto" w:sz="4" w:space="0"/>
              <w:right w:val="single" w:color="auto" w:sz="4" w:space="0"/>
            </w:tcBorders>
          </w:tcPr>
          <w:p>
            <w:pPr>
              <w:spacing w:line="360" w:lineRule="auto"/>
              <w:rPr>
                <w:rFonts w:ascii="微软雅黑" w:hAnsi="微软雅黑" w:eastAsia="微软雅黑" w:cs="Arial"/>
                <w:bCs/>
                <w:szCs w:val="21"/>
              </w:rPr>
            </w:pPr>
          </w:p>
        </w:tc>
      </w:tr>
    </w:tbl>
    <w:p>
      <w:pPr>
        <w:spacing w:line="360" w:lineRule="auto"/>
        <w:ind w:firstLine="420" w:firstLineChars="200"/>
        <w:rPr>
          <w:rFonts w:ascii="微软雅黑" w:hAnsi="微软雅黑" w:eastAsia="微软雅黑" w:cs="Arial"/>
          <w:bCs/>
          <w:szCs w:val="21"/>
        </w:rPr>
      </w:pPr>
      <w:r>
        <w:rPr>
          <w:rFonts w:hint="eastAsia" w:ascii="微软雅黑" w:hAnsi="微软雅黑" w:eastAsia="微软雅黑" w:cs="Arial"/>
          <w:bCs/>
          <w:szCs w:val="21"/>
        </w:rPr>
        <w:t>本期服务的客户满意度评价为：</w:t>
      </w:r>
    </w:p>
    <w:p>
      <w:pPr>
        <w:spacing w:line="360" w:lineRule="auto"/>
        <w:ind w:left="630" w:leftChars="200" w:hanging="210" w:hangingChars="100"/>
        <w:rPr>
          <w:rFonts w:ascii="微软雅黑" w:hAnsi="微软雅黑" w:eastAsia="微软雅黑" w:cs="Arial"/>
          <w:bCs/>
          <w:szCs w:val="21"/>
          <w:u w:val="single"/>
        </w:rPr>
      </w:pPr>
      <w:r>
        <w:rPr>
          <w:rFonts w:ascii="微软雅黑" w:hAnsi="微软雅黑" w:eastAsia="微软雅黑" w:cs="Arial"/>
          <w:bCs/>
          <w:szCs w:val="21"/>
        </w:rPr>
        <w:t>按照双方签署的《服务框架合作协议》约定的结算标准，共计应付元人民币，大写</w:t>
      </w:r>
    </w:p>
    <w:p>
      <w:pPr>
        <w:spacing w:line="360" w:lineRule="auto"/>
        <w:rPr>
          <w:rFonts w:ascii="微软雅黑" w:hAnsi="微软雅黑" w:eastAsia="微软雅黑" w:cs="Arial"/>
          <w:bCs/>
          <w:szCs w:val="21"/>
        </w:rPr>
      </w:pPr>
      <w:r>
        <w:rPr>
          <w:rFonts w:ascii="微软雅黑" w:hAnsi="微软雅黑" w:eastAsia="微软雅黑" w:cs="Arial"/>
          <w:bCs/>
          <w:szCs w:val="21"/>
        </w:rPr>
        <w:t>圆整。</w:t>
      </w:r>
    </w:p>
    <w:p>
      <w:pPr>
        <w:spacing w:line="360" w:lineRule="auto"/>
        <w:rPr>
          <w:rFonts w:ascii="微软雅黑" w:hAnsi="微软雅黑" w:eastAsia="微软雅黑" w:cs="Arial"/>
          <w:bCs/>
          <w:szCs w:val="21"/>
        </w:rPr>
      </w:pPr>
      <w:r>
        <w:rPr>
          <w:rFonts w:ascii="微软雅黑" w:hAnsi="微软雅黑" w:eastAsia="微软雅黑" w:cs="Arial"/>
          <w:bCs/>
          <w:szCs w:val="21"/>
        </w:rPr>
        <w:t>乙方</w:t>
      </w:r>
      <w:r>
        <w:rPr>
          <w:rFonts w:hint="eastAsia" w:ascii="微软雅黑" w:hAnsi="微软雅黑" w:eastAsia="微软雅黑" w:cs="Arial"/>
          <w:bCs/>
          <w:szCs w:val="21"/>
        </w:rPr>
        <w:t>代表</w:t>
      </w:r>
      <w:r>
        <w:rPr>
          <w:rFonts w:ascii="微软雅黑" w:hAnsi="微软雅黑" w:eastAsia="微软雅黑" w:cs="Arial"/>
          <w:bCs/>
          <w:szCs w:val="21"/>
        </w:rPr>
        <w:t>签字：</w:t>
      </w:r>
    </w:p>
    <w:p>
      <w:pPr>
        <w:spacing w:line="360" w:lineRule="auto"/>
        <w:ind w:left="5880" w:leftChars="2800"/>
        <w:rPr>
          <w:rFonts w:ascii="微软雅黑" w:hAnsi="微软雅黑" w:eastAsia="微软雅黑" w:cs="Arial"/>
          <w:bCs/>
          <w:szCs w:val="21"/>
        </w:rPr>
      </w:pPr>
      <w:r>
        <w:rPr>
          <w:rFonts w:ascii="微软雅黑" w:hAnsi="微软雅黑" w:eastAsia="微软雅黑" w:cs="Arial"/>
          <w:bCs/>
          <w:szCs w:val="21"/>
        </w:rPr>
        <w:t xml:space="preserve">[公司印章] </w:t>
      </w:r>
      <w:r>
        <w:rPr>
          <w:rFonts w:ascii="微软雅黑" w:hAnsi="微软雅黑" w:eastAsia="微软雅黑" w:cs="Arial"/>
          <w:bCs/>
          <w:szCs w:val="21"/>
        </w:rPr>
        <w:br w:type="textWrapping"/>
      </w:r>
      <w:r>
        <w:rPr>
          <w:rFonts w:ascii="微软雅黑" w:hAnsi="微软雅黑" w:eastAsia="微软雅黑" w:cs="Arial"/>
          <w:bCs/>
          <w:szCs w:val="21"/>
        </w:rPr>
        <w:t>年月 日</w:t>
      </w:r>
    </w:p>
    <w:p>
      <w:pPr>
        <w:pStyle w:val="22"/>
        <w:adjustRightInd/>
        <w:spacing w:after="0" w:line="360" w:lineRule="auto"/>
        <w:textAlignment w:val="auto"/>
        <w:rPr>
          <w:rFonts w:ascii="微软雅黑" w:hAnsi="微软雅黑" w:eastAsia="微软雅黑" w:cs="Arial"/>
          <w:bCs/>
          <w:kern w:val="2"/>
          <w:sz w:val="21"/>
          <w:szCs w:val="21"/>
        </w:rPr>
      </w:pPr>
      <w:r>
        <w:rPr>
          <w:rFonts w:ascii="微软雅黑" w:hAnsi="微软雅黑" w:eastAsia="微软雅黑" w:cs="Arial"/>
          <w:bCs/>
          <w:kern w:val="2"/>
          <w:sz w:val="21"/>
          <w:szCs w:val="21"/>
        </w:rPr>
        <w:t>-------------------------------------------------------------------------------------------</w:t>
      </w:r>
    </w:p>
    <w:p>
      <w:pPr>
        <w:spacing w:line="360" w:lineRule="auto"/>
        <w:rPr>
          <w:rFonts w:ascii="微软雅黑" w:hAnsi="微软雅黑" w:eastAsia="微软雅黑" w:cs="Arial"/>
          <w:bCs/>
          <w:szCs w:val="21"/>
        </w:rPr>
      </w:pPr>
      <w:r>
        <w:rPr>
          <w:rFonts w:ascii="微软雅黑" w:hAnsi="微软雅黑" w:eastAsia="微软雅黑" w:cs="Arial"/>
          <w:bCs/>
          <w:szCs w:val="21"/>
        </w:rPr>
        <w:t>甲方意见：</w:t>
      </w:r>
    </w:p>
    <w:p>
      <w:pPr>
        <w:spacing w:line="360" w:lineRule="auto"/>
        <w:ind w:firstLine="5040" w:firstLineChars="2400"/>
        <w:rPr>
          <w:rFonts w:ascii="微软雅黑" w:hAnsi="微软雅黑" w:eastAsia="微软雅黑" w:cs="Arial"/>
          <w:bCs/>
          <w:szCs w:val="21"/>
        </w:rPr>
      </w:pPr>
      <w:r>
        <w:rPr>
          <w:rFonts w:ascii="微软雅黑" w:hAnsi="微软雅黑" w:eastAsia="微软雅黑" w:cs="Arial"/>
          <w:bCs/>
          <w:szCs w:val="21"/>
        </w:rPr>
        <w:t>甲方代表签字：</w:t>
      </w:r>
    </w:p>
    <w:p>
      <w:pPr>
        <w:spacing w:line="360" w:lineRule="auto"/>
        <w:ind w:firstLine="6195" w:firstLineChars="2950"/>
        <w:rPr>
          <w:rFonts w:ascii="微软雅黑" w:hAnsi="微软雅黑" w:eastAsia="微软雅黑" w:cs="Arial"/>
          <w:bCs/>
          <w:szCs w:val="21"/>
        </w:rPr>
      </w:pPr>
      <w:r>
        <w:rPr>
          <w:rFonts w:ascii="微软雅黑" w:hAnsi="微软雅黑" w:eastAsia="微软雅黑" w:cs="Arial"/>
          <w:bCs/>
          <w:szCs w:val="21"/>
        </w:rPr>
        <w:t xml:space="preserve">[公司印章] </w:t>
      </w:r>
      <w:r>
        <w:rPr>
          <w:rFonts w:ascii="微软雅黑" w:hAnsi="微软雅黑" w:eastAsia="微软雅黑" w:cs="Arial"/>
          <w:bCs/>
          <w:szCs w:val="21"/>
        </w:rPr>
        <w:br w:type="textWrapping"/>
      </w:r>
      <w:r>
        <w:rPr>
          <w:rFonts w:ascii="微软雅黑" w:hAnsi="微软雅黑" w:eastAsia="微软雅黑" w:cs="Arial"/>
          <w:bCs/>
          <w:szCs w:val="21"/>
        </w:rPr>
        <w:t>年月 日</w:t>
      </w:r>
    </w:p>
    <w:p/>
    <w:sectPr>
      <w:footerReference r:id="rId3" w:type="default"/>
      <w:pgSz w:w="11900" w:h="16832"/>
      <w:pgMar w:top="1134" w:right="1134" w:bottom="1134" w:left="1134" w:header="646" w:footer="646" w:gutter="0"/>
      <w:cols w:space="720" w:num="1"/>
      <w:docGrid w:type="lines"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1"/>
      </w:rPr>
    </w:pPr>
    <w:r>
      <w:fldChar w:fldCharType="begin"/>
    </w:r>
    <w:r>
      <w:rPr>
        <w:rStyle w:val="11"/>
      </w:rPr>
      <w:instrText xml:space="preserve">PAGE  </w:instrText>
    </w:r>
    <w:r>
      <w:fldChar w:fldCharType="separate"/>
    </w:r>
    <w:r>
      <w:rPr>
        <w:rStyle w:val="11"/>
      </w:rPr>
      <w:t>4</w:t>
    </w:r>
    <w:r>
      <w:fldChar w:fldCharType="end"/>
    </w:r>
  </w:p>
  <w:p>
    <w:pPr>
      <w:pStyle w:val="8"/>
      <w:ind w:right="360"/>
      <w:rPr>
        <w:rFonts w:ascii="微软雅黑" w:hAnsi="微软雅黑" w:eastAsia="微软雅黑"/>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6F98"/>
    <w:multiLevelType w:val="multilevel"/>
    <w:tmpl w:val="009F6F98"/>
    <w:lvl w:ilvl="0" w:tentative="0">
      <w:start w:val="1"/>
      <w:numFmt w:val="decimal"/>
      <w:lvlText w:val="%1"/>
      <w:lvlJc w:val="left"/>
      <w:pPr>
        <w:ind w:left="425" w:hanging="425"/>
      </w:pPr>
      <w:rPr>
        <w:rFonts w:hint="eastAsia"/>
      </w:rPr>
    </w:lvl>
    <w:lvl w:ilvl="1" w:tentative="0">
      <w:start w:val="1"/>
      <w:numFmt w:val="decimal"/>
      <w:lvlText w:val="1%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05D730FA"/>
    <w:multiLevelType w:val="multilevel"/>
    <w:tmpl w:val="05D730FA"/>
    <w:lvl w:ilvl="0" w:tentative="0">
      <w:start w:val="1"/>
      <w:numFmt w:val="decimal"/>
      <w:lvlText w:val="%1"/>
      <w:lvlJc w:val="left"/>
      <w:pPr>
        <w:tabs>
          <w:tab w:val="left" w:pos="600"/>
        </w:tabs>
        <w:ind w:left="600" w:hanging="600"/>
      </w:pPr>
      <w:rPr>
        <w:rFonts w:hint="default"/>
      </w:rPr>
    </w:lvl>
    <w:lvl w:ilvl="1" w:tentative="0">
      <w:start w:val="1"/>
      <w:numFmt w:val="chineseCountingThousand"/>
      <w:lvlText w:val="第%2条"/>
      <w:lvlJc w:val="left"/>
      <w:pPr>
        <w:tabs>
          <w:tab w:val="left" w:pos="624"/>
        </w:tabs>
        <w:ind w:left="624" w:hanging="624"/>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
    <w:nsid w:val="0EAF0E48"/>
    <w:multiLevelType w:val="multilevel"/>
    <w:tmpl w:val="0EAF0E48"/>
    <w:lvl w:ilvl="0" w:tentative="0">
      <w:start w:val="1"/>
      <w:numFmt w:val="decimal"/>
      <w:lvlText w:val="%1"/>
      <w:lvlJc w:val="left"/>
      <w:pPr>
        <w:ind w:left="425" w:hanging="425"/>
      </w:pPr>
      <w:rPr>
        <w:rFonts w:hint="eastAsia"/>
      </w:rPr>
    </w:lvl>
    <w:lvl w:ilvl="1" w:tentative="0">
      <w:start w:val="1"/>
      <w:numFmt w:val="decimal"/>
      <w:lvlText w:val="7.%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10A70DAC"/>
    <w:multiLevelType w:val="multilevel"/>
    <w:tmpl w:val="10A70DAC"/>
    <w:lvl w:ilvl="0" w:tentative="0">
      <w:start w:val="1"/>
      <w:numFmt w:val="decimal"/>
      <w:lvlText w:val="%1"/>
      <w:lvlJc w:val="left"/>
      <w:pPr>
        <w:ind w:left="425" w:hanging="425"/>
      </w:pPr>
      <w:rPr>
        <w:rFonts w:hint="eastAsia"/>
      </w:rPr>
    </w:lvl>
    <w:lvl w:ilvl="1" w:tentative="0">
      <w:start w:val="1"/>
      <w:numFmt w:val="decimal"/>
      <w:lvlText w:val="%12.%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0372000"/>
    <w:multiLevelType w:val="multilevel"/>
    <w:tmpl w:val="20372000"/>
    <w:lvl w:ilvl="0" w:tentative="0">
      <w:start w:val="1"/>
      <w:numFmt w:val="decimal"/>
      <w:lvlText w:val="%1"/>
      <w:lvlJc w:val="left"/>
      <w:pPr>
        <w:ind w:left="425" w:hanging="425"/>
      </w:pPr>
      <w:rPr>
        <w:rFonts w:hint="eastAsia"/>
      </w:rPr>
    </w:lvl>
    <w:lvl w:ilvl="1" w:tentative="0">
      <w:start w:val="1"/>
      <w:numFmt w:val="decimal"/>
      <w:lvlText w:val="4.%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24377F96"/>
    <w:multiLevelType w:val="multilevel"/>
    <w:tmpl w:val="24377F96"/>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65D00CE"/>
    <w:multiLevelType w:val="multilevel"/>
    <w:tmpl w:val="265D00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26D7EA0"/>
    <w:multiLevelType w:val="multilevel"/>
    <w:tmpl w:val="426D7EA0"/>
    <w:lvl w:ilvl="0" w:tentative="0">
      <w:start w:val="1"/>
      <w:numFmt w:val="decimal"/>
      <w:lvlText w:val="%1"/>
      <w:lvlJc w:val="left"/>
      <w:pPr>
        <w:ind w:left="425" w:hanging="425"/>
      </w:pPr>
      <w:rPr>
        <w:rFonts w:hint="eastAsia"/>
      </w:rPr>
    </w:lvl>
    <w:lvl w:ilvl="1" w:tentative="0">
      <w:start w:val="1"/>
      <w:numFmt w:val="decimal"/>
      <w:lvlText w:val="2.%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8">
    <w:nsid w:val="448B4CCD"/>
    <w:multiLevelType w:val="multilevel"/>
    <w:tmpl w:val="448B4CCD"/>
    <w:lvl w:ilvl="0" w:tentative="0">
      <w:start w:val="1"/>
      <w:numFmt w:val="decimal"/>
      <w:lvlText w:val="%1"/>
      <w:lvlJc w:val="left"/>
      <w:pPr>
        <w:ind w:left="425" w:hanging="425"/>
      </w:pPr>
      <w:rPr>
        <w:rFonts w:hint="eastAsia"/>
      </w:rPr>
    </w:lvl>
    <w:lvl w:ilvl="1" w:tentative="0">
      <w:start w:val="1"/>
      <w:numFmt w:val="decimal"/>
      <w:lvlText w:val="8.%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4D701428"/>
    <w:multiLevelType w:val="multilevel"/>
    <w:tmpl w:val="4D701428"/>
    <w:lvl w:ilvl="0" w:tentative="0">
      <w:start w:val="1"/>
      <w:numFmt w:val="decimal"/>
      <w:lvlText w:val="%1)"/>
      <w:lvlJc w:val="left"/>
      <w:pPr>
        <w:ind w:left="620" w:hanging="420"/>
      </w:pPr>
    </w:lvl>
    <w:lvl w:ilvl="1" w:tentative="0">
      <w:start w:val="1"/>
      <w:numFmt w:val="decimal"/>
      <w:lvlText w:val="%2、"/>
      <w:lvlJc w:val="left"/>
      <w:pPr>
        <w:ind w:left="980" w:hanging="360"/>
      </w:pPr>
      <w:rPr>
        <w:rFonts w:hint="default"/>
      </w:r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0">
    <w:nsid w:val="748D1265"/>
    <w:multiLevelType w:val="multilevel"/>
    <w:tmpl w:val="748D1265"/>
    <w:lvl w:ilvl="0" w:tentative="0">
      <w:start w:val="1"/>
      <w:numFmt w:val="decimal"/>
      <w:lvlText w:val="%1"/>
      <w:lvlJc w:val="left"/>
      <w:pPr>
        <w:ind w:left="425" w:hanging="425"/>
      </w:pPr>
      <w:rPr>
        <w:rFonts w:hint="eastAsia"/>
      </w:rPr>
    </w:lvl>
    <w:lvl w:ilvl="1" w:tentative="0">
      <w:start w:val="1"/>
      <w:numFmt w:val="decimal"/>
      <w:lvlText w:val="5.%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1">
    <w:nsid w:val="775F4D0E"/>
    <w:multiLevelType w:val="multilevel"/>
    <w:tmpl w:val="775F4D0E"/>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2">
    <w:nsid w:val="788F5739"/>
    <w:multiLevelType w:val="multilevel"/>
    <w:tmpl w:val="788F5739"/>
    <w:lvl w:ilvl="0" w:tentative="0">
      <w:start w:val="1"/>
      <w:numFmt w:val="decimal"/>
      <w:lvlText w:val="%1"/>
      <w:lvlJc w:val="left"/>
      <w:pPr>
        <w:ind w:left="425" w:hanging="425"/>
      </w:pPr>
      <w:rPr>
        <w:rFonts w:hint="eastAsia"/>
      </w:rPr>
    </w:lvl>
    <w:lvl w:ilvl="1" w:tentative="0">
      <w:start w:val="1"/>
      <w:numFmt w:val="decimal"/>
      <w:lvlText w:val="%10.%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3">
    <w:nsid w:val="7A7E05C7"/>
    <w:multiLevelType w:val="multilevel"/>
    <w:tmpl w:val="7A7E05C7"/>
    <w:lvl w:ilvl="0" w:tentative="0">
      <w:start w:val="1"/>
      <w:numFmt w:val="decimal"/>
      <w:lvlText w:val="%1"/>
      <w:lvlJc w:val="left"/>
      <w:pPr>
        <w:ind w:left="425" w:hanging="425"/>
      </w:pPr>
      <w:rPr>
        <w:rFonts w:hint="eastAsia"/>
      </w:rPr>
    </w:lvl>
    <w:lvl w:ilvl="1" w:tentative="0">
      <w:start w:val="1"/>
      <w:numFmt w:val="decimal"/>
      <w:lvlText w:val="9.%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4">
    <w:nsid w:val="7D3E76BB"/>
    <w:multiLevelType w:val="multilevel"/>
    <w:tmpl w:val="7D3E76BB"/>
    <w:lvl w:ilvl="0" w:tentative="0">
      <w:start w:val="1"/>
      <w:numFmt w:val="decimal"/>
      <w:lvlText w:val="%1"/>
      <w:lvlJc w:val="left"/>
      <w:pPr>
        <w:ind w:left="425" w:hanging="425"/>
      </w:pPr>
      <w:rPr>
        <w:rFonts w:hint="eastAsia"/>
      </w:rPr>
    </w:lvl>
    <w:lvl w:ilvl="1" w:tentative="0">
      <w:start w:val="1"/>
      <w:numFmt w:val="decimal"/>
      <w:lvlText w:val="3.%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11"/>
  </w:num>
  <w:num w:numId="3">
    <w:abstractNumId w:val="7"/>
  </w:num>
  <w:num w:numId="4">
    <w:abstractNumId w:val="14"/>
  </w:num>
  <w:num w:numId="5">
    <w:abstractNumId w:val="4"/>
  </w:num>
  <w:num w:numId="6">
    <w:abstractNumId w:val="10"/>
  </w:num>
  <w:num w:numId="7">
    <w:abstractNumId w:val="9"/>
  </w:num>
  <w:num w:numId="8">
    <w:abstractNumId w:val="5"/>
  </w:num>
  <w:num w:numId="9">
    <w:abstractNumId w:val="2"/>
  </w:num>
  <w:num w:numId="10">
    <w:abstractNumId w:val="8"/>
  </w:num>
  <w:num w:numId="11">
    <w:abstractNumId w:val="13"/>
  </w:num>
  <w:num w:numId="12">
    <w:abstractNumId w:val="12"/>
  </w:num>
  <w:num w:numId="13">
    <w:abstractNumId w:val="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30A9F"/>
    <w:rsid w:val="000027CC"/>
    <w:rsid w:val="00004BBA"/>
    <w:rsid w:val="00015829"/>
    <w:rsid w:val="00015A63"/>
    <w:rsid w:val="00027DA7"/>
    <w:rsid w:val="000621CA"/>
    <w:rsid w:val="00080C01"/>
    <w:rsid w:val="000927F4"/>
    <w:rsid w:val="000A669B"/>
    <w:rsid w:val="000B42EB"/>
    <w:rsid w:val="000B7D40"/>
    <w:rsid w:val="000B7E36"/>
    <w:rsid w:val="000D5035"/>
    <w:rsid w:val="000D7CF7"/>
    <w:rsid w:val="000F036F"/>
    <w:rsid w:val="000F33AE"/>
    <w:rsid w:val="000F6EE0"/>
    <w:rsid w:val="001054AF"/>
    <w:rsid w:val="00105513"/>
    <w:rsid w:val="00127C2B"/>
    <w:rsid w:val="00130A9F"/>
    <w:rsid w:val="0017557D"/>
    <w:rsid w:val="00192A88"/>
    <w:rsid w:val="001960C7"/>
    <w:rsid w:val="00196F41"/>
    <w:rsid w:val="001B2177"/>
    <w:rsid w:val="001C26FE"/>
    <w:rsid w:val="001D33EE"/>
    <w:rsid w:val="001E6ECC"/>
    <w:rsid w:val="001F5E3B"/>
    <w:rsid w:val="00201754"/>
    <w:rsid w:val="00205900"/>
    <w:rsid w:val="0024560D"/>
    <w:rsid w:val="00263C1F"/>
    <w:rsid w:val="002C0EDF"/>
    <w:rsid w:val="002C1907"/>
    <w:rsid w:val="002D7023"/>
    <w:rsid w:val="002E4379"/>
    <w:rsid w:val="002F6248"/>
    <w:rsid w:val="002F63DE"/>
    <w:rsid w:val="003075B1"/>
    <w:rsid w:val="00323525"/>
    <w:rsid w:val="003311FE"/>
    <w:rsid w:val="003439A6"/>
    <w:rsid w:val="0035708D"/>
    <w:rsid w:val="003716C3"/>
    <w:rsid w:val="00382396"/>
    <w:rsid w:val="003B241E"/>
    <w:rsid w:val="003B3957"/>
    <w:rsid w:val="003C2D45"/>
    <w:rsid w:val="003E6AC8"/>
    <w:rsid w:val="003F6309"/>
    <w:rsid w:val="0042131F"/>
    <w:rsid w:val="00432664"/>
    <w:rsid w:val="004327F6"/>
    <w:rsid w:val="00440706"/>
    <w:rsid w:val="00455C83"/>
    <w:rsid w:val="00470C33"/>
    <w:rsid w:val="00474BCC"/>
    <w:rsid w:val="004964E1"/>
    <w:rsid w:val="0049754C"/>
    <w:rsid w:val="0049780C"/>
    <w:rsid w:val="004A6098"/>
    <w:rsid w:val="004A656A"/>
    <w:rsid w:val="004B2CA2"/>
    <w:rsid w:val="004F106A"/>
    <w:rsid w:val="00501AC9"/>
    <w:rsid w:val="005125FD"/>
    <w:rsid w:val="005227E8"/>
    <w:rsid w:val="00526A42"/>
    <w:rsid w:val="00544D3F"/>
    <w:rsid w:val="005454E5"/>
    <w:rsid w:val="00567CFE"/>
    <w:rsid w:val="005719E7"/>
    <w:rsid w:val="00586623"/>
    <w:rsid w:val="0059028B"/>
    <w:rsid w:val="00592A78"/>
    <w:rsid w:val="005A4A76"/>
    <w:rsid w:val="005B350C"/>
    <w:rsid w:val="005B770C"/>
    <w:rsid w:val="005D0B91"/>
    <w:rsid w:val="005D1CB2"/>
    <w:rsid w:val="005D2020"/>
    <w:rsid w:val="005E4CB1"/>
    <w:rsid w:val="00602D74"/>
    <w:rsid w:val="00635755"/>
    <w:rsid w:val="00667764"/>
    <w:rsid w:val="00667E7D"/>
    <w:rsid w:val="0069231F"/>
    <w:rsid w:val="006974CF"/>
    <w:rsid w:val="006A035E"/>
    <w:rsid w:val="00704594"/>
    <w:rsid w:val="00733E70"/>
    <w:rsid w:val="00744210"/>
    <w:rsid w:val="00751645"/>
    <w:rsid w:val="00756437"/>
    <w:rsid w:val="00761E90"/>
    <w:rsid w:val="007742CA"/>
    <w:rsid w:val="007770B8"/>
    <w:rsid w:val="00794D5B"/>
    <w:rsid w:val="007A0078"/>
    <w:rsid w:val="008031C7"/>
    <w:rsid w:val="00815377"/>
    <w:rsid w:val="00833357"/>
    <w:rsid w:val="00857769"/>
    <w:rsid w:val="00860E89"/>
    <w:rsid w:val="00871688"/>
    <w:rsid w:val="00877678"/>
    <w:rsid w:val="00877DCD"/>
    <w:rsid w:val="008833E5"/>
    <w:rsid w:val="00884DBA"/>
    <w:rsid w:val="008A1D65"/>
    <w:rsid w:val="008B1AD9"/>
    <w:rsid w:val="008B2C05"/>
    <w:rsid w:val="008B3F76"/>
    <w:rsid w:val="008C4448"/>
    <w:rsid w:val="008F7D78"/>
    <w:rsid w:val="00932677"/>
    <w:rsid w:val="009326D0"/>
    <w:rsid w:val="00935F16"/>
    <w:rsid w:val="00937C11"/>
    <w:rsid w:val="00946F64"/>
    <w:rsid w:val="00962203"/>
    <w:rsid w:val="009745E1"/>
    <w:rsid w:val="00982932"/>
    <w:rsid w:val="009C276E"/>
    <w:rsid w:val="009C4603"/>
    <w:rsid w:val="009E1D6E"/>
    <w:rsid w:val="00A23058"/>
    <w:rsid w:val="00A316BD"/>
    <w:rsid w:val="00A327DE"/>
    <w:rsid w:val="00A35611"/>
    <w:rsid w:val="00A436D8"/>
    <w:rsid w:val="00A52966"/>
    <w:rsid w:val="00A56C7E"/>
    <w:rsid w:val="00A61A76"/>
    <w:rsid w:val="00A660D7"/>
    <w:rsid w:val="00A97877"/>
    <w:rsid w:val="00AA75D2"/>
    <w:rsid w:val="00AC1B97"/>
    <w:rsid w:val="00AE2A4E"/>
    <w:rsid w:val="00AE65F7"/>
    <w:rsid w:val="00AE68D1"/>
    <w:rsid w:val="00AF196B"/>
    <w:rsid w:val="00AF2DF9"/>
    <w:rsid w:val="00B229A1"/>
    <w:rsid w:val="00B3158D"/>
    <w:rsid w:val="00B35622"/>
    <w:rsid w:val="00B43C2B"/>
    <w:rsid w:val="00B7119D"/>
    <w:rsid w:val="00B71E26"/>
    <w:rsid w:val="00B84BE5"/>
    <w:rsid w:val="00B94BC6"/>
    <w:rsid w:val="00BA4872"/>
    <w:rsid w:val="00BA570E"/>
    <w:rsid w:val="00BB21A9"/>
    <w:rsid w:val="00BD5623"/>
    <w:rsid w:val="00BD7C0A"/>
    <w:rsid w:val="00C532BD"/>
    <w:rsid w:val="00C94010"/>
    <w:rsid w:val="00CC0112"/>
    <w:rsid w:val="00CF4523"/>
    <w:rsid w:val="00D15186"/>
    <w:rsid w:val="00D3607E"/>
    <w:rsid w:val="00D4438A"/>
    <w:rsid w:val="00D45F28"/>
    <w:rsid w:val="00D664EA"/>
    <w:rsid w:val="00D725C3"/>
    <w:rsid w:val="00D76AE6"/>
    <w:rsid w:val="00D76F66"/>
    <w:rsid w:val="00D90786"/>
    <w:rsid w:val="00DA53E9"/>
    <w:rsid w:val="00DA55FA"/>
    <w:rsid w:val="00DC01CE"/>
    <w:rsid w:val="00DE3469"/>
    <w:rsid w:val="00DF2AF4"/>
    <w:rsid w:val="00E0062C"/>
    <w:rsid w:val="00E120FA"/>
    <w:rsid w:val="00E23DDC"/>
    <w:rsid w:val="00E53684"/>
    <w:rsid w:val="00E679ED"/>
    <w:rsid w:val="00E67A76"/>
    <w:rsid w:val="00E87DAB"/>
    <w:rsid w:val="00E95911"/>
    <w:rsid w:val="00EA11AC"/>
    <w:rsid w:val="00EA26B8"/>
    <w:rsid w:val="00EA4503"/>
    <w:rsid w:val="00EA4883"/>
    <w:rsid w:val="00ED0660"/>
    <w:rsid w:val="00EE0EAB"/>
    <w:rsid w:val="00EE226E"/>
    <w:rsid w:val="00EF5111"/>
    <w:rsid w:val="00F02D2D"/>
    <w:rsid w:val="00F44DBF"/>
    <w:rsid w:val="00F4519B"/>
    <w:rsid w:val="00F54535"/>
    <w:rsid w:val="00F81018"/>
    <w:rsid w:val="00F917E7"/>
    <w:rsid w:val="00F9729C"/>
    <w:rsid w:val="00FA486D"/>
    <w:rsid w:val="00FA5684"/>
    <w:rsid w:val="00FB300E"/>
    <w:rsid w:val="00FB47C6"/>
    <w:rsid w:val="00FC3C06"/>
    <w:rsid w:val="00FC6E86"/>
    <w:rsid w:val="00FC6F27"/>
    <w:rsid w:val="00FD2A2F"/>
    <w:rsid w:val="00FF6387"/>
    <w:rsid w:val="00FF6C47"/>
    <w:rsid w:val="124901E3"/>
    <w:rsid w:val="138D295A"/>
    <w:rsid w:val="18CE3F4F"/>
    <w:rsid w:val="1979453E"/>
    <w:rsid w:val="28086040"/>
    <w:rsid w:val="2A18795A"/>
    <w:rsid w:val="2CA8680E"/>
    <w:rsid w:val="33703BE8"/>
    <w:rsid w:val="43FC1584"/>
    <w:rsid w:val="49E62611"/>
    <w:rsid w:val="5DE3708C"/>
    <w:rsid w:val="6EBD7041"/>
    <w:rsid w:val="7BBB00E8"/>
    <w:rsid w:val="7FBC71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0"/>
    <w:pPr>
      <w:widowControl/>
      <w:tabs>
        <w:tab w:val="left" w:pos="1080"/>
      </w:tabs>
      <w:autoSpaceDE w:val="0"/>
      <w:autoSpaceDN w:val="0"/>
      <w:adjustRightInd w:val="0"/>
      <w:spacing w:before="396"/>
      <w:jc w:val="left"/>
      <w:outlineLvl w:val="0"/>
    </w:pPr>
    <w:rPr>
      <w:rFonts w:ascii="黑体" w:hAnsi="Times New Roman" w:eastAsia="黑体"/>
      <w:kern w:val="0"/>
      <w:sz w:val="28"/>
      <w:szCs w:val="20"/>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9"/>
    <w:semiHidden/>
    <w:unhideWhenUsed/>
    <w:qFormat/>
    <w:uiPriority w:val="99"/>
    <w:rPr>
      <w:b/>
      <w:bCs/>
    </w:rPr>
  </w:style>
  <w:style w:type="paragraph" w:styleId="4">
    <w:name w:val="annotation text"/>
    <w:basedOn w:val="1"/>
    <w:link w:val="28"/>
    <w:semiHidden/>
    <w:unhideWhenUsed/>
    <w:qFormat/>
    <w:uiPriority w:val="99"/>
    <w:pPr>
      <w:jc w:val="left"/>
    </w:pPr>
  </w:style>
  <w:style w:type="paragraph" w:styleId="5">
    <w:name w:val="Normal Indent"/>
    <w:basedOn w:val="1"/>
    <w:qFormat/>
    <w:uiPriority w:val="0"/>
    <w:pPr>
      <w:ind w:firstLine="420"/>
    </w:pPr>
    <w:rPr>
      <w:rFonts w:ascii="Times New Roman" w:hAnsi="Times New Roman"/>
      <w:szCs w:val="20"/>
    </w:rPr>
  </w:style>
  <w:style w:type="paragraph" w:styleId="6">
    <w:name w:val="Body Text"/>
    <w:basedOn w:val="1"/>
    <w:link w:val="17"/>
    <w:unhideWhenUsed/>
    <w:qFormat/>
    <w:uiPriority w:val="99"/>
    <w:pPr>
      <w:spacing w:after="120"/>
    </w:pPr>
    <w:rPr>
      <w:rFonts w:asciiTheme="minorHAnsi" w:hAnsiTheme="minorHAnsi" w:eastAsiaTheme="minorEastAsia" w:cstheme="minorBidi"/>
    </w:rPr>
  </w:style>
  <w:style w:type="paragraph" w:styleId="7">
    <w:name w:val="Balloon Text"/>
    <w:basedOn w:val="1"/>
    <w:link w:val="26"/>
    <w:semiHidden/>
    <w:unhideWhenUsed/>
    <w:qFormat/>
    <w:uiPriority w:val="99"/>
    <w:rPr>
      <w:sz w:val="18"/>
      <w:szCs w:val="18"/>
    </w:rPr>
  </w:style>
  <w:style w:type="paragraph" w:styleId="8">
    <w:name w:val="footer"/>
    <w:basedOn w:val="1"/>
    <w:link w:val="15"/>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6"/>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11">
    <w:name w:val="page number"/>
    <w:qFormat/>
    <w:uiPriority w:val="0"/>
    <w:rPr>
      <w:rFonts w:ascii="宋体" w:eastAsia="宋体"/>
    </w:rPr>
  </w:style>
  <w:style w:type="character" w:styleId="12">
    <w:name w:val="annotation reference"/>
    <w:basedOn w:val="10"/>
    <w:semiHidden/>
    <w:unhideWhenUsed/>
    <w:qFormat/>
    <w:uiPriority w:val="99"/>
    <w:rPr>
      <w:sz w:val="21"/>
      <w:szCs w:val="21"/>
    </w:rPr>
  </w:style>
  <w:style w:type="character" w:customStyle="1" w:styleId="14">
    <w:name w:val="标题 1 Char"/>
    <w:basedOn w:val="10"/>
    <w:link w:val="2"/>
    <w:qFormat/>
    <w:uiPriority w:val="0"/>
    <w:rPr>
      <w:rFonts w:ascii="黑体" w:hAnsi="Times New Roman" w:eastAsia="黑体" w:cs="Times New Roman"/>
      <w:kern w:val="0"/>
      <w:sz w:val="28"/>
      <w:szCs w:val="20"/>
    </w:rPr>
  </w:style>
  <w:style w:type="character" w:customStyle="1" w:styleId="15">
    <w:name w:val="页脚 Char"/>
    <w:link w:val="8"/>
    <w:qFormat/>
    <w:uiPriority w:val="0"/>
    <w:rPr>
      <w:sz w:val="18"/>
      <w:szCs w:val="18"/>
    </w:rPr>
  </w:style>
  <w:style w:type="character" w:customStyle="1" w:styleId="16">
    <w:name w:val="页眉 Char"/>
    <w:link w:val="9"/>
    <w:qFormat/>
    <w:uiPriority w:val="0"/>
    <w:rPr>
      <w:sz w:val="18"/>
      <w:szCs w:val="18"/>
    </w:rPr>
  </w:style>
  <w:style w:type="character" w:customStyle="1" w:styleId="17">
    <w:name w:val="正文文本 Char"/>
    <w:link w:val="6"/>
    <w:qFormat/>
    <w:uiPriority w:val="99"/>
  </w:style>
  <w:style w:type="character" w:customStyle="1" w:styleId="18">
    <w:name w:val="正文文本 Char1"/>
    <w:basedOn w:val="10"/>
    <w:semiHidden/>
    <w:qFormat/>
    <w:uiPriority w:val="99"/>
    <w:rPr>
      <w:rFonts w:ascii="Calibri" w:hAnsi="Calibri" w:eastAsia="宋体" w:cs="Times New Roman"/>
    </w:rPr>
  </w:style>
  <w:style w:type="character" w:customStyle="1" w:styleId="19">
    <w:name w:val="页眉 Char1"/>
    <w:basedOn w:val="10"/>
    <w:semiHidden/>
    <w:qFormat/>
    <w:uiPriority w:val="99"/>
    <w:rPr>
      <w:rFonts w:ascii="Calibri" w:hAnsi="Calibri" w:eastAsia="宋体" w:cs="Times New Roman"/>
      <w:sz w:val="18"/>
      <w:szCs w:val="18"/>
    </w:rPr>
  </w:style>
  <w:style w:type="paragraph" w:customStyle="1" w:styleId="20">
    <w:name w:val="Indented Text"/>
    <w:basedOn w:val="1"/>
    <w:qFormat/>
    <w:uiPriority w:val="0"/>
    <w:pPr>
      <w:widowControl/>
      <w:autoSpaceDE w:val="0"/>
      <w:autoSpaceDN w:val="0"/>
      <w:adjustRightInd w:val="0"/>
      <w:spacing w:before="28" w:after="28"/>
      <w:ind w:left="576"/>
    </w:pPr>
    <w:rPr>
      <w:rFonts w:ascii="Helvetica" w:hAnsi="Helvetica" w:cs="Helvetica"/>
      <w:kern w:val="0"/>
      <w:sz w:val="20"/>
      <w:szCs w:val="20"/>
    </w:rPr>
  </w:style>
  <w:style w:type="character" w:customStyle="1" w:styleId="21">
    <w:name w:val="页脚 Char1"/>
    <w:basedOn w:val="10"/>
    <w:semiHidden/>
    <w:qFormat/>
    <w:uiPriority w:val="99"/>
    <w:rPr>
      <w:rFonts w:ascii="Calibri" w:hAnsi="Calibri" w:eastAsia="宋体" w:cs="Times New Roman"/>
      <w:sz w:val="18"/>
      <w:szCs w:val="18"/>
    </w:rPr>
  </w:style>
  <w:style w:type="paragraph" w:customStyle="1" w:styleId="22">
    <w:name w:val="标题4"/>
    <w:basedOn w:val="1"/>
    <w:qFormat/>
    <w:uiPriority w:val="0"/>
    <w:pPr>
      <w:adjustRightInd w:val="0"/>
      <w:spacing w:after="120" w:line="300" w:lineRule="auto"/>
      <w:textAlignment w:val="baseline"/>
    </w:pPr>
    <w:rPr>
      <w:rFonts w:ascii="宋体" w:hAnsi="MS Sans Serif"/>
      <w:kern w:val="0"/>
      <w:sz w:val="24"/>
      <w:szCs w:val="20"/>
    </w:rPr>
  </w:style>
  <w:style w:type="paragraph" w:styleId="23">
    <w:name w:val="List Paragraph"/>
    <w:basedOn w:val="1"/>
    <w:qFormat/>
    <w:uiPriority w:val="34"/>
    <w:pPr>
      <w:ind w:firstLine="420" w:firstLineChars="200"/>
    </w:pPr>
  </w:style>
  <w:style w:type="paragraph" w:customStyle="1" w:styleId="24">
    <w:name w:val="Default Text"/>
    <w:basedOn w:val="1"/>
    <w:qFormat/>
    <w:uiPriority w:val="0"/>
    <w:pPr>
      <w:widowControl/>
      <w:autoSpaceDE w:val="0"/>
      <w:autoSpaceDN w:val="0"/>
      <w:adjustRightInd w:val="0"/>
      <w:spacing w:line="360" w:lineRule="auto"/>
      <w:ind w:firstLine="630"/>
    </w:pPr>
    <w:rPr>
      <w:rFonts w:ascii="宋体" w:hAnsi="Times New Roman"/>
      <w:kern w:val="0"/>
      <w:sz w:val="28"/>
      <w:szCs w:val="20"/>
    </w:rPr>
  </w:style>
  <w:style w:type="character" w:customStyle="1" w:styleId="25">
    <w:name w:val="EmailStyle311"/>
    <w:semiHidden/>
    <w:qFormat/>
    <w:uiPriority w:val="0"/>
    <w:rPr>
      <w:rFonts w:ascii="Arial" w:hAnsi="Arial" w:eastAsia="宋体" w:cs="Arial"/>
      <w:color w:val="auto"/>
      <w:sz w:val="18"/>
      <w:szCs w:val="20"/>
    </w:rPr>
  </w:style>
  <w:style w:type="character" w:customStyle="1" w:styleId="26">
    <w:name w:val="批注框文本 Char"/>
    <w:basedOn w:val="10"/>
    <w:link w:val="7"/>
    <w:semiHidden/>
    <w:qFormat/>
    <w:uiPriority w:val="99"/>
    <w:rPr>
      <w:rFonts w:ascii="Calibri" w:hAnsi="Calibri" w:eastAsia="宋体" w:cs="Times New Roman"/>
      <w:sz w:val="18"/>
      <w:szCs w:val="18"/>
    </w:rPr>
  </w:style>
  <w:style w:type="paragraph" w:customStyle="1" w:styleId="27">
    <w:name w:val="合同条款2"/>
    <w:basedOn w:val="1"/>
    <w:qFormat/>
    <w:uiPriority w:val="0"/>
    <w:pPr>
      <w:tabs>
        <w:tab w:val="left" w:pos="567"/>
        <w:tab w:val="left" w:pos="1134"/>
      </w:tabs>
      <w:spacing w:line="400" w:lineRule="exact"/>
      <w:ind w:left="1069"/>
    </w:pPr>
    <w:rPr>
      <w:rFonts w:ascii="仿宋" w:hAnsi="仿宋" w:eastAsia="仿宋"/>
      <w:sz w:val="24"/>
      <w:szCs w:val="24"/>
    </w:rPr>
  </w:style>
  <w:style w:type="character" w:customStyle="1" w:styleId="28">
    <w:name w:val="批注文字 Char"/>
    <w:basedOn w:val="10"/>
    <w:link w:val="4"/>
    <w:semiHidden/>
    <w:qFormat/>
    <w:uiPriority w:val="99"/>
    <w:rPr>
      <w:rFonts w:ascii="Calibri" w:hAnsi="Calibri" w:eastAsia="宋体" w:cs="Times New Roman"/>
    </w:rPr>
  </w:style>
  <w:style w:type="character" w:customStyle="1" w:styleId="29">
    <w:name w:val="批注主题 Char"/>
    <w:basedOn w:val="28"/>
    <w:link w:val="3"/>
    <w:semiHidden/>
    <w:qFormat/>
    <w:uiPriority w:val="99"/>
    <w:rPr>
      <w:rFonts w:ascii="Calibri" w:hAnsi="Calibri" w:eastAsia="宋体" w:cs="Times New Roman"/>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9CB11-CEBD-4A54-8F65-16D1FD2152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902</Words>
  <Characters>5147</Characters>
  <Lines>42</Lines>
  <Paragraphs>12</Paragraphs>
  <ScaleCrop>false</ScaleCrop>
  <LinksUpToDate>false</LinksUpToDate>
  <CharactersWithSpaces>6037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2018-03-12T06:16:00Z</dcterms:created>
  <dc:creator>leon</dc:creator>
  <cp:lastModifiedBy>Julia</cp:lastModifiedBy>
  <dcterms:modified xsi:type="dcterms:W3CDTF">2018-04-09T09:36:35Z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