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9E540" w14:textId="0EE61506" w:rsidR="00895D8E" w:rsidRDefault="00E87199" w:rsidP="00E87199">
      <w:pPr>
        <w:pStyle w:val="a3"/>
        <w:rPr>
          <w:rFonts w:ascii="宋体" w:eastAsia="宋体" w:hAnsi="宋体"/>
        </w:rPr>
      </w:pPr>
      <w:bookmarkStart w:id="0" w:name="_Toc533261140"/>
      <w:bookmarkStart w:id="1" w:name="_Toc533261164"/>
      <w:bookmarkStart w:id="2" w:name="_Toc2543567"/>
      <w:r w:rsidRPr="00AF33E5">
        <w:rPr>
          <w:rFonts w:ascii="宋体" w:eastAsia="宋体" w:hAnsi="宋体" w:hint="eastAsia"/>
        </w:rPr>
        <w:t>关于实行考察学时制度的决议</w:t>
      </w:r>
      <w:r w:rsidR="0087514A">
        <w:rPr>
          <w:rFonts w:ascii="宋体" w:eastAsia="宋体" w:hAnsi="宋体" w:hint="eastAsia"/>
        </w:rPr>
        <w:t>（2</w:t>
      </w:r>
      <w:r w:rsidR="0087514A">
        <w:rPr>
          <w:rFonts w:ascii="宋体" w:eastAsia="宋体" w:hAnsi="宋体"/>
        </w:rPr>
        <w:t>01</w:t>
      </w:r>
      <w:r w:rsidR="008F78C0">
        <w:rPr>
          <w:rFonts w:ascii="宋体" w:eastAsia="宋体" w:hAnsi="宋体"/>
        </w:rPr>
        <w:t>9.3.3</w:t>
      </w:r>
      <w:r w:rsidR="008F78C0">
        <w:rPr>
          <w:rFonts w:ascii="宋体" w:eastAsia="宋体" w:hAnsi="宋体" w:hint="eastAsia"/>
        </w:rPr>
        <w:t>修改</w:t>
      </w:r>
      <w:r w:rsidR="0087514A">
        <w:rPr>
          <w:rFonts w:ascii="宋体" w:eastAsia="宋体" w:hAnsi="宋体" w:hint="eastAsia"/>
        </w:rPr>
        <w:t>）</w:t>
      </w:r>
      <w:bookmarkEnd w:id="0"/>
      <w:bookmarkEnd w:id="1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4348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44D33" w14:textId="590BB7E0" w:rsidR="000C5431" w:rsidRDefault="000C5431">
          <w:pPr>
            <w:pStyle w:val="TOC"/>
          </w:pPr>
          <w:r>
            <w:rPr>
              <w:lang w:val="zh-CN"/>
            </w:rPr>
            <w:t>目录</w:t>
          </w:r>
        </w:p>
        <w:p w14:paraId="04B00E4F" w14:textId="06B39CF8" w:rsidR="00781443" w:rsidRDefault="000C543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43567" w:history="1">
            <w:r w:rsidR="00781443" w:rsidRPr="00952C56">
              <w:rPr>
                <w:rStyle w:val="ad"/>
                <w:rFonts w:ascii="宋体" w:eastAsia="宋体" w:hAnsi="宋体"/>
                <w:noProof/>
              </w:rPr>
              <w:t>关于实行考察学时制度的决议（2019.3.3修改）</w:t>
            </w:r>
            <w:r w:rsidR="00781443">
              <w:rPr>
                <w:noProof/>
                <w:webHidden/>
              </w:rPr>
              <w:tab/>
            </w:r>
            <w:r w:rsidR="00781443">
              <w:rPr>
                <w:noProof/>
                <w:webHidden/>
              </w:rPr>
              <w:fldChar w:fldCharType="begin"/>
            </w:r>
            <w:r w:rsidR="00781443">
              <w:rPr>
                <w:noProof/>
                <w:webHidden/>
              </w:rPr>
              <w:instrText xml:space="preserve"> PAGEREF _Toc2543567 \h </w:instrText>
            </w:r>
            <w:r w:rsidR="00781443">
              <w:rPr>
                <w:noProof/>
                <w:webHidden/>
              </w:rPr>
            </w:r>
            <w:r w:rsidR="00781443">
              <w:rPr>
                <w:noProof/>
                <w:webHidden/>
              </w:rPr>
              <w:fldChar w:fldCharType="separate"/>
            </w:r>
            <w:r w:rsidR="00781443">
              <w:rPr>
                <w:noProof/>
                <w:webHidden/>
              </w:rPr>
              <w:t>1</w:t>
            </w:r>
            <w:r w:rsidR="00781443">
              <w:rPr>
                <w:noProof/>
                <w:webHidden/>
              </w:rPr>
              <w:fldChar w:fldCharType="end"/>
            </w:r>
          </w:hyperlink>
        </w:p>
        <w:p w14:paraId="7121B168" w14:textId="21A347F7" w:rsidR="00781443" w:rsidRDefault="004B48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43568" w:history="1">
            <w:r w:rsidR="00781443" w:rsidRPr="00952C56">
              <w:rPr>
                <w:rStyle w:val="ad"/>
                <w:rFonts w:ascii="宋体" w:eastAsia="宋体" w:hAnsi="宋体"/>
                <w:noProof/>
                <w:shd w:val="clear" w:color="auto" w:fill="FFFFFF"/>
              </w:rPr>
              <w:t>背景</w:t>
            </w:r>
            <w:r w:rsidR="00781443">
              <w:rPr>
                <w:noProof/>
                <w:webHidden/>
              </w:rPr>
              <w:tab/>
            </w:r>
            <w:r w:rsidR="00781443">
              <w:rPr>
                <w:noProof/>
                <w:webHidden/>
              </w:rPr>
              <w:fldChar w:fldCharType="begin"/>
            </w:r>
            <w:r w:rsidR="00781443">
              <w:rPr>
                <w:noProof/>
                <w:webHidden/>
              </w:rPr>
              <w:instrText xml:space="preserve"> PAGEREF _Toc2543568 \h </w:instrText>
            </w:r>
            <w:r w:rsidR="00781443">
              <w:rPr>
                <w:noProof/>
                <w:webHidden/>
              </w:rPr>
            </w:r>
            <w:r w:rsidR="00781443">
              <w:rPr>
                <w:noProof/>
                <w:webHidden/>
              </w:rPr>
              <w:fldChar w:fldCharType="separate"/>
            </w:r>
            <w:r w:rsidR="00781443">
              <w:rPr>
                <w:noProof/>
                <w:webHidden/>
              </w:rPr>
              <w:t>1</w:t>
            </w:r>
            <w:r w:rsidR="00781443">
              <w:rPr>
                <w:noProof/>
                <w:webHidden/>
              </w:rPr>
              <w:fldChar w:fldCharType="end"/>
            </w:r>
          </w:hyperlink>
        </w:p>
        <w:p w14:paraId="349FD247" w14:textId="5F025162" w:rsidR="00781443" w:rsidRDefault="004B48A9">
          <w:pPr>
            <w:pStyle w:val="31"/>
            <w:ind w:left="210"/>
            <w:rPr>
              <w:noProof/>
            </w:rPr>
          </w:pPr>
          <w:hyperlink w:anchor="_Toc2543569" w:history="1">
            <w:r w:rsidR="00781443" w:rsidRPr="00952C56">
              <w:rPr>
                <w:rStyle w:val="ad"/>
                <w:rFonts w:ascii="宋体" w:eastAsia="宋体" w:hAnsi="宋体"/>
                <w:noProof/>
              </w:rPr>
              <w:t>一、</w:t>
            </w:r>
            <w:r w:rsidR="00781443">
              <w:rPr>
                <w:noProof/>
              </w:rPr>
              <w:tab/>
            </w:r>
            <w:r w:rsidR="00781443" w:rsidRPr="00952C56">
              <w:rPr>
                <w:rStyle w:val="ad"/>
                <w:rFonts w:ascii="宋体" w:eastAsia="宋体" w:hAnsi="宋体"/>
                <w:noProof/>
              </w:rPr>
              <w:t>基本原则</w:t>
            </w:r>
            <w:r w:rsidR="00781443">
              <w:rPr>
                <w:noProof/>
                <w:webHidden/>
              </w:rPr>
              <w:tab/>
            </w:r>
            <w:r w:rsidR="00781443">
              <w:rPr>
                <w:noProof/>
                <w:webHidden/>
              </w:rPr>
              <w:fldChar w:fldCharType="begin"/>
            </w:r>
            <w:r w:rsidR="00781443">
              <w:rPr>
                <w:noProof/>
                <w:webHidden/>
              </w:rPr>
              <w:instrText xml:space="preserve"> PAGEREF _Toc2543569 \h </w:instrText>
            </w:r>
            <w:r w:rsidR="00781443">
              <w:rPr>
                <w:noProof/>
                <w:webHidden/>
              </w:rPr>
            </w:r>
            <w:r w:rsidR="00781443">
              <w:rPr>
                <w:noProof/>
                <w:webHidden/>
              </w:rPr>
              <w:fldChar w:fldCharType="separate"/>
            </w:r>
            <w:r w:rsidR="00781443">
              <w:rPr>
                <w:noProof/>
                <w:webHidden/>
              </w:rPr>
              <w:t>1</w:t>
            </w:r>
            <w:r w:rsidR="00781443">
              <w:rPr>
                <w:noProof/>
                <w:webHidden/>
              </w:rPr>
              <w:fldChar w:fldCharType="end"/>
            </w:r>
          </w:hyperlink>
        </w:p>
        <w:p w14:paraId="7252AC0E" w14:textId="40A093EF" w:rsidR="00781443" w:rsidRDefault="004B48A9">
          <w:pPr>
            <w:pStyle w:val="31"/>
            <w:ind w:left="210"/>
            <w:rPr>
              <w:noProof/>
            </w:rPr>
          </w:pPr>
          <w:hyperlink w:anchor="_Toc2543570" w:history="1">
            <w:r w:rsidR="00781443" w:rsidRPr="00952C56">
              <w:rPr>
                <w:rStyle w:val="ad"/>
                <w:rFonts w:ascii="宋体" w:eastAsia="宋体" w:hAnsi="宋体"/>
                <w:noProof/>
              </w:rPr>
              <w:t>二、</w:t>
            </w:r>
            <w:r w:rsidR="00781443">
              <w:rPr>
                <w:noProof/>
              </w:rPr>
              <w:tab/>
            </w:r>
            <w:r w:rsidR="00781443" w:rsidRPr="00952C56">
              <w:rPr>
                <w:rStyle w:val="ad"/>
                <w:rFonts w:ascii="宋体" w:eastAsia="宋体" w:hAnsi="宋体"/>
                <w:noProof/>
              </w:rPr>
              <w:t>主要措施</w:t>
            </w:r>
            <w:r w:rsidR="00781443">
              <w:rPr>
                <w:noProof/>
                <w:webHidden/>
              </w:rPr>
              <w:tab/>
            </w:r>
            <w:r w:rsidR="00781443">
              <w:rPr>
                <w:noProof/>
                <w:webHidden/>
              </w:rPr>
              <w:fldChar w:fldCharType="begin"/>
            </w:r>
            <w:r w:rsidR="00781443">
              <w:rPr>
                <w:noProof/>
                <w:webHidden/>
              </w:rPr>
              <w:instrText xml:space="preserve"> PAGEREF _Toc2543570 \h </w:instrText>
            </w:r>
            <w:r w:rsidR="00781443">
              <w:rPr>
                <w:noProof/>
                <w:webHidden/>
              </w:rPr>
            </w:r>
            <w:r w:rsidR="00781443">
              <w:rPr>
                <w:noProof/>
                <w:webHidden/>
              </w:rPr>
              <w:fldChar w:fldCharType="separate"/>
            </w:r>
            <w:r w:rsidR="00781443">
              <w:rPr>
                <w:noProof/>
                <w:webHidden/>
              </w:rPr>
              <w:t>2</w:t>
            </w:r>
            <w:r w:rsidR="00781443">
              <w:rPr>
                <w:noProof/>
                <w:webHidden/>
              </w:rPr>
              <w:fldChar w:fldCharType="end"/>
            </w:r>
          </w:hyperlink>
        </w:p>
        <w:p w14:paraId="689F931D" w14:textId="56E9DF17" w:rsidR="00781443" w:rsidRDefault="004B48A9">
          <w:pPr>
            <w:pStyle w:val="31"/>
            <w:ind w:left="210"/>
            <w:rPr>
              <w:noProof/>
            </w:rPr>
          </w:pPr>
          <w:hyperlink w:anchor="_Toc2543571" w:history="1">
            <w:r w:rsidR="00781443" w:rsidRPr="00952C56">
              <w:rPr>
                <w:rStyle w:val="ad"/>
                <w:rFonts w:ascii="宋体" w:eastAsia="宋体" w:hAnsi="宋体"/>
                <w:noProof/>
              </w:rPr>
              <w:t>三、</w:t>
            </w:r>
            <w:r w:rsidR="00781443">
              <w:rPr>
                <w:noProof/>
              </w:rPr>
              <w:tab/>
            </w:r>
            <w:r w:rsidR="00781443" w:rsidRPr="00952C56">
              <w:rPr>
                <w:rStyle w:val="ad"/>
                <w:rFonts w:ascii="宋体" w:eastAsia="宋体" w:hAnsi="宋体"/>
                <w:noProof/>
              </w:rPr>
              <w:t>实施细则</w:t>
            </w:r>
            <w:r w:rsidR="00781443">
              <w:rPr>
                <w:noProof/>
                <w:webHidden/>
              </w:rPr>
              <w:tab/>
            </w:r>
            <w:r w:rsidR="00781443">
              <w:rPr>
                <w:noProof/>
                <w:webHidden/>
              </w:rPr>
              <w:fldChar w:fldCharType="begin"/>
            </w:r>
            <w:r w:rsidR="00781443">
              <w:rPr>
                <w:noProof/>
                <w:webHidden/>
              </w:rPr>
              <w:instrText xml:space="preserve"> PAGEREF _Toc2543571 \h </w:instrText>
            </w:r>
            <w:r w:rsidR="00781443">
              <w:rPr>
                <w:noProof/>
                <w:webHidden/>
              </w:rPr>
            </w:r>
            <w:r w:rsidR="00781443">
              <w:rPr>
                <w:noProof/>
                <w:webHidden/>
              </w:rPr>
              <w:fldChar w:fldCharType="separate"/>
            </w:r>
            <w:r w:rsidR="00781443">
              <w:rPr>
                <w:noProof/>
                <w:webHidden/>
              </w:rPr>
              <w:t>2</w:t>
            </w:r>
            <w:r w:rsidR="00781443">
              <w:rPr>
                <w:noProof/>
                <w:webHidden/>
              </w:rPr>
              <w:fldChar w:fldCharType="end"/>
            </w:r>
          </w:hyperlink>
        </w:p>
        <w:p w14:paraId="6F628D18" w14:textId="3F9CFD59" w:rsidR="000C5431" w:rsidRDefault="000C5431">
          <w:r>
            <w:rPr>
              <w:b/>
              <w:bCs/>
              <w:lang w:val="zh-CN"/>
            </w:rPr>
            <w:fldChar w:fldCharType="end"/>
          </w:r>
        </w:p>
      </w:sdtContent>
    </w:sdt>
    <w:p w14:paraId="659FD0A8" w14:textId="34CC718C" w:rsidR="00FB6BCF" w:rsidRPr="000C5431" w:rsidRDefault="00FB6BCF" w:rsidP="00FB6BCF"/>
    <w:p w14:paraId="15515EA2" w14:textId="71335AD3" w:rsidR="00091F4B" w:rsidRPr="00AF33E5" w:rsidRDefault="00091F4B" w:rsidP="00091F4B">
      <w:pPr>
        <w:pStyle w:val="1"/>
        <w:rPr>
          <w:rFonts w:ascii="宋体" w:eastAsia="宋体" w:hAnsi="宋体"/>
          <w:color w:val="000000"/>
          <w:sz w:val="33"/>
          <w:szCs w:val="33"/>
          <w:shd w:val="clear" w:color="auto" w:fill="FFFFFF"/>
        </w:rPr>
      </w:pPr>
      <w:bookmarkStart w:id="3" w:name="_Toc533261142"/>
      <w:bookmarkStart w:id="4" w:name="_Toc533261165"/>
      <w:bookmarkStart w:id="5" w:name="_Toc2543568"/>
      <w:r w:rsidRPr="00AF33E5">
        <w:rPr>
          <w:rFonts w:ascii="宋体" w:eastAsia="宋体" w:hAnsi="宋体" w:hint="eastAsia"/>
          <w:color w:val="000000"/>
          <w:sz w:val="33"/>
          <w:szCs w:val="33"/>
          <w:shd w:val="clear" w:color="auto" w:fill="FFFFFF"/>
        </w:rPr>
        <w:t>背景</w:t>
      </w:r>
      <w:bookmarkEnd w:id="3"/>
      <w:bookmarkEnd w:id="4"/>
      <w:bookmarkEnd w:id="5"/>
    </w:p>
    <w:p w14:paraId="017ACDF6" w14:textId="10C4B47A" w:rsidR="00BF00AC" w:rsidRPr="00AF33E5" w:rsidRDefault="00BF00AC" w:rsidP="006670CB">
      <w:pPr>
        <w:spacing w:line="360" w:lineRule="auto"/>
        <w:ind w:firstLine="420"/>
        <w:rPr>
          <w:rFonts w:ascii="宋体" w:eastAsia="宋体" w:hAnsi="宋体" w:cs="Arial"/>
          <w:color w:val="333333"/>
          <w:szCs w:val="21"/>
        </w:rPr>
      </w:pPr>
      <w:r w:rsidRPr="00AF33E5">
        <w:rPr>
          <w:rFonts w:ascii="宋体" w:eastAsia="宋体" w:hAnsi="宋体" w:cs="Arial" w:hint="eastAsia"/>
          <w:color w:val="333333"/>
          <w:szCs w:val="21"/>
        </w:rPr>
        <w:t>一是党中央</w:t>
      </w:r>
      <w:r w:rsidR="00091F4B" w:rsidRPr="00AF33E5">
        <w:rPr>
          <w:rFonts w:ascii="宋体" w:eastAsia="宋体" w:hAnsi="宋体" w:cs="Arial"/>
          <w:color w:val="333333"/>
          <w:szCs w:val="21"/>
        </w:rPr>
        <w:t>对</w:t>
      </w:r>
      <w:r w:rsidRPr="00AF33E5">
        <w:rPr>
          <w:rFonts w:ascii="宋体" w:eastAsia="宋体" w:hAnsi="宋体" w:cs="Arial" w:hint="eastAsia"/>
          <w:color w:val="333333"/>
          <w:szCs w:val="21"/>
        </w:rPr>
        <w:t>党员发展</w:t>
      </w:r>
      <w:r w:rsidR="00091F4B" w:rsidRPr="00AF33E5">
        <w:rPr>
          <w:rFonts w:ascii="宋体" w:eastAsia="宋体" w:hAnsi="宋体" w:cs="Arial"/>
          <w:color w:val="333333"/>
          <w:szCs w:val="21"/>
        </w:rPr>
        <w:t>工作提出了一系列新要求。党的十八大明确提出：“要以增强党性、提高素质为重点，加强和改进党员队伍教育管理。”十八届三中全会、全国组织工作会议也对加强党员</w:t>
      </w:r>
      <w:r w:rsidR="002D5A30" w:rsidRPr="00AF33E5">
        <w:rPr>
          <w:rFonts w:ascii="宋体" w:eastAsia="宋体" w:hAnsi="宋体" w:cs="Arial" w:hint="eastAsia"/>
          <w:color w:val="333333"/>
          <w:szCs w:val="21"/>
        </w:rPr>
        <w:t>发展</w:t>
      </w:r>
      <w:r w:rsidR="00091F4B" w:rsidRPr="00AF33E5">
        <w:rPr>
          <w:rFonts w:ascii="宋体" w:eastAsia="宋体" w:hAnsi="宋体" w:cs="Arial"/>
          <w:color w:val="333333"/>
          <w:szCs w:val="21"/>
        </w:rPr>
        <w:t>工作提出了新要求。中央的新精神新要求必须在当前和今后一个时期党员</w:t>
      </w:r>
      <w:r w:rsidRPr="00AF33E5">
        <w:rPr>
          <w:rFonts w:ascii="宋体" w:eastAsia="宋体" w:hAnsi="宋体" w:cs="Arial" w:hint="eastAsia"/>
          <w:color w:val="333333"/>
          <w:szCs w:val="21"/>
        </w:rPr>
        <w:t>发展</w:t>
      </w:r>
      <w:r w:rsidR="00091F4B" w:rsidRPr="00AF33E5">
        <w:rPr>
          <w:rFonts w:ascii="宋体" w:eastAsia="宋体" w:hAnsi="宋体" w:cs="Arial"/>
          <w:color w:val="333333"/>
          <w:szCs w:val="21"/>
        </w:rPr>
        <w:t>工作中贯彻落实。</w:t>
      </w:r>
    </w:p>
    <w:p w14:paraId="14F30D42" w14:textId="23CD0A11" w:rsidR="00BF00AC" w:rsidRPr="00AF33E5" w:rsidRDefault="00BF00AC" w:rsidP="006670CB">
      <w:pPr>
        <w:spacing w:line="360" w:lineRule="auto"/>
        <w:ind w:firstLine="420"/>
        <w:rPr>
          <w:rFonts w:ascii="宋体" w:eastAsia="宋体" w:hAnsi="宋体" w:cs="Arial"/>
          <w:color w:val="333333"/>
          <w:szCs w:val="21"/>
        </w:rPr>
      </w:pPr>
      <w:r w:rsidRPr="00AF33E5">
        <w:rPr>
          <w:rFonts w:ascii="宋体" w:eastAsia="宋体" w:hAnsi="宋体" w:cs="Arial" w:hint="eastAsia"/>
          <w:color w:val="333333"/>
          <w:szCs w:val="21"/>
        </w:rPr>
        <w:t>二是</w:t>
      </w:r>
      <w:r w:rsidR="00C545E5">
        <w:rPr>
          <w:rFonts w:ascii="宋体" w:eastAsia="宋体" w:hAnsi="宋体" w:cs="Arial" w:hint="eastAsia"/>
          <w:color w:val="333333"/>
          <w:szCs w:val="21"/>
        </w:rPr>
        <w:t>结合</w:t>
      </w:r>
      <w:r w:rsidR="00091F4B" w:rsidRPr="00AF33E5">
        <w:rPr>
          <w:rFonts w:ascii="宋体" w:eastAsia="宋体" w:hAnsi="宋体" w:cs="Arial"/>
          <w:color w:val="333333"/>
          <w:szCs w:val="21"/>
        </w:rPr>
        <w:t>党员</w:t>
      </w:r>
      <w:r w:rsidR="00C545E5">
        <w:rPr>
          <w:rFonts w:ascii="宋体" w:eastAsia="宋体" w:hAnsi="宋体" w:cs="Arial" w:hint="eastAsia"/>
          <w:color w:val="333333"/>
          <w:szCs w:val="21"/>
        </w:rPr>
        <w:t>教育</w:t>
      </w:r>
      <w:r w:rsidR="00C545E5">
        <w:rPr>
          <w:rFonts w:ascii="宋体" w:eastAsia="宋体" w:hAnsi="宋体" w:cs="Arial"/>
          <w:color w:val="333333"/>
          <w:szCs w:val="21"/>
        </w:rPr>
        <w:t>工作面临</w:t>
      </w:r>
      <w:r w:rsidR="00C545E5">
        <w:rPr>
          <w:rFonts w:ascii="宋体" w:eastAsia="宋体" w:hAnsi="宋体" w:cs="Arial" w:hint="eastAsia"/>
          <w:color w:val="333333"/>
          <w:szCs w:val="21"/>
        </w:rPr>
        <w:t>的</w:t>
      </w:r>
      <w:r w:rsidR="00C545E5">
        <w:rPr>
          <w:rFonts w:ascii="宋体" w:eastAsia="宋体" w:hAnsi="宋体" w:cs="Arial"/>
          <w:color w:val="333333"/>
          <w:szCs w:val="21"/>
        </w:rPr>
        <w:t>一些新情况</w:t>
      </w:r>
      <w:r w:rsidR="00091F4B" w:rsidRPr="00AF33E5">
        <w:rPr>
          <w:rFonts w:ascii="宋体" w:eastAsia="宋体" w:hAnsi="宋体" w:cs="Arial"/>
          <w:color w:val="333333"/>
          <w:szCs w:val="21"/>
        </w:rPr>
        <w:t>。</w:t>
      </w:r>
      <w:r w:rsidRPr="00AF33E5">
        <w:rPr>
          <w:rFonts w:ascii="宋体" w:eastAsia="宋体" w:hAnsi="宋体" w:cs="Arial" w:hint="eastAsia"/>
          <w:color w:val="333333"/>
          <w:szCs w:val="21"/>
        </w:rPr>
        <w:t>党支部</w:t>
      </w:r>
      <w:r w:rsidR="00BF1F0E" w:rsidRPr="00AF33E5">
        <w:rPr>
          <w:rFonts w:ascii="宋体" w:eastAsia="宋体" w:hAnsi="宋体" w:cs="Arial" w:hint="eastAsia"/>
          <w:color w:val="333333"/>
          <w:szCs w:val="21"/>
        </w:rPr>
        <w:t>入党申请人、积极分子、重点发展对象（以下简称入党积极分子）</w:t>
      </w:r>
      <w:r w:rsidR="00091F4B" w:rsidRPr="00AF33E5">
        <w:rPr>
          <w:rFonts w:ascii="宋体" w:eastAsia="宋体" w:hAnsi="宋体" w:cs="Arial"/>
          <w:color w:val="333333"/>
          <w:szCs w:val="21"/>
        </w:rPr>
        <w:t>队伍不断壮大，</w:t>
      </w:r>
      <w:r w:rsidR="00BF1F0E">
        <w:rPr>
          <w:rFonts w:ascii="宋体" w:eastAsia="宋体" w:hAnsi="宋体" w:cs="Arial" w:hint="eastAsia"/>
          <w:color w:val="333333"/>
          <w:szCs w:val="21"/>
        </w:rPr>
        <w:t>新时代新青年</w:t>
      </w:r>
      <w:r w:rsidR="00091F4B" w:rsidRPr="00AF33E5">
        <w:rPr>
          <w:rFonts w:ascii="宋体" w:eastAsia="宋体" w:hAnsi="宋体" w:cs="Arial"/>
          <w:color w:val="333333"/>
          <w:szCs w:val="21"/>
        </w:rPr>
        <w:t>的思想观念多元化、行为方式多样化、价值取向复杂化，这都对党员</w:t>
      </w:r>
      <w:r w:rsidR="00C545E5">
        <w:rPr>
          <w:rFonts w:ascii="宋体" w:eastAsia="宋体" w:hAnsi="宋体" w:cs="Arial" w:hint="eastAsia"/>
          <w:color w:val="333333"/>
          <w:szCs w:val="21"/>
        </w:rPr>
        <w:t>教育</w:t>
      </w:r>
      <w:r w:rsidR="00091F4B" w:rsidRPr="00AF33E5">
        <w:rPr>
          <w:rFonts w:ascii="宋体" w:eastAsia="宋体" w:hAnsi="宋体" w:cs="Arial"/>
          <w:color w:val="333333"/>
          <w:szCs w:val="21"/>
        </w:rPr>
        <w:t>工作提出了新的挑战，</w:t>
      </w:r>
      <w:r w:rsidR="00C545E5">
        <w:rPr>
          <w:rFonts w:ascii="宋体" w:eastAsia="宋体" w:hAnsi="宋体" w:cs="Arial" w:hint="eastAsia"/>
          <w:color w:val="333333"/>
          <w:szCs w:val="21"/>
        </w:rPr>
        <w:t>党支部需要</w:t>
      </w:r>
      <w:r w:rsidR="00091F4B" w:rsidRPr="00AF33E5">
        <w:rPr>
          <w:rFonts w:ascii="宋体" w:eastAsia="宋体" w:hAnsi="宋体" w:cs="Arial"/>
          <w:color w:val="333333"/>
          <w:szCs w:val="21"/>
        </w:rPr>
        <w:t>对新形势下党员</w:t>
      </w:r>
      <w:r w:rsidR="00C545E5">
        <w:rPr>
          <w:rFonts w:ascii="宋体" w:eastAsia="宋体" w:hAnsi="宋体" w:cs="Arial" w:hint="eastAsia"/>
          <w:color w:val="333333"/>
          <w:szCs w:val="21"/>
        </w:rPr>
        <w:t>的教育</w:t>
      </w:r>
      <w:r w:rsidR="00091F4B" w:rsidRPr="00AF33E5">
        <w:rPr>
          <w:rFonts w:ascii="宋体" w:eastAsia="宋体" w:hAnsi="宋体" w:cs="Arial"/>
          <w:color w:val="333333"/>
          <w:szCs w:val="21"/>
        </w:rPr>
        <w:t>进行</w:t>
      </w:r>
      <w:r w:rsidR="00C545E5">
        <w:rPr>
          <w:rFonts w:ascii="宋体" w:eastAsia="宋体" w:hAnsi="宋体" w:cs="Arial" w:hint="eastAsia"/>
          <w:color w:val="333333"/>
          <w:szCs w:val="21"/>
        </w:rPr>
        <w:t>有效的指导和引领</w:t>
      </w:r>
      <w:r w:rsidR="00091F4B" w:rsidRPr="00AF33E5">
        <w:rPr>
          <w:rFonts w:ascii="宋体" w:eastAsia="宋体" w:hAnsi="宋体" w:cs="Arial"/>
          <w:color w:val="333333"/>
          <w:szCs w:val="21"/>
        </w:rPr>
        <w:t>。</w:t>
      </w:r>
    </w:p>
    <w:p w14:paraId="5A303E1F" w14:textId="61FCEC2D" w:rsidR="00091F4B" w:rsidRPr="00AF33E5" w:rsidRDefault="00BF00AC" w:rsidP="006670CB">
      <w:pPr>
        <w:spacing w:line="360" w:lineRule="auto"/>
        <w:ind w:firstLine="420"/>
        <w:rPr>
          <w:rFonts w:ascii="宋体" w:eastAsia="宋体" w:hAnsi="宋体" w:cs="Arial"/>
          <w:color w:val="333333"/>
          <w:szCs w:val="21"/>
        </w:rPr>
      </w:pPr>
      <w:r w:rsidRPr="00AF33E5">
        <w:rPr>
          <w:rFonts w:ascii="宋体" w:eastAsia="宋体" w:hAnsi="宋体" w:cs="Arial" w:hint="eastAsia"/>
          <w:color w:val="333333"/>
          <w:szCs w:val="21"/>
        </w:rPr>
        <w:t>三是促进党支部</w:t>
      </w:r>
      <w:r w:rsidR="009A04B6">
        <w:rPr>
          <w:rFonts w:ascii="宋体" w:eastAsia="宋体" w:hAnsi="宋体" w:cs="Arial" w:hint="eastAsia"/>
          <w:color w:val="333333"/>
          <w:szCs w:val="21"/>
        </w:rPr>
        <w:t>入党积极分子</w:t>
      </w:r>
      <w:r w:rsidRPr="00AF33E5">
        <w:rPr>
          <w:rFonts w:ascii="宋体" w:eastAsia="宋体" w:hAnsi="宋体" w:cs="Arial" w:hint="eastAsia"/>
          <w:color w:val="333333"/>
          <w:szCs w:val="21"/>
        </w:rPr>
        <w:t>主动参与支部党建工作和社会实践活动，以实践行动贯彻落实习近平总书记系列重要讲话精神，提高</w:t>
      </w:r>
      <w:r w:rsidR="002431E3" w:rsidRPr="00AF33E5">
        <w:rPr>
          <w:rFonts w:ascii="宋体" w:eastAsia="宋体" w:hAnsi="宋体" w:cs="Arial" w:hint="eastAsia"/>
          <w:color w:val="333333"/>
          <w:szCs w:val="21"/>
        </w:rPr>
        <w:t>入党积极分子</w:t>
      </w:r>
      <w:r w:rsidRPr="00AF33E5">
        <w:rPr>
          <w:rFonts w:ascii="宋体" w:eastAsia="宋体" w:hAnsi="宋体" w:cs="Arial" w:hint="eastAsia"/>
          <w:color w:val="333333"/>
          <w:szCs w:val="21"/>
        </w:rPr>
        <w:t>队伍的能力和综合素质，适应建设学习型、服务型、创新型党支部的要求。</w:t>
      </w:r>
    </w:p>
    <w:p w14:paraId="305A5962" w14:textId="0F08858A" w:rsidR="00DE0118" w:rsidRPr="00AF33E5" w:rsidRDefault="006670CB" w:rsidP="00DE0118">
      <w:pPr>
        <w:pStyle w:val="3"/>
        <w:numPr>
          <w:ilvl w:val="0"/>
          <w:numId w:val="2"/>
        </w:numPr>
        <w:rPr>
          <w:rFonts w:ascii="宋体" w:eastAsia="宋体" w:hAnsi="宋体"/>
        </w:rPr>
      </w:pPr>
      <w:bookmarkStart w:id="6" w:name="_Toc533261166"/>
      <w:bookmarkStart w:id="7" w:name="_Toc2543569"/>
      <w:r w:rsidRPr="00AF33E5">
        <w:rPr>
          <w:rFonts w:ascii="宋体" w:eastAsia="宋体" w:hAnsi="宋体" w:hint="eastAsia"/>
        </w:rPr>
        <w:t>基本原则</w:t>
      </w:r>
      <w:bookmarkEnd w:id="6"/>
      <w:bookmarkEnd w:id="7"/>
    </w:p>
    <w:p w14:paraId="42AA16F0" w14:textId="3DB35BC5" w:rsidR="006670CB" w:rsidRPr="00AF33E5" w:rsidRDefault="006670CB" w:rsidP="006670CB">
      <w:pPr>
        <w:spacing w:line="360" w:lineRule="auto"/>
        <w:rPr>
          <w:rFonts w:ascii="宋体" w:eastAsia="宋体" w:hAnsi="宋体"/>
        </w:rPr>
      </w:pPr>
      <w:r w:rsidRPr="00AF33E5">
        <w:rPr>
          <w:rFonts w:ascii="宋体" w:eastAsia="宋体" w:hAnsi="宋体"/>
          <w:b/>
        </w:rPr>
        <w:t>1.坚持围绕中心、服务大局。</w:t>
      </w:r>
      <w:r w:rsidRPr="00AF33E5">
        <w:rPr>
          <w:rFonts w:ascii="宋体" w:eastAsia="宋体" w:hAnsi="宋体"/>
        </w:rPr>
        <w:t>紧紧围绕党和国家工作大局谋划推进党员</w:t>
      </w:r>
      <w:r w:rsidR="00C938EB" w:rsidRPr="00AF33E5">
        <w:rPr>
          <w:rFonts w:ascii="宋体" w:eastAsia="宋体" w:hAnsi="宋体" w:hint="eastAsia"/>
        </w:rPr>
        <w:t>发展</w:t>
      </w:r>
      <w:r w:rsidRPr="00AF33E5">
        <w:rPr>
          <w:rFonts w:ascii="宋体" w:eastAsia="宋体" w:hAnsi="宋体"/>
        </w:rPr>
        <w:t>工作，把增强党性作为第一任务，将理想信念教育和能力建设贯穿始终，坚持党和国家事业发展需要什么就培训什么，增强自觉性和责任感。</w:t>
      </w:r>
    </w:p>
    <w:p w14:paraId="2CBA2ED1" w14:textId="33398941" w:rsidR="006670CB" w:rsidRPr="00AF33E5" w:rsidRDefault="006670CB" w:rsidP="006670CB">
      <w:pPr>
        <w:spacing w:line="360" w:lineRule="auto"/>
        <w:rPr>
          <w:rFonts w:ascii="宋体" w:eastAsia="宋体" w:hAnsi="宋体"/>
        </w:rPr>
      </w:pPr>
      <w:r w:rsidRPr="00AF33E5">
        <w:rPr>
          <w:rFonts w:ascii="宋体" w:eastAsia="宋体" w:hAnsi="宋体"/>
          <w:b/>
        </w:rPr>
        <w:t>2.坚持服务</w:t>
      </w:r>
      <w:r w:rsidR="00DA19B1" w:rsidRPr="00AF33E5">
        <w:rPr>
          <w:rFonts w:ascii="宋体" w:eastAsia="宋体" w:hAnsi="宋体" w:hint="eastAsia"/>
          <w:b/>
        </w:rPr>
        <w:t>群众</w:t>
      </w:r>
      <w:r w:rsidRPr="00AF33E5">
        <w:rPr>
          <w:rFonts w:ascii="宋体" w:eastAsia="宋体" w:hAnsi="宋体"/>
          <w:b/>
        </w:rPr>
        <w:t>。</w:t>
      </w:r>
      <w:r w:rsidRPr="00AF33E5">
        <w:rPr>
          <w:rFonts w:ascii="宋体" w:eastAsia="宋体" w:hAnsi="宋体"/>
        </w:rPr>
        <w:t>在服务中加强教育，坚持</w:t>
      </w:r>
      <w:r w:rsidR="00FA2DCA" w:rsidRPr="00AF33E5">
        <w:rPr>
          <w:rFonts w:ascii="宋体" w:eastAsia="宋体" w:hAnsi="宋体" w:hint="eastAsia"/>
        </w:rPr>
        <w:t>从群众中来，到群众中去</w:t>
      </w:r>
      <w:r w:rsidRPr="00AF33E5">
        <w:rPr>
          <w:rFonts w:ascii="宋体" w:eastAsia="宋体" w:hAnsi="宋体"/>
        </w:rPr>
        <w:t>，让党员作评价，从基层看效果。</w:t>
      </w:r>
    </w:p>
    <w:p w14:paraId="7DA2E0DD" w14:textId="3274E048" w:rsidR="006670CB" w:rsidRPr="00AF33E5" w:rsidRDefault="006670CB" w:rsidP="006670CB">
      <w:pPr>
        <w:spacing w:line="360" w:lineRule="auto"/>
        <w:rPr>
          <w:rFonts w:ascii="宋体" w:eastAsia="宋体" w:hAnsi="宋体"/>
        </w:rPr>
      </w:pPr>
      <w:r w:rsidRPr="00AF33E5">
        <w:rPr>
          <w:rFonts w:ascii="宋体" w:eastAsia="宋体" w:hAnsi="宋体"/>
          <w:b/>
        </w:rPr>
        <w:lastRenderedPageBreak/>
        <w:t>3.坚持联系实际、学以致用。</w:t>
      </w:r>
      <w:r w:rsidRPr="00AF33E5">
        <w:rPr>
          <w:rFonts w:ascii="宋体" w:eastAsia="宋体" w:hAnsi="宋体"/>
        </w:rPr>
        <w:t>大力弘扬理论联系实际的马克思主义学风，坚持问题导向，提高解决实际问题、做好本职工作的能力，做到学与用、知与行、说与做相统一。</w:t>
      </w:r>
    </w:p>
    <w:p w14:paraId="54F7B06F" w14:textId="3B280304" w:rsidR="006670CB" w:rsidRPr="00AF33E5" w:rsidRDefault="006670CB" w:rsidP="006670CB">
      <w:pPr>
        <w:spacing w:line="360" w:lineRule="auto"/>
        <w:rPr>
          <w:rFonts w:ascii="宋体" w:eastAsia="宋体" w:hAnsi="宋体"/>
        </w:rPr>
      </w:pPr>
      <w:r w:rsidRPr="00AF33E5">
        <w:rPr>
          <w:rFonts w:ascii="宋体" w:eastAsia="宋体" w:hAnsi="宋体"/>
          <w:b/>
        </w:rPr>
        <w:t>5.坚持继承创新、注重实效。</w:t>
      </w:r>
      <w:r w:rsidR="00B81D68" w:rsidRPr="00AF33E5">
        <w:rPr>
          <w:rFonts w:ascii="宋体" w:eastAsia="宋体" w:hAnsi="宋体" w:hint="eastAsia"/>
        </w:rPr>
        <w:t>借鉴他人在党员社会实践</w:t>
      </w:r>
      <w:r w:rsidRPr="00AF33E5">
        <w:rPr>
          <w:rFonts w:ascii="宋体" w:eastAsia="宋体" w:hAnsi="宋体"/>
        </w:rPr>
        <w:t>工作的成功经验，适应新形势新任务，创新工作理念、内容、形式、方法，切实增强针对性和实效性。</w:t>
      </w:r>
    </w:p>
    <w:p w14:paraId="09088739" w14:textId="0B8032B4" w:rsidR="00A37865" w:rsidRPr="00AF33E5" w:rsidRDefault="00FA570E" w:rsidP="00A37865">
      <w:pPr>
        <w:pStyle w:val="3"/>
        <w:numPr>
          <w:ilvl w:val="0"/>
          <w:numId w:val="2"/>
        </w:numPr>
        <w:rPr>
          <w:rFonts w:ascii="宋体" w:eastAsia="宋体" w:hAnsi="宋体"/>
        </w:rPr>
      </w:pPr>
      <w:bookmarkStart w:id="8" w:name="_Toc533261167"/>
      <w:bookmarkStart w:id="9" w:name="_Toc2543570"/>
      <w:r w:rsidRPr="00AF33E5">
        <w:rPr>
          <w:rFonts w:ascii="宋体" w:eastAsia="宋体" w:hAnsi="宋体" w:hint="eastAsia"/>
        </w:rPr>
        <w:t>主要措施</w:t>
      </w:r>
      <w:bookmarkEnd w:id="8"/>
      <w:bookmarkEnd w:id="9"/>
    </w:p>
    <w:p w14:paraId="4E8D8A6A" w14:textId="0F2437A9" w:rsidR="00D00E5F" w:rsidRPr="00D00E5F" w:rsidRDefault="00D00E5F" w:rsidP="00D00E5F">
      <w:pPr>
        <w:widowControl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00E5F">
        <w:rPr>
          <w:rFonts w:ascii="宋体" w:eastAsia="宋体" w:hAnsi="宋体" w:cs="Arial"/>
          <w:b/>
          <w:bCs/>
          <w:color w:val="333333"/>
          <w:kern w:val="0"/>
          <w:szCs w:val="21"/>
        </w:rPr>
        <w:t>（一）</w:t>
      </w:r>
      <w:r w:rsidR="0045539C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丰富</w:t>
      </w:r>
      <w:r w:rsidRPr="00D00E5F">
        <w:rPr>
          <w:rFonts w:ascii="宋体" w:eastAsia="宋体" w:hAnsi="宋体" w:cs="Arial"/>
          <w:b/>
          <w:bCs/>
          <w:color w:val="333333"/>
          <w:kern w:val="0"/>
          <w:szCs w:val="21"/>
        </w:rPr>
        <w:t>方式方法，</w:t>
      </w:r>
      <w:r w:rsidR="00E92218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有</w:t>
      </w:r>
      <w:r w:rsidRPr="00D00E5F">
        <w:rPr>
          <w:rFonts w:ascii="宋体" w:eastAsia="宋体" w:hAnsi="宋体" w:cs="Arial"/>
          <w:b/>
          <w:bCs/>
          <w:color w:val="333333"/>
          <w:kern w:val="0"/>
          <w:szCs w:val="21"/>
        </w:rPr>
        <w:t>针对性</w:t>
      </w:r>
      <w:r w:rsidR="00E92218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地参与培训和学习，注重</w:t>
      </w:r>
      <w:r w:rsidRPr="00D00E5F">
        <w:rPr>
          <w:rFonts w:ascii="宋体" w:eastAsia="宋体" w:hAnsi="宋体" w:cs="Arial"/>
          <w:b/>
          <w:bCs/>
          <w:color w:val="333333"/>
          <w:kern w:val="0"/>
          <w:szCs w:val="21"/>
        </w:rPr>
        <w:t>实效性</w:t>
      </w:r>
    </w:p>
    <w:p w14:paraId="2703D6A2" w14:textId="2EA23E4A" w:rsidR="00D00E5F" w:rsidRPr="00D00E5F" w:rsidRDefault="00D00E5F" w:rsidP="00D00E5F">
      <w:pPr>
        <w:widowControl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00E5F">
        <w:rPr>
          <w:rFonts w:ascii="宋体" w:eastAsia="宋体" w:hAnsi="宋体" w:cs="Arial"/>
          <w:color w:val="333333"/>
          <w:kern w:val="0"/>
          <w:szCs w:val="21"/>
        </w:rPr>
        <w:t>采取</w:t>
      </w:r>
      <w:r w:rsidRPr="00D81202">
        <w:rPr>
          <w:rFonts w:ascii="宋体" w:eastAsia="宋体" w:hAnsi="宋体" w:cs="Arial"/>
          <w:color w:val="4472C4" w:themeColor="accent1"/>
          <w:kern w:val="0"/>
          <w:szCs w:val="21"/>
        </w:rPr>
        <w:t>集中教育、集体学习、网络培训、自主选学、个人自学</w:t>
      </w:r>
      <w:r w:rsidRPr="00D00E5F">
        <w:rPr>
          <w:rFonts w:ascii="宋体" w:eastAsia="宋体" w:hAnsi="宋体" w:cs="Arial"/>
          <w:color w:val="333333"/>
          <w:kern w:val="0"/>
          <w:szCs w:val="21"/>
        </w:rPr>
        <w:t>等方式，运用专题辅导、报告会、现场观摩、现身说法、交流研讨、结对帮学等方法开展</w:t>
      </w:r>
      <w:r w:rsidR="005C1071" w:rsidRPr="00AF33E5">
        <w:rPr>
          <w:rFonts w:ascii="宋体" w:eastAsia="宋体" w:hAnsi="宋体" w:cs="Arial" w:hint="eastAsia"/>
          <w:color w:val="333333"/>
          <w:kern w:val="0"/>
          <w:szCs w:val="21"/>
        </w:rPr>
        <w:t>学习</w:t>
      </w:r>
      <w:r w:rsidRPr="00D00E5F">
        <w:rPr>
          <w:rFonts w:ascii="宋体" w:eastAsia="宋体" w:hAnsi="宋体" w:cs="Arial"/>
          <w:color w:val="333333"/>
          <w:kern w:val="0"/>
          <w:szCs w:val="21"/>
        </w:rPr>
        <w:t>。</w:t>
      </w:r>
      <w:r w:rsidR="00A06AFF" w:rsidRPr="00AF33E5">
        <w:rPr>
          <w:rFonts w:ascii="宋体" w:eastAsia="宋体" w:hAnsi="宋体" w:cs="Arial" w:hint="eastAsia"/>
          <w:color w:val="333333"/>
          <w:kern w:val="0"/>
          <w:szCs w:val="21"/>
        </w:rPr>
        <w:t>主要包含以下方面：</w:t>
      </w:r>
    </w:p>
    <w:p w14:paraId="16183B04" w14:textId="71DAE96D" w:rsidR="00D00E5F" w:rsidRPr="00437E01" w:rsidRDefault="00D00E5F" w:rsidP="00437E01">
      <w:pPr>
        <w:pStyle w:val="a5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37E01">
        <w:rPr>
          <w:rFonts w:ascii="宋体" w:eastAsia="宋体" w:hAnsi="宋体" w:cs="Arial"/>
          <w:color w:val="333333"/>
          <w:kern w:val="0"/>
          <w:szCs w:val="21"/>
        </w:rPr>
        <w:t>主题党日</w:t>
      </w:r>
      <w:r w:rsidR="00D00F4E" w:rsidRPr="00437E01">
        <w:rPr>
          <w:rFonts w:ascii="宋体" w:eastAsia="宋体" w:hAnsi="宋体" w:cs="Arial" w:hint="eastAsia"/>
          <w:color w:val="333333"/>
          <w:kern w:val="0"/>
          <w:szCs w:val="21"/>
        </w:rPr>
        <w:t>活动</w:t>
      </w:r>
      <w:r w:rsidRPr="00437E01">
        <w:rPr>
          <w:rFonts w:ascii="宋体" w:eastAsia="宋体" w:hAnsi="宋体" w:cs="Arial"/>
          <w:color w:val="333333"/>
          <w:kern w:val="0"/>
          <w:szCs w:val="21"/>
        </w:rPr>
        <w:t>。</w:t>
      </w:r>
      <w:r w:rsidR="00CE6F6C" w:rsidRPr="00437E01">
        <w:rPr>
          <w:rFonts w:ascii="宋体" w:eastAsia="宋体" w:hAnsi="宋体" w:cs="Arial" w:hint="eastAsia"/>
          <w:color w:val="333333"/>
          <w:kern w:val="0"/>
          <w:szCs w:val="21"/>
        </w:rPr>
        <w:t>党支部</w:t>
      </w:r>
      <w:r w:rsidRPr="00437E01">
        <w:rPr>
          <w:rFonts w:ascii="宋体" w:eastAsia="宋体" w:hAnsi="宋体" w:cs="Arial"/>
          <w:color w:val="333333"/>
          <w:kern w:val="0"/>
          <w:szCs w:val="21"/>
        </w:rPr>
        <w:t>根据</w:t>
      </w:r>
      <w:r w:rsidR="00BB3750" w:rsidRPr="00437E01">
        <w:rPr>
          <w:rFonts w:ascii="宋体" w:eastAsia="宋体" w:hAnsi="宋体" w:cs="Arial" w:hint="eastAsia"/>
          <w:color w:val="333333"/>
          <w:kern w:val="0"/>
          <w:szCs w:val="21"/>
        </w:rPr>
        <w:t>学院</w:t>
      </w:r>
      <w:r w:rsidRPr="00437E01">
        <w:rPr>
          <w:rFonts w:ascii="宋体" w:eastAsia="宋体" w:hAnsi="宋体" w:cs="Arial"/>
          <w:color w:val="333333"/>
          <w:kern w:val="0"/>
          <w:szCs w:val="21"/>
        </w:rPr>
        <w:t>要求和各自实际，确定特色鲜明的党日主题，组织</w:t>
      </w:r>
      <w:r w:rsidR="00CE3F19" w:rsidRPr="00437E01">
        <w:rPr>
          <w:rFonts w:ascii="宋体" w:eastAsia="宋体" w:hAnsi="宋体" w:cs="Arial" w:hint="eastAsia"/>
          <w:color w:val="333333"/>
          <w:kern w:val="0"/>
          <w:szCs w:val="21"/>
        </w:rPr>
        <w:t>党支部成员</w:t>
      </w:r>
      <w:r w:rsidRPr="00437E01">
        <w:rPr>
          <w:rFonts w:ascii="宋体" w:eastAsia="宋体" w:hAnsi="宋体" w:cs="Arial"/>
          <w:color w:val="333333"/>
          <w:kern w:val="0"/>
          <w:szCs w:val="21"/>
        </w:rPr>
        <w:t>开展学习培训和实践活动。</w:t>
      </w:r>
    </w:p>
    <w:p w14:paraId="3A9CD674" w14:textId="7642ECD8" w:rsidR="00D00E5F" w:rsidRPr="00437E01" w:rsidRDefault="00D00E5F" w:rsidP="00437E01">
      <w:pPr>
        <w:pStyle w:val="a5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37E01">
        <w:rPr>
          <w:rFonts w:ascii="宋体" w:eastAsia="宋体" w:hAnsi="宋体" w:cs="Arial"/>
          <w:color w:val="333333"/>
          <w:kern w:val="0"/>
          <w:szCs w:val="21"/>
        </w:rPr>
        <w:t>典型教育。采用</w:t>
      </w:r>
      <w:r w:rsidR="00D81202" w:rsidRPr="00437E01">
        <w:rPr>
          <w:rFonts w:ascii="宋体" w:eastAsia="宋体" w:hAnsi="宋体" w:cs="Arial" w:hint="eastAsia"/>
          <w:color w:val="333333"/>
          <w:kern w:val="0"/>
          <w:szCs w:val="21"/>
        </w:rPr>
        <w:t>主题党日</w:t>
      </w:r>
      <w:r w:rsidR="00401D33" w:rsidRPr="00437E01">
        <w:rPr>
          <w:rFonts w:ascii="宋体" w:eastAsia="宋体" w:hAnsi="宋体" w:cs="Arial" w:hint="eastAsia"/>
          <w:color w:val="333333"/>
          <w:kern w:val="0"/>
          <w:szCs w:val="21"/>
        </w:rPr>
        <w:t>、党章学习小组</w:t>
      </w:r>
      <w:r w:rsidRPr="00437E01">
        <w:rPr>
          <w:rFonts w:ascii="宋体" w:eastAsia="宋体" w:hAnsi="宋体" w:cs="Arial"/>
          <w:color w:val="333333"/>
          <w:kern w:val="0"/>
          <w:szCs w:val="21"/>
        </w:rPr>
        <w:t>、在线互动、观看</w:t>
      </w:r>
      <w:r w:rsidR="00401D33" w:rsidRPr="00437E01">
        <w:rPr>
          <w:rFonts w:ascii="宋体" w:eastAsia="宋体" w:hAnsi="宋体" w:cs="Arial" w:hint="eastAsia"/>
          <w:color w:val="333333"/>
          <w:kern w:val="0"/>
          <w:szCs w:val="21"/>
        </w:rPr>
        <w:t>纪录片</w:t>
      </w:r>
      <w:r w:rsidRPr="00437E01">
        <w:rPr>
          <w:rFonts w:ascii="宋体" w:eastAsia="宋体" w:hAnsi="宋体" w:cs="Arial"/>
          <w:color w:val="333333"/>
          <w:kern w:val="0"/>
          <w:szCs w:val="21"/>
        </w:rPr>
        <w:t>等方式，</w:t>
      </w:r>
      <w:r w:rsidR="00F20EB0" w:rsidRPr="00437E01">
        <w:rPr>
          <w:rFonts w:ascii="宋体" w:eastAsia="宋体" w:hAnsi="宋体" w:cs="Arial"/>
          <w:color w:val="333333"/>
          <w:kern w:val="0"/>
          <w:szCs w:val="21"/>
        </w:rPr>
        <w:t>组织</w:t>
      </w:r>
      <w:r w:rsidR="00F20EB0" w:rsidRPr="00437E01">
        <w:rPr>
          <w:rFonts w:ascii="宋体" w:eastAsia="宋体" w:hAnsi="宋体" w:cs="Arial" w:hint="eastAsia"/>
          <w:color w:val="333333"/>
          <w:kern w:val="0"/>
          <w:szCs w:val="21"/>
        </w:rPr>
        <w:t>各积极分子学习党的基本方针和路线，</w:t>
      </w:r>
      <w:r w:rsidRPr="00437E01">
        <w:rPr>
          <w:rFonts w:ascii="宋体" w:eastAsia="宋体" w:hAnsi="宋体" w:cs="Arial"/>
          <w:color w:val="333333"/>
          <w:kern w:val="0"/>
          <w:szCs w:val="21"/>
        </w:rPr>
        <w:t>学习重大先进典型和身边先进典型，发挥先进典型的示范引领作用。</w:t>
      </w:r>
    </w:p>
    <w:p w14:paraId="2DDBFD5A" w14:textId="0084FF2D" w:rsidR="00D00E5F" w:rsidRPr="00437E01" w:rsidRDefault="00A67A8B" w:rsidP="00437E01">
      <w:pPr>
        <w:pStyle w:val="a5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37E01">
        <w:rPr>
          <w:rFonts w:ascii="宋体" w:eastAsia="宋体" w:hAnsi="宋体" w:cs="Arial" w:hint="eastAsia"/>
          <w:color w:val="333333"/>
          <w:kern w:val="0"/>
          <w:szCs w:val="21"/>
        </w:rPr>
        <w:t>宣传党的相关知识</w:t>
      </w:r>
      <w:r w:rsidR="00D00E5F" w:rsidRPr="00437E01">
        <w:rPr>
          <w:rFonts w:ascii="宋体" w:eastAsia="宋体" w:hAnsi="宋体" w:cs="Arial"/>
          <w:color w:val="333333"/>
          <w:kern w:val="0"/>
          <w:szCs w:val="21"/>
        </w:rPr>
        <w:t>。</w:t>
      </w:r>
      <w:r w:rsidR="00A5496E" w:rsidRPr="00437E01">
        <w:rPr>
          <w:rFonts w:ascii="宋体" w:eastAsia="宋体" w:hAnsi="宋体" w:cs="Arial" w:hint="eastAsia"/>
          <w:color w:val="333333"/>
          <w:kern w:val="0"/>
          <w:szCs w:val="21"/>
        </w:rPr>
        <w:t>以《党章》为基础，认真研究党的路线、方针、政策</w:t>
      </w:r>
      <w:r w:rsidR="008C0D1A" w:rsidRPr="00437E01">
        <w:rPr>
          <w:rFonts w:ascii="宋体" w:eastAsia="宋体" w:hAnsi="宋体" w:cs="Arial" w:hint="eastAsia"/>
          <w:color w:val="333333"/>
          <w:kern w:val="0"/>
          <w:szCs w:val="21"/>
        </w:rPr>
        <w:t>后</w:t>
      </w:r>
      <w:r w:rsidR="00A5496E" w:rsidRPr="00437E01">
        <w:rPr>
          <w:rFonts w:ascii="宋体" w:eastAsia="宋体" w:hAnsi="宋体" w:cs="Arial" w:hint="eastAsia"/>
          <w:color w:val="333333"/>
          <w:kern w:val="0"/>
          <w:szCs w:val="21"/>
        </w:rPr>
        <w:t>，在各年级各班级、党支部等</w:t>
      </w:r>
      <w:r w:rsidR="0062789F" w:rsidRPr="00437E01">
        <w:rPr>
          <w:rFonts w:ascii="宋体" w:eastAsia="宋体" w:hAnsi="宋体" w:cs="Arial" w:hint="eastAsia"/>
          <w:color w:val="333333"/>
          <w:kern w:val="0"/>
          <w:szCs w:val="21"/>
        </w:rPr>
        <w:t>范围</w:t>
      </w:r>
      <w:r w:rsidR="00A5496E" w:rsidRPr="00437E01">
        <w:rPr>
          <w:rFonts w:ascii="宋体" w:eastAsia="宋体" w:hAnsi="宋体" w:cs="Arial" w:hint="eastAsia"/>
          <w:color w:val="333333"/>
          <w:kern w:val="0"/>
          <w:szCs w:val="21"/>
        </w:rPr>
        <w:t>内，</w:t>
      </w:r>
      <w:r w:rsidR="0062789F" w:rsidRPr="00437E01">
        <w:rPr>
          <w:rFonts w:ascii="宋体" w:eastAsia="宋体" w:hAnsi="宋体" w:cs="Arial" w:hint="eastAsia"/>
          <w:color w:val="333333"/>
          <w:kern w:val="0"/>
          <w:szCs w:val="21"/>
        </w:rPr>
        <w:t>宣传党的相关知识，</w:t>
      </w:r>
      <w:bookmarkStart w:id="10" w:name="_GoBack"/>
      <w:bookmarkEnd w:id="10"/>
      <w:r w:rsidR="00D00E5F" w:rsidRPr="00437E01">
        <w:rPr>
          <w:rFonts w:ascii="宋体" w:eastAsia="宋体" w:hAnsi="宋体" w:cs="Arial"/>
          <w:color w:val="333333"/>
          <w:kern w:val="0"/>
          <w:szCs w:val="21"/>
        </w:rPr>
        <w:t>围绕</w:t>
      </w:r>
      <w:r w:rsidR="00A5496E" w:rsidRPr="00437E01">
        <w:rPr>
          <w:rFonts w:ascii="宋体" w:eastAsia="宋体" w:hAnsi="宋体" w:cs="Arial" w:hint="eastAsia"/>
          <w:color w:val="333333"/>
          <w:kern w:val="0"/>
          <w:szCs w:val="21"/>
        </w:rPr>
        <w:t>群众</w:t>
      </w:r>
      <w:r w:rsidR="00D00E5F" w:rsidRPr="00437E01">
        <w:rPr>
          <w:rFonts w:ascii="宋体" w:eastAsia="宋体" w:hAnsi="宋体" w:cs="Arial"/>
          <w:color w:val="333333"/>
          <w:kern w:val="0"/>
          <w:szCs w:val="21"/>
        </w:rPr>
        <w:t>普遍关注的热点、难点、疑点问题解疑释惑</w:t>
      </w:r>
      <w:r w:rsidR="0062789F" w:rsidRPr="00437E01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14:paraId="093E199F" w14:textId="75D6B7DD" w:rsidR="00D81202" w:rsidRPr="00437E01" w:rsidRDefault="00D81202" w:rsidP="00437E01">
      <w:pPr>
        <w:pStyle w:val="a5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437E01">
        <w:rPr>
          <w:rFonts w:ascii="宋体" w:eastAsia="宋体" w:hAnsi="宋体" w:cs="Arial" w:hint="eastAsia"/>
          <w:color w:val="333333"/>
          <w:kern w:val="0"/>
          <w:szCs w:val="21"/>
        </w:rPr>
        <w:t>个人自学。在学习强国、中共共产党员网、新闻网等平台上学习党章、党的历史、党的理论，关注时事热点，并能给出自己的学习感悟。</w:t>
      </w:r>
    </w:p>
    <w:p w14:paraId="0ABFBF08" w14:textId="5A18D038" w:rsidR="00D00E5F" w:rsidRPr="00D00E5F" w:rsidRDefault="00D00E5F" w:rsidP="00D00E5F">
      <w:pPr>
        <w:widowControl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00E5F">
        <w:rPr>
          <w:rFonts w:ascii="宋体" w:eastAsia="宋体" w:hAnsi="宋体" w:cs="Arial"/>
          <w:b/>
          <w:bCs/>
          <w:color w:val="333333"/>
          <w:kern w:val="0"/>
          <w:szCs w:val="21"/>
        </w:rPr>
        <w:t>（二）创新载体手段，提高培训</w:t>
      </w:r>
      <w:r w:rsidR="00F16CB1">
        <w:rPr>
          <w:rFonts w:ascii="宋体" w:eastAsia="宋体" w:hAnsi="宋体" w:cs="Arial" w:hint="eastAsia"/>
          <w:b/>
          <w:bCs/>
          <w:color w:val="333333"/>
          <w:kern w:val="0"/>
          <w:szCs w:val="21"/>
        </w:rPr>
        <w:t>和学习的</w:t>
      </w:r>
      <w:r w:rsidRPr="00D00E5F">
        <w:rPr>
          <w:rFonts w:ascii="宋体" w:eastAsia="宋体" w:hAnsi="宋体" w:cs="Arial"/>
          <w:b/>
          <w:bCs/>
          <w:color w:val="333333"/>
          <w:kern w:val="0"/>
          <w:szCs w:val="21"/>
        </w:rPr>
        <w:t>现代化水平</w:t>
      </w:r>
    </w:p>
    <w:p w14:paraId="01AAFCF7" w14:textId="0108DA44" w:rsidR="00D00E5F" w:rsidRPr="00D00E5F" w:rsidRDefault="00D00E5F" w:rsidP="00D00E5F">
      <w:pPr>
        <w:widowControl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00E5F">
        <w:rPr>
          <w:rFonts w:ascii="宋体" w:eastAsia="宋体" w:hAnsi="宋体" w:cs="Arial"/>
          <w:color w:val="333333"/>
          <w:kern w:val="0"/>
          <w:szCs w:val="21"/>
        </w:rPr>
        <w:t>充分利用报刊、电视、手机、互联网等大众传媒开展</w:t>
      </w:r>
      <w:r w:rsidR="00A42FC7" w:rsidRPr="00AF33E5">
        <w:rPr>
          <w:rFonts w:ascii="宋体" w:eastAsia="宋体" w:hAnsi="宋体" w:cs="Arial" w:hint="eastAsia"/>
          <w:color w:val="333333"/>
          <w:kern w:val="0"/>
          <w:szCs w:val="21"/>
        </w:rPr>
        <w:t>学习</w:t>
      </w:r>
      <w:r w:rsidRPr="00D00E5F">
        <w:rPr>
          <w:rFonts w:ascii="宋体" w:eastAsia="宋体" w:hAnsi="宋体" w:cs="Arial"/>
          <w:color w:val="333333"/>
          <w:kern w:val="0"/>
          <w:szCs w:val="21"/>
        </w:rPr>
        <w:t>。办好用活共产党员网、共产党员电视栏目、共产党员手机报，大力推进在线学习培训</w:t>
      </w:r>
      <w:r w:rsidR="001B1AB5" w:rsidRPr="00AF33E5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14:paraId="53A4C6F8" w14:textId="04398829" w:rsidR="00D00E5F" w:rsidRPr="00D00E5F" w:rsidRDefault="001B1AB5" w:rsidP="00FD7EE6">
      <w:pPr>
        <w:widowControl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AF33E5">
        <w:rPr>
          <w:rFonts w:ascii="宋体" w:eastAsia="宋体" w:hAnsi="宋体" w:cs="Arial" w:hint="eastAsia"/>
          <w:color w:val="333333"/>
          <w:kern w:val="0"/>
          <w:szCs w:val="21"/>
        </w:rPr>
        <w:t>党支部将定期组织入党积极分子</w:t>
      </w:r>
      <w:r w:rsidR="00D00E5F" w:rsidRPr="00D00E5F">
        <w:rPr>
          <w:rFonts w:ascii="宋体" w:eastAsia="宋体" w:hAnsi="宋体" w:cs="Arial"/>
          <w:color w:val="333333"/>
          <w:kern w:val="0"/>
          <w:szCs w:val="21"/>
        </w:rPr>
        <w:t>上网学习、在线培训，鼓励参与网上论坛、QQ群、博客、微博、微信等互动交流。</w:t>
      </w:r>
    </w:p>
    <w:p w14:paraId="5025DE35" w14:textId="1462622C" w:rsidR="00D00E5F" w:rsidRPr="00AF33E5" w:rsidRDefault="00645777" w:rsidP="002D5A30">
      <w:pPr>
        <w:pStyle w:val="3"/>
        <w:numPr>
          <w:ilvl w:val="0"/>
          <w:numId w:val="2"/>
        </w:numPr>
        <w:rPr>
          <w:rFonts w:ascii="宋体" w:eastAsia="宋体" w:hAnsi="宋体"/>
        </w:rPr>
      </w:pPr>
      <w:bookmarkStart w:id="11" w:name="_Toc533261168"/>
      <w:bookmarkStart w:id="12" w:name="_Toc2543571"/>
      <w:r>
        <w:rPr>
          <w:rFonts w:ascii="宋体" w:eastAsia="宋体" w:hAnsi="宋体" w:hint="eastAsia"/>
        </w:rPr>
        <w:t>实施</w:t>
      </w:r>
      <w:r w:rsidR="002D5A30" w:rsidRPr="00AF33E5">
        <w:rPr>
          <w:rFonts w:ascii="宋体" w:eastAsia="宋体" w:hAnsi="宋体" w:hint="eastAsia"/>
        </w:rPr>
        <w:t>细则</w:t>
      </w:r>
      <w:bookmarkEnd w:id="11"/>
      <w:bookmarkEnd w:id="12"/>
    </w:p>
    <w:p w14:paraId="0404D775" w14:textId="749EE8CF" w:rsidR="008C0D1A" w:rsidRPr="00AF33E5" w:rsidRDefault="008C0D1A" w:rsidP="008C0D1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33E5">
        <w:rPr>
          <w:rFonts w:ascii="宋体" w:eastAsia="宋体" w:hAnsi="宋体" w:hint="eastAsia"/>
        </w:rPr>
        <w:t>实行范围</w:t>
      </w:r>
    </w:p>
    <w:p w14:paraId="0F564AB5" w14:textId="51DBAD65" w:rsidR="000C3A83" w:rsidRPr="00AF33E5" w:rsidRDefault="000C3A83" w:rsidP="000C3A83">
      <w:pPr>
        <w:pStyle w:val="a5"/>
        <w:ind w:left="840" w:firstLineChars="0" w:firstLine="0"/>
        <w:rPr>
          <w:rFonts w:ascii="宋体" w:eastAsia="宋体" w:hAnsi="宋体"/>
        </w:rPr>
      </w:pPr>
      <w:r w:rsidRPr="00AF33E5">
        <w:rPr>
          <w:rFonts w:ascii="宋体" w:eastAsia="宋体" w:hAnsi="宋体" w:hint="eastAsia"/>
        </w:rPr>
        <w:t>计算机本科生第二党支部全体入党申请人、入党积极分子、入党重点发展对象</w:t>
      </w:r>
    </w:p>
    <w:p w14:paraId="55CC840A" w14:textId="270CF9E9" w:rsidR="008C0D1A" w:rsidRDefault="008C0D1A" w:rsidP="008C0D1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33E5">
        <w:rPr>
          <w:rFonts w:ascii="宋体" w:eastAsia="宋体" w:hAnsi="宋体" w:hint="eastAsia"/>
        </w:rPr>
        <w:t>实行时间</w:t>
      </w:r>
    </w:p>
    <w:p w14:paraId="37DC2A46" w14:textId="2F4C56BD" w:rsidR="006E3439" w:rsidRPr="00AF33E5" w:rsidRDefault="006E3439" w:rsidP="006E3439">
      <w:pPr>
        <w:pStyle w:val="a5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自2</w:t>
      </w:r>
      <w:r>
        <w:rPr>
          <w:rFonts w:ascii="宋体" w:eastAsia="宋体" w:hAnsi="宋体"/>
        </w:rPr>
        <w:t>018</w:t>
      </w:r>
      <w:r>
        <w:rPr>
          <w:rFonts w:ascii="宋体" w:eastAsia="宋体" w:hAnsi="宋体" w:hint="eastAsia"/>
        </w:rPr>
        <w:t>年1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月1日起。</w:t>
      </w:r>
    </w:p>
    <w:p w14:paraId="4AC2811A" w14:textId="2B4EF206" w:rsidR="000B139D" w:rsidRDefault="000B139D" w:rsidP="008C0D1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33E5">
        <w:rPr>
          <w:rFonts w:ascii="宋体" w:eastAsia="宋体" w:hAnsi="宋体" w:hint="eastAsia"/>
        </w:rPr>
        <w:t>学时要求</w:t>
      </w:r>
    </w:p>
    <w:p w14:paraId="0EA7895A" w14:textId="790D9736" w:rsidR="00AE31DD" w:rsidRDefault="004C4CF4" w:rsidP="00AE31DD">
      <w:pPr>
        <w:pStyle w:val="a5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每年</w:t>
      </w:r>
      <w:r w:rsidR="00645170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="00645170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、</w:t>
      </w:r>
      <w:r w:rsidR="00645170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、1</w:t>
      </w:r>
      <w:r w:rsidR="00645170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月</w:t>
      </w:r>
      <w:r w:rsidR="00AE31DD">
        <w:rPr>
          <w:rFonts w:ascii="宋体" w:eastAsia="宋体" w:hAnsi="宋体" w:hint="eastAsia"/>
        </w:rPr>
        <w:t>统计并清零</w:t>
      </w:r>
      <w:r w:rsidR="00645777">
        <w:rPr>
          <w:rFonts w:ascii="宋体" w:eastAsia="宋体" w:hAnsi="宋体" w:hint="eastAsia"/>
        </w:rPr>
        <w:t>，</w:t>
      </w:r>
      <w:r w:rsidR="00AE31DD">
        <w:rPr>
          <w:rFonts w:ascii="宋体" w:eastAsia="宋体" w:hAnsi="宋体" w:hint="eastAsia"/>
        </w:rPr>
        <w:t>不少于1</w:t>
      </w:r>
      <w:r w:rsidR="00AE31DD">
        <w:rPr>
          <w:rFonts w:ascii="宋体" w:eastAsia="宋体" w:hAnsi="宋体"/>
        </w:rPr>
        <w:t>0</w:t>
      </w:r>
      <w:r w:rsidR="00AE31DD">
        <w:rPr>
          <w:rFonts w:ascii="宋体" w:eastAsia="宋体" w:hAnsi="宋体" w:hint="eastAsia"/>
        </w:rPr>
        <w:t>个</w:t>
      </w:r>
      <w:r w:rsidR="00164E85">
        <w:rPr>
          <w:rFonts w:ascii="宋体" w:eastAsia="宋体" w:hAnsi="宋体" w:hint="eastAsia"/>
        </w:rPr>
        <w:t>考察学时</w:t>
      </w:r>
      <w:r w:rsidR="00964016">
        <w:rPr>
          <w:rFonts w:ascii="宋体" w:eastAsia="宋体" w:hAnsi="宋体" w:hint="eastAsia"/>
        </w:rPr>
        <w:t>（入党申请人5个）</w:t>
      </w:r>
      <w:r w:rsidR="00AE31DD">
        <w:rPr>
          <w:rFonts w:ascii="宋体" w:eastAsia="宋体" w:hAnsi="宋体" w:hint="eastAsia"/>
        </w:rPr>
        <w:t>。</w:t>
      </w:r>
    </w:p>
    <w:p w14:paraId="79A9CA7A" w14:textId="61BD85FB" w:rsidR="000457FC" w:rsidRDefault="00EB1F01" w:rsidP="008C0D1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奖惩制度</w:t>
      </w:r>
    </w:p>
    <w:p w14:paraId="0E7E1D5F" w14:textId="2CDA1450" w:rsidR="006217B9" w:rsidRDefault="006217B9" w:rsidP="003733D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每季度从学时总数&gt;</w:t>
      </w:r>
      <w:r w:rsidR="00645170">
        <w:rPr>
          <w:rFonts w:ascii="宋体" w:eastAsia="宋体" w:hAnsi="宋体"/>
        </w:rPr>
        <w:t>=20</w:t>
      </w:r>
      <w:r>
        <w:rPr>
          <w:rFonts w:ascii="宋体" w:eastAsia="宋体" w:hAnsi="宋体" w:hint="eastAsia"/>
        </w:rPr>
        <w:t>的</w:t>
      </w:r>
      <w:r w:rsidR="00974449">
        <w:rPr>
          <w:rFonts w:ascii="宋体" w:eastAsia="宋体" w:hAnsi="宋体" w:hint="eastAsia"/>
        </w:rPr>
        <w:t>成员中，奖励前3名同志</w:t>
      </w:r>
      <w:r w:rsidR="00941F68">
        <w:rPr>
          <w:rFonts w:ascii="宋体" w:eastAsia="宋体" w:hAnsi="宋体" w:hint="eastAsia"/>
        </w:rPr>
        <w:t>。</w:t>
      </w:r>
      <w:r w:rsidR="00974623">
        <w:rPr>
          <w:rFonts w:ascii="宋体" w:eastAsia="宋体" w:hAnsi="宋体" w:hint="eastAsia"/>
        </w:rPr>
        <w:t>利用支部资金</w:t>
      </w:r>
      <w:r w:rsidR="00974449">
        <w:rPr>
          <w:rFonts w:ascii="宋体" w:eastAsia="宋体" w:hAnsi="宋体" w:hint="eastAsia"/>
        </w:rPr>
        <w:t>颁发本子、笔等奖品</w:t>
      </w:r>
      <w:r w:rsidR="00974623">
        <w:rPr>
          <w:rFonts w:ascii="宋体" w:eastAsia="宋体" w:hAnsi="宋体" w:hint="eastAsia"/>
        </w:rPr>
        <w:t>，对于特别优秀的同志，将额外给予其他奖励</w:t>
      </w:r>
      <w:r w:rsidR="00974449">
        <w:rPr>
          <w:rFonts w:ascii="宋体" w:eastAsia="宋体" w:hAnsi="宋体" w:hint="eastAsia"/>
        </w:rPr>
        <w:t>；</w:t>
      </w:r>
    </w:p>
    <w:p w14:paraId="3EC9D942" w14:textId="01B4C1DE" w:rsidR="003733DD" w:rsidRDefault="003733DD" w:rsidP="003733D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入党申请人：考察期（</w:t>
      </w:r>
      <w:r w:rsidR="000912EF">
        <w:rPr>
          <w:rFonts w:ascii="宋体" w:eastAsia="宋体" w:hAnsi="宋体" w:hint="eastAsia"/>
        </w:rPr>
        <w:t>&gt;</w:t>
      </w:r>
      <w:r w:rsidR="000912EF">
        <w:rPr>
          <w:rFonts w:ascii="宋体" w:eastAsia="宋体" w:hAnsi="宋体"/>
        </w:rPr>
        <w:t>=</w:t>
      </w:r>
      <w:r>
        <w:rPr>
          <w:rFonts w:ascii="宋体" w:eastAsia="宋体" w:hAnsi="宋体" w:hint="eastAsia"/>
        </w:rPr>
        <w:t>半年）内连续2次学时不足，将延长其考察期；</w:t>
      </w:r>
    </w:p>
    <w:p w14:paraId="7C3A9313" w14:textId="5A844EA7" w:rsidR="003733DD" w:rsidRDefault="003733DD" w:rsidP="003733D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入党积极分子：考察期（</w:t>
      </w:r>
      <w:r w:rsidR="000912EF">
        <w:rPr>
          <w:rFonts w:ascii="宋体" w:eastAsia="宋体" w:hAnsi="宋体" w:hint="eastAsia"/>
        </w:rPr>
        <w:t>&gt;</w:t>
      </w:r>
      <w:r w:rsidR="000912EF">
        <w:rPr>
          <w:rFonts w:ascii="宋体" w:eastAsia="宋体" w:hAnsi="宋体"/>
        </w:rPr>
        <w:t>=</w:t>
      </w:r>
      <w:r>
        <w:rPr>
          <w:rFonts w:ascii="宋体" w:eastAsia="宋体" w:hAnsi="宋体" w:hint="eastAsia"/>
        </w:rPr>
        <w:t>1</w:t>
      </w:r>
      <w:r w:rsidR="00F151EB">
        <w:rPr>
          <w:rFonts w:ascii="宋体" w:eastAsia="宋体" w:hAnsi="宋体" w:hint="eastAsia"/>
        </w:rPr>
        <w:t>年）内出现学时不足，给予警告处分；</w:t>
      </w:r>
      <w:r w:rsidR="00F151EB" w:rsidRPr="00F151EB">
        <w:rPr>
          <w:rFonts w:ascii="宋体" w:eastAsia="宋体" w:hAnsi="宋体" w:hint="eastAsia"/>
          <w:color w:val="FF0000"/>
        </w:rPr>
        <w:t>任意</w:t>
      </w:r>
      <w:r>
        <w:rPr>
          <w:rFonts w:ascii="宋体" w:eastAsia="宋体" w:hAnsi="宋体" w:hint="eastAsia"/>
        </w:rPr>
        <w:t>2个季度学时不足，将延长其考察期；</w:t>
      </w:r>
    </w:p>
    <w:p w14:paraId="5EA0D068" w14:textId="2625582F" w:rsidR="006217B9" w:rsidRPr="006217B9" w:rsidRDefault="000912EF" w:rsidP="006217B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重点发展对象：考察期（&gt;</w:t>
      </w:r>
      <w:r>
        <w:rPr>
          <w:rFonts w:ascii="宋体" w:eastAsia="宋体" w:hAnsi="宋体"/>
        </w:rPr>
        <w:t>=3</w:t>
      </w:r>
      <w:r>
        <w:rPr>
          <w:rFonts w:ascii="宋体" w:eastAsia="宋体" w:hAnsi="宋体" w:hint="eastAsia"/>
        </w:rPr>
        <w:t>个月）内出现学时不足，延长考察期；</w:t>
      </w:r>
    </w:p>
    <w:p w14:paraId="18E1DA78" w14:textId="758C384A" w:rsidR="008C0D1A" w:rsidRDefault="008C0D1A" w:rsidP="008C0D1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33E5">
        <w:rPr>
          <w:rFonts w:ascii="宋体" w:eastAsia="宋体" w:hAnsi="宋体" w:hint="eastAsia"/>
        </w:rPr>
        <w:t>学时登记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3508"/>
        <w:gridCol w:w="1476"/>
        <w:gridCol w:w="1332"/>
      </w:tblGrid>
      <w:tr w:rsidR="004A2D68" w14:paraId="645D4DFE" w14:textId="3F4F4E81" w:rsidTr="002E38EC">
        <w:tc>
          <w:tcPr>
            <w:tcW w:w="1560" w:type="dxa"/>
          </w:tcPr>
          <w:p w14:paraId="7E478378" w14:textId="6A85EA27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</w:t>
            </w:r>
          </w:p>
        </w:tc>
        <w:tc>
          <w:tcPr>
            <w:tcW w:w="3508" w:type="dxa"/>
          </w:tcPr>
          <w:p w14:paraId="188B872F" w14:textId="2299246F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学时</w:t>
            </w:r>
          </w:p>
        </w:tc>
        <w:tc>
          <w:tcPr>
            <w:tcW w:w="1476" w:type="dxa"/>
          </w:tcPr>
          <w:p w14:paraId="3BCDE1D4" w14:textId="06FFF457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时间范围</w:t>
            </w:r>
          </w:p>
        </w:tc>
        <w:tc>
          <w:tcPr>
            <w:tcW w:w="1332" w:type="dxa"/>
          </w:tcPr>
          <w:p w14:paraId="60836FDF" w14:textId="3111F59E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证明人</w:t>
            </w:r>
          </w:p>
        </w:tc>
      </w:tr>
      <w:tr w:rsidR="004A2D68" w14:paraId="0388328F" w14:textId="2D67BA05" w:rsidTr="002E38EC">
        <w:tc>
          <w:tcPr>
            <w:tcW w:w="1560" w:type="dxa"/>
          </w:tcPr>
          <w:p w14:paraId="680B8686" w14:textId="66944274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组织生活会</w:t>
            </w:r>
          </w:p>
        </w:tc>
        <w:tc>
          <w:tcPr>
            <w:tcW w:w="3508" w:type="dxa"/>
          </w:tcPr>
          <w:p w14:paraId="5BAB50B5" w14:textId="18825C8C" w:rsidR="00DF00D6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无故缺席-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，</w:t>
            </w:r>
            <w:r w:rsidR="001A7005">
              <w:rPr>
                <w:rFonts w:ascii="宋体" w:eastAsia="宋体" w:hAnsi="宋体" w:hint="eastAsia"/>
              </w:rPr>
              <w:t>迟到</w:t>
            </w:r>
            <w:r>
              <w:rPr>
                <w:rFonts w:ascii="宋体" w:eastAsia="宋体" w:hAnsi="宋体" w:hint="eastAsia"/>
              </w:rPr>
              <w:t>-</w:t>
            </w:r>
            <w:r w:rsidR="00A25003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1D34A750" w14:textId="27D3998E" w:rsidR="004A2D68" w:rsidRPr="00767DD3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主动发言</w:t>
            </w:r>
            <w:r w:rsidR="00963603">
              <w:rPr>
                <w:rFonts w:ascii="宋体" w:eastAsia="宋体" w:hAnsi="宋体" w:hint="eastAsia"/>
              </w:rPr>
              <w:t>超过1分钟</w:t>
            </w:r>
            <w:r>
              <w:rPr>
                <w:rFonts w:ascii="宋体" w:eastAsia="宋体" w:hAnsi="宋体" w:hint="eastAsia"/>
              </w:rPr>
              <w:t>+</w:t>
            </w:r>
            <w:r>
              <w:rPr>
                <w:rFonts w:ascii="宋体" w:eastAsia="宋体" w:hAnsi="宋体"/>
              </w:rPr>
              <w:t>1.5</w:t>
            </w:r>
          </w:p>
        </w:tc>
        <w:tc>
          <w:tcPr>
            <w:tcW w:w="1476" w:type="dxa"/>
          </w:tcPr>
          <w:p w14:paraId="0803595E" w14:textId="2F584B98" w:rsidR="004A2D68" w:rsidRDefault="004A2D68" w:rsidP="00B41035">
            <w:pPr>
              <w:rPr>
                <w:rFonts w:ascii="宋体" w:eastAsia="宋体" w:hAnsi="宋体"/>
              </w:rPr>
            </w:pPr>
            <w:r w:rsidRPr="00D5490A">
              <w:rPr>
                <w:rFonts w:ascii="宋体" w:eastAsia="宋体" w:hAnsi="宋体"/>
                <w:color w:val="FF0000"/>
              </w:rPr>
              <w:t>&gt;=</w:t>
            </w:r>
            <w:r w:rsidRPr="00D5490A">
              <w:rPr>
                <w:rFonts w:ascii="宋体" w:eastAsia="宋体" w:hAnsi="宋体" w:hint="eastAsia"/>
                <w:color w:val="FF0000"/>
              </w:rPr>
              <w:t>2</w:t>
            </w:r>
            <w:r w:rsidRPr="00D5490A">
              <w:rPr>
                <w:rFonts w:ascii="宋体" w:eastAsia="宋体" w:hAnsi="宋体"/>
                <w:color w:val="FF0000"/>
              </w:rPr>
              <w:t>018.1</w:t>
            </w:r>
            <w:r w:rsidR="000472ED" w:rsidRPr="00D5490A">
              <w:rPr>
                <w:rFonts w:ascii="宋体" w:eastAsia="宋体" w:hAnsi="宋体"/>
                <w:color w:val="FF0000"/>
              </w:rPr>
              <w:t>1</w:t>
            </w:r>
            <w:r w:rsidRPr="00D5490A">
              <w:rPr>
                <w:rFonts w:ascii="宋体" w:eastAsia="宋体" w:hAnsi="宋体"/>
                <w:color w:val="FF0000"/>
              </w:rPr>
              <w:t>.</w:t>
            </w:r>
            <w:r w:rsidR="000472ED" w:rsidRPr="00D5490A">
              <w:rPr>
                <w:rFonts w:ascii="宋体" w:eastAsia="宋体" w:hAnsi="宋体"/>
                <w:color w:val="FF0000"/>
              </w:rPr>
              <w:t>24</w:t>
            </w:r>
          </w:p>
        </w:tc>
        <w:tc>
          <w:tcPr>
            <w:tcW w:w="1332" w:type="dxa"/>
          </w:tcPr>
          <w:p w14:paraId="7F581CE4" w14:textId="781195D0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党支部书记</w:t>
            </w:r>
          </w:p>
        </w:tc>
      </w:tr>
      <w:tr w:rsidR="004A2D68" w14:paraId="021E27F9" w14:textId="7259572D" w:rsidTr="002E38EC">
        <w:tc>
          <w:tcPr>
            <w:tcW w:w="1560" w:type="dxa"/>
          </w:tcPr>
          <w:p w14:paraId="4DE7777A" w14:textId="4A29C661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党日活动</w:t>
            </w:r>
          </w:p>
        </w:tc>
        <w:tc>
          <w:tcPr>
            <w:tcW w:w="3508" w:type="dxa"/>
          </w:tcPr>
          <w:p w14:paraId="43DF5451" w14:textId="74D1D633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学时丰厚，视工作时长</w:t>
            </w:r>
            <w:r w:rsidR="0014377B">
              <w:rPr>
                <w:rFonts w:ascii="宋体" w:eastAsia="宋体" w:hAnsi="宋体" w:hint="eastAsia"/>
              </w:rPr>
              <w:t>和</w:t>
            </w:r>
            <w:r>
              <w:rPr>
                <w:rFonts w:ascii="宋体" w:eastAsia="宋体" w:hAnsi="宋体" w:hint="eastAsia"/>
              </w:rPr>
              <w:t>效果而定</w:t>
            </w:r>
          </w:p>
        </w:tc>
        <w:tc>
          <w:tcPr>
            <w:tcW w:w="1476" w:type="dxa"/>
          </w:tcPr>
          <w:p w14:paraId="69B28ED3" w14:textId="0CF4E3A1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</w:t>
            </w:r>
            <w:r>
              <w:rPr>
                <w:rFonts w:ascii="宋体" w:eastAsia="宋体" w:hAnsi="宋体"/>
              </w:rPr>
              <w:t>=2018.11.1</w:t>
            </w:r>
          </w:p>
        </w:tc>
        <w:tc>
          <w:tcPr>
            <w:tcW w:w="1332" w:type="dxa"/>
          </w:tcPr>
          <w:p w14:paraId="68725F64" w14:textId="37702483" w:rsidR="004A2D68" w:rsidRDefault="00522BD7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党支部书记</w:t>
            </w:r>
          </w:p>
        </w:tc>
      </w:tr>
      <w:tr w:rsidR="00D81202" w:rsidRPr="00D81202" w14:paraId="0DFB8930" w14:textId="06C27DE3" w:rsidTr="002E38EC">
        <w:tc>
          <w:tcPr>
            <w:tcW w:w="1560" w:type="dxa"/>
          </w:tcPr>
          <w:p w14:paraId="3EEB5A2F" w14:textId="49ABF5C7" w:rsidR="004A2D68" w:rsidRPr="00D81202" w:rsidRDefault="004A2D68" w:rsidP="00B41035">
            <w:pPr>
              <w:rPr>
                <w:rFonts w:ascii="宋体" w:eastAsia="宋体" w:hAnsi="宋体"/>
                <w:strike/>
              </w:rPr>
            </w:pPr>
            <w:r w:rsidRPr="00D81202">
              <w:rPr>
                <w:rFonts w:ascii="宋体" w:eastAsia="宋体" w:hAnsi="宋体" w:hint="eastAsia"/>
                <w:strike/>
              </w:rPr>
              <w:t>党校培训</w:t>
            </w:r>
          </w:p>
        </w:tc>
        <w:tc>
          <w:tcPr>
            <w:tcW w:w="3508" w:type="dxa"/>
          </w:tcPr>
          <w:p w14:paraId="65EF8095" w14:textId="3ED79CB6" w:rsidR="004A2D68" w:rsidRPr="00D81202" w:rsidRDefault="00DA5D9E" w:rsidP="00B41035">
            <w:pPr>
              <w:rPr>
                <w:rFonts w:ascii="宋体" w:eastAsia="宋体" w:hAnsi="宋体"/>
                <w:strike/>
              </w:rPr>
            </w:pPr>
            <w:r w:rsidRPr="00D81202">
              <w:rPr>
                <w:rFonts w:ascii="宋体" w:eastAsia="宋体" w:hAnsi="宋体" w:hint="eastAsia"/>
                <w:strike/>
              </w:rPr>
              <w:t>培训次数*</w:t>
            </w:r>
            <w:r w:rsidRPr="00D81202">
              <w:rPr>
                <w:rFonts w:ascii="宋体" w:eastAsia="宋体" w:hAnsi="宋体"/>
                <w:strike/>
              </w:rPr>
              <w:t>2</w:t>
            </w:r>
            <w:r w:rsidR="004A2D68" w:rsidRPr="00D81202">
              <w:rPr>
                <w:rFonts w:ascii="宋体" w:eastAsia="宋体" w:hAnsi="宋体" w:hint="eastAsia"/>
                <w:strike/>
              </w:rPr>
              <w:t>，评优+</w:t>
            </w:r>
            <w:r w:rsidR="004A2D68" w:rsidRPr="00D81202">
              <w:rPr>
                <w:rFonts w:ascii="宋体" w:eastAsia="宋体" w:hAnsi="宋体"/>
                <w:strike/>
              </w:rPr>
              <w:t>2</w:t>
            </w:r>
            <w:r w:rsidR="004A2D68" w:rsidRPr="00D81202">
              <w:rPr>
                <w:rFonts w:ascii="宋体" w:eastAsia="宋体" w:hAnsi="宋体" w:hint="eastAsia"/>
                <w:strike/>
              </w:rPr>
              <w:t>，请假1次-</w:t>
            </w:r>
            <w:r w:rsidR="004A2D68" w:rsidRPr="00D81202">
              <w:rPr>
                <w:rFonts w:ascii="宋体" w:eastAsia="宋体" w:hAnsi="宋体"/>
                <w:strike/>
              </w:rPr>
              <w:t>2</w:t>
            </w:r>
          </w:p>
        </w:tc>
        <w:tc>
          <w:tcPr>
            <w:tcW w:w="1476" w:type="dxa"/>
          </w:tcPr>
          <w:p w14:paraId="3024C738" w14:textId="27932B88" w:rsidR="004A2D68" w:rsidRPr="00D81202" w:rsidRDefault="004A2D68" w:rsidP="00B41035">
            <w:pPr>
              <w:rPr>
                <w:rFonts w:ascii="宋体" w:eastAsia="宋体" w:hAnsi="宋体"/>
                <w:strike/>
              </w:rPr>
            </w:pPr>
            <w:r w:rsidRPr="00D81202">
              <w:rPr>
                <w:rFonts w:ascii="宋体" w:eastAsia="宋体" w:hAnsi="宋体" w:hint="eastAsia"/>
                <w:strike/>
              </w:rPr>
              <w:t>&gt;</w:t>
            </w:r>
            <w:r w:rsidRPr="00D81202">
              <w:rPr>
                <w:rFonts w:ascii="宋体" w:eastAsia="宋体" w:hAnsi="宋体"/>
                <w:strike/>
              </w:rPr>
              <w:t>=2018.9.1</w:t>
            </w:r>
          </w:p>
        </w:tc>
        <w:tc>
          <w:tcPr>
            <w:tcW w:w="1332" w:type="dxa"/>
          </w:tcPr>
          <w:p w14:paraId="6E6418EC" w14:textId="74033531" w:rsidR="004A2D68" w:rsidRPr="00D81202" w:rsidRDefault="00522BD7" w:rsidP="00B41035">
            <w:pPr>
              <w:rPr>
                <w:rFonts w:ascii="宋体" w:eastAsia="宋体" w:hAnsi="宋体"/>
                <w:strike/>
              </w:rPr>
            </w:pPr>
            <w:r w:rsidRPr="00D81202">
              <w:rPr>
                <w:rFonts w:ascii="宋体" w:eastAsia="宋体" w:hAnsi="宋体" w:hint="eastAsia"/>
                <w:strike/>
              </w:rPr>
              <w:t>学院党委</w:t>
            </w:r>
          </w:p>
        </w:tc>
      </w:tr>
      <w:tr w:rsidR="004A2D68" w14:paraId="60E08014" w14:textId="111CFD10" w:rsidTr="002E38EC">
        <w:tc>
          <w:tcPr>
            <w:tcW w:w="1560" w:type="dxa"/>
          </w:tcPr>
          <w:p w14:paraId="22835766" w14:textId="7F19A7ED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党章学习小组</w:t>
            </w:r>
          </w:p>
        </w:tc>
        <w:tc>
          <w:tcPr>
            <w:tcW w:w="3508" w:type="dxa"/>
          </w:tcPr>
          <w:p w14:paraId="23BCA026" w14:textId="220CA5BD" w:rsidR="004A2D68" w:rsidRDefault="001D5EEE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发言+</w:t>
            </w:r>
            <w:r>
              <w:rPr>
                <w:rFonts w:ascii="宋体" w:eastAsia="宋体" w:hAnsi="宋体"/>
              </w:rPr>
              <w:t>1</w:t>
            </w:r>
            <w:r w:rsidR="004A2D68">
              <w:rPr>
                <w:rFonts w:ascii="宋体" w:eastAsia="宋体" w:hAnsi="宋体" w:hint="eastAsia"/>
              </w:rPr>
              <w:t>，迟到-</w:t>
            </w:r>
            <w:r w:rsidR="007E2C50">
              <w:rPr>
                <w:rFonts w:ascii="宋体" w:eastAsia="宋体" w:hAnsi="宋体"/>
              </w:rPr>
              <w:t>0.5</w:t>
            </w:r>
            <w:r w:rsidR="004A2D68">
              <w:rPr>
                <w:rFonts w:ascii="宋体" w:eastAsia="宋体" w:hAnsi="宋体" w:hint="eastAsia"/>
              </w:rPr>
              <w:t>，无故缺席-</w:t>
            </w:r>
            <w:r w:rsidR="004A2D68">
              <w:rPr>
                <w:rFonts w:ascii="宋体" w:eastAsia="宋体" w:hAnsi="宋体"/>
              </w:rPr>
              <w:t>1.5</w:t>
            </w:r>
          </w:p>
        </w:tc>
        <w:tc>
          <w:tcPr>
            <w:tcW w:w="1476" w:type="dxa"/>
          </w:tcPr>
          <w:p w14:paraId="16589F35" w14:textId="1837E94A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</w:t>
            </w:r>
            <w:r>
              <w:rPr>
                <w:rFonts w:ascii="宋体" w:eastAsia="宋体" w:hAnsi="宋体"/>
              </w:rPr>
              <w:t>=2018.12.1</w:t>
            </w:r>
          </w:p>
        </w:tc>
        <w:tc>
          <w:tcPr>
            <w:tcW w:w="1332" w:type="dxa"/>
          </w:tcPr>
          <w:p w14:paraId="202514DF" w14:textId="3A1C9BA0" w:rsidR="004A2D68" w:rsidRDefault="00522BD7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指导员</w:t>
            </w:r>
          </w:p>
        </w:tc>
      </w:tr>
      <w:tr w:rsidR="004A2D68" w14:paraId="27C1ECC2" w14:textId="499E827B" w:rsidTr="002E38EC">
        <w:tc>
          <w:tcPr>
            <w:tcW w:w="1560" w:type="dxa"/>
          </w:tcPr>
          <w:p w14:paraId="4856A64A" w14:textId="67B6B042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学院报告会、专题活动等</w:t>
            </w:r>
          </w:p>
        </w:tc>
        <w:tc>
          <w:tcPr>
            <w:tcW w:w="3508" w:type="dxa"/>
          </w:tcPr>
          <w:p w14:paraId="3F3641B8" w14:textId="48AE705B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与党员继续教育学时相等</w:t>
            </w:r>
          </w:p>
        </w:tc>
        <w:tc>
          <w:tcPr>
            <w:tcW w:w="1476" w:type="dxa"/>
          </w:tcPr>
          <w:p w14:paraId="1F840BB5" w14:textId="71D9F95A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</w:t>
            </w:r>
            <w:r>
              <w:rPr>
                <w:rFonts w:ascii="宋体" w:eastAsia="宋体" w:hAnsi="宋体"/>
              </w:rPr>
              <w:t>=2018.11.1</w:t>
            </w:r>
          </w:p>
        </w:tc>
        <w:tc>
          <w:tcPr>
            <w:tcW w:w="1332" w:type="dxa"/>
          </w:tcPr>
          <w:p w14:paraId="61008FDC" w14:textId="53A3A593" w:rsidR="004A2D68" w:rsidRDefault="00522BD7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学院党委</w:t>
            </w:r>
          </w:p>
        </w:tc>
      </w:tr>
      <w:tr w:rsidR="004A2D68" w14:paraId="48E3C019" w14:textId="6D9BC954" w:rsidTr="002E38EC">
        <w:tc>
          <w:tcPr>
            <w:tcW w:w="1560" w:type="dxa"/>
          </w:tcPr>
          <w:p w14:paraId="28707E7E" w14:textId="67F7C36A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宣传党的知识</w:t>
            </w:r>
          </w:p>
        </w:tc>
        <w:tc>
          <w:tcPr>
            <w:tcW w:w="3508" w:type="dxa"/>
          </w:tcPr>
          <w:p w14:paraId="7EB16E81" w14:textId="6C2A356C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</w:t>
            </w:r>
            <w:r>
              <w:rPr>
                <w:rFonts w:ascii="宋体" w:eastAsia="宋体" w:hAnsi="宋体"/>
              </w:rPr>
              <w:t>=5</w:t>
            </w:r>
            <w:r>
              <w:rPr>
                <w:rFonts w:ascii="宋体" w:eastAsia="宋体" w:hAnsi="宋体" w:hint="eastAsia"/>
              </w:rPr>
              <w:t>，视宣传效果酌情加减</w:t>
            </w:r>
          </w:p>
        </w:tc>
        <w:tc>
          <w:tcPr>
            <w:tcW w:w="1476" w:type="dxa"/>
          </w:tcPr>
          <w:p w14:paraId="77E936AF" w14:textId="36D320D4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</w:t>
            </w:r>
            <w:r>
              <w:rPr>
                <w:rFonts w:ascii="宋体" w:eastAsia="宋体" w:hAnsi="宋体"/>
              </w:rPr>
              <w:t>=2018.12.1</w:t>
            </w:r>
          </w:p>
        </w:tc>
        <w:tc>
          <w:tcPr>
            <w:tcW w:w="1332" w:type="dxa"/>
          </w:tcPr>
          <w:p w14:paraId="0C8796A0" w14:textId="4813CBA6" w:rsidR="004A2D68" w:rsidRDefault="00522BD7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班委</w:t>
            </w:r>
          </w:p>
        </w:tc>
      </w:tr>
      <w:tr w:rsidR="004A2D68" w14:paraId="62A44113" w14:textId="48AA3C62" w:rsidTr="002E38EC">
        <w:tc>
          <w:tcPr>
            <w:tcW w:w="1560" w:type="dxa"/>
          </w:tcPr>
          <w:p w14:paraId="31CB6958" w14:textId="6BD7004F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支部其他任务</w:t>
            </w:r>
          </w:p>
        </w:tc>
        <w:tc>
          <w:tcPr>
            <w:tcW w:w="3508" w:type="dxa"/>
          </w:tcPr>
          <w:p w14:paraId="639512EF" w14:textId="5406EA7F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视工作时长和工作效果而定</w:t>
            </w:r>
          </w:p>
        </w:tc>
        <w:tc>
          <w:tcPr>
            <w:tcW w:w="1476" w:type="dxa"/>
          </w:tcPr>
          <w:p w14:paraId="69043CFA" w14:textId="7C8552EF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</w:t>
            </w:r>
            <w:r>
              <w:rPr>
                <w:rFonts w:ascii="宋体" w:eastAsia="宋体" w:hAnsi="宋体"/>
              </w:rPr>
              <w:t>=2018.9.1</w:t>
            </w:r>
          </w:p>
        </w:tc>
        <w:tc>
          <w:tcPr>
            <w:tcW w:w="1332" w:type="dxa"/>
          </w:tcPr>
          <w:p w14:paraId="45DB67A6" w14:textId="39A9FF2D" w:rsidR="004A2D68" w:rsidRDefault="00522BD7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党支部委员</w:t>
            </w:r>
          </w:p>
        </w:tc>
      </w:tr>
      <w:tr w:rsidR="004A2D68" w14:paraId="3A72962F" w14:textId="0D24224D" w:rsidTr="002E38EC">
        <w:tc>
          <w:tcPr>
            <w:tcW w:w="1560" w:type="dxa"/>
          </w:tcPr>
          <w:p w14:paraId="274B00C4" w14:textId="6C14AA3F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社会</w:t>
            </w:r>
            <w:r w:rsidR="00091714">
              <w:rPr>
                <w:rFonts w:ascii="宋体" w:eastAsia="宋体" w:hAnsi="宋体" w:hint="eastAsia"/>
              </w:rPr>
              <w:t>服务</w:t>
            </w:r>
            <w:r>
              <w:rPr>
                <w:rFonts w:ascii="宋体" w:eastAsia="宋体" w:hAnsi="宋体" w:hint="eastAsia"/>
              </w:rPr>
              <w:t>活动</w:t>
            </w:r>
          </w:p>
        </w:tc>
        <w:tc>
          <w:tcPr>
            <w:tcW w:w="3508" w:type="dxa"/>
          </w:tcPr>
          <w:p w14:paraId="03691D2C" w14:textId="08214DEA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视时长而定（有公益时不算）</w:t>
            </w:r>
          </w:p>
        </w:tc>
        <w:tc>
          <w:tcPr>
            <w:tcW w:w="1476" w:type="dxa"/>
          </w:tcPr>
          <w:p w14:paraId="7290DCC6" w14:textId="4A378221" w:rsidR="004A2D68" w:rsidRDefault="004A2D68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</w:t>
            </w:r>
            <w:r>
              <w:rPr>
                <w:rFonts w:ascii="宋体" w:eastAsia="宋体" w:hAnsi="宋体"/>
              </w:rPr>
              <w:t>=2018.12.1</w:t>
            </w:r>
          </w:p>
        </w:tc>
        <w:tc>
          <w:tcPr>
            <w:tcW w:w="1332" w:type="dxa"/>
          </w:tcPr>
          <w:p w14:paraId="3E449307" w14:textId="618FDCD7" w:rsidR="004A2D68" w:rsidRDefault="00522BD7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活动负责人</w:t>
            </w:r>
          </w:p>
        </w:tc>
      </w:tr>
      <w:tr w:rsidR="005377B2" w14:paraId="45FEBADC" w14:textId="77777777" w:rsidTr="002E38EC">
        <w:tc>
          <w:tcPr>
            <w:tcW w:w="1560" w:type="dxa"/>
          </w:tcPr>
          <w:p w14:paraId="689427DE" w14:textId="11216D49" w:rsidR="005377B2" w:rsidRDefault="005377B2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自主学习</w:t>
            </w:r>
          </w:p>
        </w:tc>
        <w:tc>
          <w:tcPr>
            <w:tcW w:w="3508" w:type="dxa"/>
          </w:tcPr>
          <w:p w14:paraId="16CA582D" w14:textId="0CBEFFC7" w:rsidR="005377B2" w:rsidRDefault="001D5EEE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视具体学习内容和学习时长而定</w:t>
            </w:r>
          </w:p>
        </w:tc>
        <w:tc>
          <w:tcPr>
            <w:tcW w:w="1476" w:type="dxa"/>
          </w:tcPr>
          <w:p w14:paraId="6BA578BB" w14:textId="7514F043" w:rsidR="005377B2" w:rsidRDefault="009E48E6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</w:t>
            </w:r>
            <w:r>
              <w:rPr>
                <w:rFonts w:ascii="宋体" w:eastAsia="宋体" w:hAnsi="宋体"/>
              </w:rPr>
              <w:t>=2018.12.1</w:t>
            </w:r>
          </w:p>
        </w:tc>
        <w:tc>
          <w:tcPr>
            <w:tcW w:w="1332" w:type="dxa"/>
          </w:tcPr>
          <w:p w14:paraId="46159B97" w14:textId="1FC2FA93" w:rsidR="005377B2" w:rsidRDefault="002A779A" w:rsidP="00B4103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指导员</w:t>
            </w:r>
          </w:p>
        </w:tc>
      </w:tr>
    </w:tbl>
    <w:p w14:paraId="1F585A08" w14:textId="23FCF7C8" w:rsidR="00B41035" w:rsidRPr="00A97BD4" w:rsidRDefault="00A97BD4" w:rsidP="00B41035">
      <w:pPr>
        <w:ind w:left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注：以上项目，如有造假，一经查实将清空本季度考察学时。</w:t>
      </w:r>
    </w:p>
    <w:sectPr w:rsidR="00B41035" w:rsidRPr="00A9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9DEF8" w14:textId="77777777" w:rsidR="004B48A9" w:rsidRDefault="004B48A9" w:rsidP="000472ED">
      <w:r>
        <w:separator/>
      </w:r>
    </w:p>
  </w:endnote>
  <w:endnote w:type="continuationSeparator" w:id="0">
    <w:p w14:paraId="2147EDB1" w14:textId="77777777" w:rsidR="004B48A9" w:rsidRDefault="004B48A9" w:rsidP="0004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58A6D" w14:textId="77777777" w:rsidR="004B48A9" w:rsidRDefault="004B48A9" w:rsidP="000472ED">
      <w:r>
        <w:separator/>
      </w:r>
    </w:p>
  </w:footnote>
  <w:footnote w:type="continuationSeparator" w:id="0">
    <w:p w14:paraId="2B3C9562" w14:textId="77777777" w:rsidR="004B48A9" w:rsidRDefault="004B48A9" w:rsidP="00047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ED5"/>
    <w:multiLevelType w:val="hybridMultilevel"/>
    <w:tmpl w:val="25C8E0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F6298"/>
    <w:multiLevelType w:val="hybridMultilevel"/>
    <w:tmpl w:val="6EC630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30775"/>
    <w:multiLevelType w:val="hybridMultilevel"/>
    <w:tmpl w:val="66C8834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8B24BB"/>
    <w:multiLevelType w:val="hybridMultilevel"/>
    <w:tmpl w:val="BAE8FD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7BC4889"/>
    <w:multiLevelType w:val="hybridMultilevel"/>
    <w:tmpl w:val="7DDA7C0E"/>
    <w:lvl w:ilvl="0" w:tplc="01BC091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AD"/>
    <w:rsid w:val="000225F9"/>
    <w:rsid w:val="000457FC"/>
    <w:rsid w:val="000472ED"/>
    <w:rsid w:val="00052904"/>
    <w:rsid w:val="00080FC1"/>
    <w:rsid w:val="000912EF"/>
    <w:rsid w:val="00091714"/>
    <w:rsid w:val="00091F4B"/>
    <w:rsid w:val="000B139D"/>
    <w:rsid w:val="000C3A83"/>
    <w:rsid w:val="000C5431"/>
    <w:rsid w:val="000D3584"/>
    <w:rsid w:val="0013759D"/>
    <w:rsid w:val="0014377B"/>
    <w:rsid w:val="00164E85"/>
    <w:rsid w:val="00166E58"/>
    <w:rsid w:val="001A7005"/>
    <w:rsid w:val="001B1AB5"/>
    <w:rsid w:val="001D5EEE"/>
    <w:rsid w:val="001E00A3"/>
    <w:rsid w:val="00204E21"/>
    <w:rsid w:val="002431E3"/>
    <w:rsid w:val="002603BA"/>
    <w:rsid w:val="002939F4"/>
    <w:rsid w:val="002A779A"/>
    <w:rsid w:val="002D5A30"/>
    <w:rsid w:val="002E38EC"/>
    <w:rsid w:val="003733DD"/>
    <w:rsid w:val="00401D33"/>
    <w:rsid w:val="00437E01"/>
    <w:rsid w:val="0045539C"/>
    <w:rsid w:val="00456C8E"/>
    <w:rsid w:val="00464875"/>
    <w:rsid w:val="00472AF3"/>
    <w:rsid w:val="004922A6"/>
    <w:rsid w:val="004A2D68"/>
    <w:rsid w:val="004B48A9"/>
    <w:rsid w:val="004B610B"/>
    <w:rsid w:val="004C4CF4"/>
    <w:rsid w:val="0050401B"/>
    <w:rsid w:val="00513FAE"/>
    <w:rsid w:val="00522BD7"/>
    <w:rsid w:val="005377B2"/>
    <w:rsid w:val="00597621"/>
    <w:rsid w:val="005C1071"/>
    <w:rsid w:val="006124D8"/>
    <w:rsid w:val="006217B9"/>
    <w:rsid w:val="006253D5"/>
    <w:rsid w:val="0062789F"/>
    <w:rsid w:val="00643445"/>
    <w:rsid w:val="00645170"/>
    <w:rsid w:val="00645777"/>
    <w:rsid w:val="006670CB"/>
    <w:rsid w:val="006E3439"/>
    <w:rsid w:val="00767DD3"/>
    <w:rsid w:val="00781443"/>
    <w:rsid w:val="007C3D14"/>
    <w:rsid w:val="007E2C50"/>
    <w:rsid w:val="00803F5F"/>
    <w:rsid w:val="00844117"/>
    <w:rsid w:val="008504B3"/>
    <w:rsid w:val="0087514A"/>
    <w:rsid w:val="00895D8E"/>
    <w:rsid w:val="008A4DC9"/>
    <w:rsid w:val="008B2831"/>
    <w:rsid w:val="008C0D1A"/>
    <w:rsid w:val="008C6213"/>
    <w:rsid w:val="008C65F2"/>
    <w:rsid w:val="008F78C0"/>
    <w:rsid w:val="00907F49"/>
    <w:rsid w:val="00941F68"/>
    <w:rsid w:val="00963603"/>
    <w:rsid w:val="00964016"/>
    <w:rsid w:val="00974449"/>
    <w:rsid w:val="00974623"/>
    <w:rsid w:val="009911EC"/>
    <w:rsid w:val="009A04B6"/>
    <w:rsid w:val="009D18F6"/>
    <w:rsid w:val="009E48E6"/>
    <w:rsid w:val="009E76D2"/>
    <w:rsid w:val="009F6B88"/>
    <w:rsid w:val="00A06AFF"/>
    <w:rsid w:val="00A25003"/>
    <w:rsid w:val="00A37865"/>
    <w:rsid w:val="00A42FC7"/>
    <w:rsid w:val="00A5496E"/>
    <w:rsid w:val="00A61F11"/>
    <w:rsid w:val="00A67A8B"/>
    <w:rsid w:val="00A82E7C"/>
    <w:rsid w:val="00A97BD4"/>
    <w:rsid w:val="00AC687B"/>
    <w:rsid w:val="00AE31DD"/>
    <w:rsid w:val="00AE687D"/>
    <w:rsid w:val="00AE7475"/>
    <w:rsid w:val="00AF33E5"/>
    <w:rsid w:val="00B41035"/>
    <w:rsid w:val="00B81D68"/>
    <w:rsid w:val="00BB3750"/>
    <w:rsid w:val="00BC0C84"/>
    <w:rsid w:val="00BF00AC"/>
    <w:rsid w:val="00BF1F0E"/>
    <w:rsid w:val="00C00527"/>
    <w:rsid w:val="00C545E5"/>
    <w:rsid w:val="00C938EB"/>
    <w:rsid w:val="00C96B53"/>
    <w:rsid w:val="00CB21AD"/>
    <w:rsid w:val="00CC1FFA"/>
    <w:rsid w:val="00CE3F19"/>
    <w:rsid w:val="00CE6F6C"/>
    <w:rsid w:val="00D00E5F"/>
    <w:rsid w:val="00D00F4E"/>
    <w:rsid w:val="00D12A0B"/>
    <w:rsid w:val="00D31888"/>
    <w:rsid w:val="00D4087A"/>
    <w:rsid w:val="00D5490A"/>
    <w:rsid w:val="00D81202"/>
    <w:rsid w:val="00DA19B1"/>
    <w:rsid w:val="00DA5D9E"/>
    <w:rsid w:val="00DE0118"/>
    <w:rsid w:val="00DF00D6"/>
    <w:rsid w:val="00E87199"/>
    <w:rsid w:val="00E92218"/>
    <w:rsid w:val="00E9491F"/>
    <w:rsid w:val="00EB02C1"/>
    <w:rsid w:val="00EB1F01"/>
    <w:rsid w:val="00EC0F82"/>
    <w:rsid w:val="00F151EB"/>
    <w:rsid w:val="00F16CB1"/>
    <w:rsid w:val="00F20EB0"/>
    <w:rsid w:val="00F95F45"/>
    <w:rsid w:val="00FA2DCA"/>
    <w:rsid w:val="00FA570E"/>
    <w:rsid w:val="00FB6BCF"/>
    <w:rsid w:val="00FC463A"/>
    <w:rsid w:val="00FD6923"/>
    <w:rsid w:val="00FD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B3877"/>
  <w15:chartTrackingRefBased/>
  <w15:docId w15:val="{E907F6B3-5D38-4FC2-9A47-3FE247EE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F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71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71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1F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0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011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70CB"/>
    <w:pPr>
      <w:ind w:firstLineChars="200" w:firstLine="420"/>
    </w:pPr>
  </w:style>
  <w:style w:type="table" w:styleId="a6">
    <w:name w:val="Table Grid"/>
    <w:basedOn w:val="a1"/>
    <w:uiPriority w:val="39"/>
    <w:rsid w:val="00B4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FD69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D6923"/>
    <w:rPr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47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472E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47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472E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B6B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B6BCF"/>
  </w:style>
  <w:style w:type="paragraph" w:styleId="21">
    <w:name w:val="toc 2"/>
    <w:basedOn w:val="a"/>
    <w:next w:val="a"/>
    <w:autoRedefine/>
    <w:uiPriority w:val="39"/>
    <w:unhideWhenUsed/>
    <w:rsid w:val="00FB6BC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B6BCF"/>
    <w:pPr>
      <w:tabs>
        <w:tab w:val="left" w:pos="840"/>
        <w:tab w:val="right" w:leader="dot" w:pos="8296"/>
      </w:tabs>
      <w:ind w:leftChars="100" w:left="100" w:rightChars="100" w:right="210"/>
    </w:pPr>
  </w:style>
  <w:style w:type="character" w:styleId="ad">
    <w:name w:val="Hyperlink"/>
    <w:basedOn w:val="a0"/>
    <w:uiPriority w:val="99"/>
    <w:unhideWhenUsed/>
    <w:rsid w:val="00FB6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1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4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2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9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0B5A-D69E-4AA4-8E91-9BA79718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Lao md</cp:lastModifiedBy>
  <cp:revision>123</cp:revision>
  <cp:lastPrinted>2019-03-03T14:12:00Z</cp:lastPrinted>
  <dcterms:created xsi:type="dcterms:W3CDTF">2018-11-24T04:16:00Z</dcterms:created>
  <dcterms:modified xsi:type="dcterms:W3CDTF">2019-05-15T10:45:00Z</dcterms:modified>
</cp:coreProperties>
</file>