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1A8" w:rsidRPr="00F908D7" w:rsidRDefault="001161A8" w:rsidP="000B3F87">
      <w:bookmarkStart w:id="0" w:name="_Toc457003984"/>
      <w:bookmarkStart w:id="1" w:name="_Toc463861689"/>
      <w:bookmarkStart w:id="2" w:name="_Toc470430643"/>
    </w:p>
    <w:p w:rsidR="008C1066" w:rsidRPr="00F51151" w:rsidRDefault="00CF35EC" w:rsidP="00855CF9">
      <w:pPr>
        <w:pStyle w:val="1"/>
        <w:jc w:val="center"/>
        <w:rPr>
          <w:rFonts w:asciiTheme="majorEastAsia" w:eastAsiaTheme="majorEastAsia" w:hAnsiTheme="majorEastAsia"/>
        </w:rPr>
      </w:pPr>
      <w:r>
        <w:rPr>
          <w:rFonts w:asciiTheme="majorEastAsia" w:eastAsiaTheme="majorEastAsia" w:hAnsiTheme="majorEastAsia" w:hint="eastAsia"/>
        </w:rPr>
        <w:t>网站</w:t>
      </w:r>
      <w:r w:rsidR="00E7241B" w:rsidRPr="00F51151">
        <w:rPr>
          <w:rFonts w:asciiTheme="majorEastAsia" w:eastAsiaTheme="majorEastAsia" w:hAnsiTheme="majorEastAsia" w:hint="eastAsia"/>
        </w:rPr>
        <w:t>建设</w:t>
      </w:r>
      <w:r w:rsidR="00C97148">
        <w:rPr>
          <w:rFonts w:asciiTheme="majorEastAsia" w:eastAsiaTheme="majorEastAsia" w:hAnsiTheme="majorEastAsia" w:hint="eastAsia"/>
        </w:rPr>
        <w:t>信息采集系统</w:t>
      </w:r>
      <w:r w:rsidR="00864957">
        <w:rPr>
          <w:rFonts w:asciiTheme="majorEastAsia" w:eastAsiaTheme="majorEastAsia" w:hAnsiTheme="majorEastAsia" w:hint="eastAsia"/>
        </w:rPr>
        <w:t>技术附件</w:t>
      </w:r>
    </w:p>
    <w:p w:rsidR="00144BCB" w:rsidRPr="00EE7E78" w:rsidRDefault="00144BCB" w:rsidP="00F51151">
      <w:pPr>
        <w:pStyle w:val="2"/>
        <w:numPr>
          <w:ilvl w:val="0"/>
          <w:numId w:val="12"/>
        </w:numPr>
      </w:pPr>
      <w:r w:rsidRPr="00EE7E78">
        <w:rPr>
          <w:rFonts w:hint="eastAsia"/>
        </w:rPr>
        <w:t>概述</w:t>
      </w:r>
      <w:bookmarkEnd w:id="0"/>
      <w:bookmarkEnd w:id="1"/>
      <w:bookmarkEnd w:id="2"/>
    </w:p>
    <w:p w:rsidR="00144BCB" w:rsidRPr="0011262C" w:rsidRDefault="004817DF" w:rsidP="0011262C">
      <w:pPr>
        <w:widowControl/>
        <w:adjustRightInd w:val="0"/>
        <w:snapToGrid w:val="0"/>
        <w:spacing w:line="360" w:lineRule="auto"/>
        <w:ind w:firstLineChars="200" w:firstLine="420"/>
        <w:rPr>
          <w:rFonts w:asciiTheme="minorEastAsia" w:eastAsiaTheme="minorEastAsia" w:hAnsiTheme="minorEastAsia"/>
          <w:color w:val="000000"/>
          <w:kern w:val="0"/>
          <w:sz w:val="21"/>
          <w:szCs w:val="21"/>
        </w:rPr>
      </w:pPr>
      <w:hyperlink r:id="rId8" w:history="1">
        <w:r w:rsidR="00B65DE6" w:rsidRPr="00843CC6">
          <w:rPr>
            <w:rStyle w:val="a9"/>
            <w:rFonts w:asciiTheme="minorEastAsia" w:eastAsiaTheme="minorEastAsia" w:hAnsiTheme="minorEastAsia" w:hint="eastAsia"/>
            <w:kern w:val="0"/>
            <w:sz w:val="21"/>
            <w:szCs w:val="21"/>
          </w:rPr>
          <w:t>w</w:t>
        </w:r>
        <w:r w:rsidR="00B65DE6" w:rsidRPr="00843CC6">
          <w:rPr>
            <w:rStyle w:val="a9"/>
            <w:rFonts w:asciiTheme="minorEastAsia" w:eastAsiaTheme="minorEastAsia" w:hAnsiTheme="minorEastAsia"/>
            <w:kern w:val="0"/>
            <w:sz w:val="21"/>
            <w:szCs w:val="21"/>
          </w:rPr>
          <w:t>ww.egreatwall.com</w:t>
        </w:r>
      </w:hyperlink>
      <w:r w:rsidR="00247AC1">
        <w:rPr>
          <w:rFonts w:asciiTheme="minorEastAsia" w:eastAsiaTheme="minorEastAsia" w:hAnsiTheme="minorEastAsia" w:hint="eastAsia"/>
          <w:color w:val="000000"/>
          <w:kern w:val="0"/>
          <w:sz w:val="21"/>
          <w:szCs w:val="21"/>
        </w:rPr>
        <w:t>做为公司</w:t>
      </w:r>
      <w:r w:rsidR="00B65DE6">
        <w:rPr>
          <w:rFonts w:asciiTheme="minorEastAsia" w:eastAsiaTheme="minorEastAsia" w:hAnsiTheme="minorEastAsia" w:hint="eastAsia"/>
          <w:color w:val="000000"/>
          <w:kern w:val="0"/>
          <w:sz w:val="21"/>
          <w:szCs w:val="21"/>
        </w:rPr>
        <w:t>业务平台的</w:t>
      </w:r>
      <w:r w:rsidR="00247AC1">
        <w:rPr>
          <w:rFonts w:asciiTheme="minorEastAsia" w:eastAsiaTheme="minorEastAsia" w:hAnsiTheme="minorEastAsia" w:hint="eastAsia"/>
          <w:color w:val="000000"/>
          <w:kern w:val="0"/>
          <w:sz w:val="21"/>
          <w:szCs w:val="21"/>
        </w:rPr>
        <w:t>主要</w:t>
      </w:r>
      <w:r w:rsidR="00B65DE6">
        <w:rPr>
          <w:rFonts w:asciiTheme="minorEastAsia" w:eastAsiaTheme="minorEastAsia" w:hAnsiTheme="minorEastAsia" w:hint="eastAsia"/>
          <w:color w:val="000000"/>
          <w:kern w:val="0"/>
          <w:sz w:val="21"/>
          <w:szCs w:val="21"/>
        </w:rPr>
        <w:t>入口，</w:t>
      </w:r>
      <w:r w:rsidR="00247AC1">
        <w:rPr>
          <w:rFonts w:asciiTheme="minorEastAsia" w:eastAsiaTheme="minorEastAsia" w:hAnsiTheme="minorEastAsia" w:hint="eastAsia"/>
          <w:color w:val="000000"/>
          <w:kern w:val="0"/>
          <w:sz w:val="21"/>
          <w:szCs w:val="21"/>
        </w:rPr>
        <w:t>包含有近万家供应商的详细介绍信息和5000多个商品信息，实现与后台业务系统、商机惠等服务平台的对接，随着长城云采2.0系统的开发要进一步做强平台的信息资源，为业务系统开拓市场、挖掘用户创建资源支持平台，为此公司业务会议决定开发“长城快讯”栏目，该栏目主要是从行业的重量级网站中采集信息、抽取信息并按照长城云采2.0门户网站的设计模式发布信息</w:t>
      </w:r>
      <w:r w:rsidR="00B65DE6">
        <w:rPr>
          <w:rFonts w:asciiTheme="minorEastAsia" w:eastAsiaTheme="minorEastAsia" w:hAnsiTheme="minorEastAsia" w:hint="eastAsia"/>
          <w:color w:val="000000"/>
          <w:kern w:val="0"/>
          <w:sz w:val="21"/>
          <w:szCs w:val="21"/>
        </w:rPr>
        <w:t>。</w:t>
      </w:r>
    </w:p>
    <w:p w:rsidR="00A97A4E" w:rsidRDefault="00247AC1" w:rsidP="00247AC1">
      <w:pPr>
        <w:pStyle w:val="2"/>
        <w:numPr>
          <w:ilvl w:val="0"/>
          <w:numId w:val="12"/>
        </w:numPr>
      </w:pPr>
      <w:r>
        <w:rPr>
          <w:rFonts w:hint="eastAsia"/>
        </w:rPr>
        <w:t>采集信息源</w:t>
      </w:r>
    </w:p>
    <w:p w:rsidR="00AF6433" w:rsidRDefault="00247AC1" w:rsidP="00247AC1">
      <w:pPr>
        <w:widowControl/>
        <w:adjustRightInd w:val="0"/>
        <w:snapToGrid w:val="0"/>
        <w:spacing w:line="360" w:lineRule="auto"/>
        <w:ind w:firstLineChars="200" w:firstLine="420"/>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长城云采门户网站内容维护的业务人员根据业务需求精选了</w:t>
      </w:r>
      <w:r w:rsidR="00630335">
        <w:rPr>
          <w:rFonts w:asciiTheme="minorEastAsia" w:eastAsiaTheme="minorEastAsia" w:hAnsiTheme="minorEastAsia" w:hint="eastAsia"/>
          <w:color w:val="000000"/>
          <w:kern w:val="0"/>
          <w:sz w:val="21"/>
          <w:szCs w:val="21"/>
        </w:rPr>
        <w:t>金属材料&amp;冶金、化工原料及制品、泵阀&amp;五金&amp;机电、仪器仪表、机床&amp;机械设备等领域的信息源。金属材料&amp;冶金按照材料划分为钢材、铝材、铜材、型材、型钢等类别，按照信息属性划分为行业动态、企业动态、市场行情和政策法规等不同信息类别；化工原料及制品划分为</w:t>
      </w:r>
      <w:r w:rsidR="00E95001">
        <w:rPr>
          <w:rFonts w:asciiTheme="minorEastAsia" w:eastAsiaTheme="minorEastAsia" w:hAnsiTheme="minorEastAsia" w:hint="eastAsia"/>
          <w:color w:val="000000"/>
          <w:kern w:val="0"/>
          <w:sz w:val="21"/>
          <w:szCs w:val="21"/>
        </w:rPr>
        <w:t>试剂</w:t>
      </w:r>
      <w:r w:rsidR="00630335">
        <w:rPr>
          <w:rFonts w:asciiTheme="minorEastAsia" w:eastAsiaTheme="minorEastAsia" w:hAnsiTheme="minorEastAsia" w:hint="eastAsia"/>
          <w:color w:val="000000"/>
          <w:kern w:val="0"/>
          <w:sz w:val="21"/>
          <w:szCs w:val="21"/>
        </w:rPr>
        <w:t>、</w:t>
      </w:r>
      <w:r w:rsidR="00E95001">
        <w:rPr>
          <w:rFonts w:asciiTheme="minorEastAsia" w:eastAsiaTheme="minorEastAsia" w:hAnsiTheme="minorEastAsia" w:hint="eastAsia"/>
          <w:color w:val="000000"/>
          <w:kern w:val="0"/>
          <w:sz w:val="21"/>
          <w:szCs w:val="21"/>
        </w:rPr>
        <w:t>助剂</w:t>
      </w:r>
      <w:r w:rsidR="00630335">
        <w:rPr>
          <w:rFonts w:asciiTheme="minorEastAsia" w:eastAsiaTheme="minorEastAsia" w:hAnsiTheme="minorEastAsia" w:hint="eastAsia"/>
          <w:color w:val="000000"/>
          <w:kern w:val="0"/>
          <w:sz w:val="21"/>
          <w:szCs w:val="21"/>
        </w:rPr>
        <w:t>、</w:t>
      </w:r>
      <w:r w:rsidR="00E95001">
        <w:rPr>
          <w:rFonts w:asciiTheme="minorEastAsia" w:eastAsiaTheme="minorEastAsia" w:hAnsiTheme="minorEastAsia" w:hint="eastAsia"/>
          <w:color w:val="000000"/>
          <w:kern w:val="0"/>
          <w:sz w:val="21"/>
          <w:szCs w:val="21"/>
        </w:rPr>
        <w:t>填料</w:t>
      </w:r>
      <w:r w:rsidR="00630335">
        <w:rPr>
          <w:rFonts w:asciiTheme="minorEastAsia" w:eastAsiaTheme="minorEastAsia" w:hAnsiTheme="minorEastAsia" w:hint="eastAsia"/>
          <w:color w:val="000000"/>
          <w:kern w:val="0"/>
          <w:sz w:val="21"/>
          <w:szCs w:val="21"/>
        </w:rPr>
        <w:t>、</w:t>
      </w:r>
      <w:r w:rsidR="00E95001">
        <w:rPr>
          <w:rFonts w:asciiTheme="minorEastAsia" w:eastAsiaTheme="minorEastAsia" w:hAnsiTheme="minorEastAsia" w:hint="eastAsia"/>
          <w:color w:val="000000"/>
          <w:kern w:val="0"/>
          <w:sz w:val="21"/>
          <w:szCs w:val="21"/>
        </w:rPr>
        <w:t>涂料</w:t>
      </w:r>
      <w:r w:rsidR="00630335">
        <w:rPr>
          <w:rFonts w:asciiTheme="minorEastAsia" w:eastAsiaTheme="minorEastAsia" w:hAnsiTheme="minorEastAsia" w:hint="eastAsia"/>
          <w:color w:val="000000"/>
          <w:kern w:val="0"/>
          <w:sz w:val="21"/>
          <w:szCs w:val="21"/>
        </w:rPr>
        <w:t>和</w:t>
      </w:r>
      <w:r w:rsidR="00E95001">
        <w:rPr>
          <w:rFonts w:asciiTheme="minorEastAsia" w:eastAsiaTheme="minorEastAsia" w:hAnsiTheme="minorEastAsia" w:hint="eastAsia"/>
          <w:color w:val="000000"/>
          <w:kern w:val="0"/>
          <w:sz w:val="21"/>
          <w:szCs w:val="21"/>
        </w:rPr>
        <w:t>化学纤维</w:t>
      </w:r>
      <w:r w:rsidR="00630335">
        <w:rPr>
          <w:rFonts w:asciiTheme="minorEastAsia" w:eastAsiaTheme="minorEastAsia" w:hAnsiTheme="minorEastAsia" w:hint="eastAsia"/>
          <w:color w:val="000000"/>
          <w:kern w:val="0"/>
          <w:sz w:val="21"/>
          <w:szCs w:val="21"/>
        </w:rPr>
        <w:t>，按照信息性质划分为行业动态、企业动态、行业标准、政策法规、产品动态和技术文章等类别的内容；泵阀&amp;五金&amp;机电划分为泵阀、五金制品、五金工具和机电设备，按照信息性质划分为行业动态、企业动态、行业标准和政策法规；</w:t>
      </w:r>
      <w:r w:rsidR="00E95001">
        <w:rPr>
          <w:rFonts w:asciiTheme="minorEastAsia" w:eastAsiaTheme="minorEastAsia" w:hAnsiTheme="minorEastAsia" w:hint="eastAsia"/>
          <w:color w:val="000000"/>
          <w:kern w:val="0"/>
          <w:sz w:val="21"/>
          <w:szCs w:val="21"/>
        </w:rPr>
        <w:t>仪器仪表划分为测量仪器、分析仪器、教学仪器、电工仪表、工业仪表和汽车仪表，按照信息性质划分为行业动态、企业动态、行业标准、政策法规、产品动态和技术文章等。</w:t>
      </w:r>
      <w:r w:rsidR="00882379">
        <w:rPr>
          <w:rFonts w:asciiTheme="minorEastAsia" w:eastAsiaTheme="minorEastAsia" w:hAnsiTheme="minorEastAsia" w:hint="eastAsia"/>
          <w:color w:val="000000"/>
          <w:kern w:val="0"/>
          <w:sz w:val="21"/>
          <w:szCs w:val="21"/>
        </w:rPr>
        <w:t>信息采集点列表如下所示：</w:t>
      </w:r>
    </w:p>
    <w:tbl>
      <w:tblPr>
        <w:tblW w:w="8217" w:type="dxa"/>
        <w:tblLook w:val="04A0" w:firstRow="1" w:lastRow="0" w:firstColumn="1" w:lastColumn="0" w:noHBand="0" w:noVBand="1"/>
      </w:tblPr>
      <w:tblGrid>
        <w:gridCol w:w="960"/>
        <w:gridCol w:w="7257"/>
      </w:tblGrid>
      <w:tr w:rsidR="00882379" w:rsidRPr="00882379" w:rsidTr="0088237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b/>
                <w:bCs/>
                <w:color w:val="000000"/>
                <w:kern w:val="0"/>
                <w:sz w:val="22"/>
                <w:szCs w:val="22"/>
              </w:rPr>
            </w:pPr>
            <w:r w:rsidRPr="00882379">
              <w:rPr>
                <w:rFonts w:ascii="宋体" w:eastAsia="宋体" w:hAnsi="宋体" w:cs="宋体" w:hint="eastAsia"/>
                <w:b/>
                <w:bCs/>
                <w:color w:val="000000"/>
                <w:kern w:val="0"/>
                <w:sz w:val="22"/>
                <w:szCs w:val="22"/>
              </w:rPr>
              <w:t>序号</w:t>
            </w:r>
          </w:p>
        </w:tc>
        <w:tc>
          <w:tcPr>
            <w:tcW w:w="7257" w:type="dxa"/>
            <w:tcBorders>
              <w:top w:val="single" w:sz="4" w:space="0" w:color="auto"/>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b/>
                <w:bCs/>
                <w:color w:val="000000"/>
                <w:kern w:val="0"/>
                <w:sz w:val="22"/>
                <w:szCs w:val="22"/>
              </w:rPr>
            </w:pPr>
            <w:r w:rsidRPr="00882379">
              <w:rPr>
                <w:rFonts w:ascii="宋体" w:eastAsia="宋体" w:hAnsi="宋体" w:cs="宋体" w:hint="eastAsia"/>
                <w:b/>
                <w:bCs/>
                <w:color w:val="000000"/>
                <w:kern w:val="0"/>
                <w:sz w:val="22"/>
                <w:szCs w:val="22"/>
              </w:rPr>
              <w:t>信息采集点名称</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国家石油和化工网&gt;化工原料及制品&gt;政策法规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中国泵阀网&gt;泵阀&amp;五金&amp;机电&gt;行业动态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 xml:space="preserve">中国泵阀网&gt;泵阀&amp;五金&amp;机电&gt;行业动态 </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全球阀门网&gt;泵阀&amp;五金&amp;机电&gt;行业动态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慧聪五金网&gt;泵阀&amp;五金&amp;机电&gt;行业动态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全球阀门网&gt;泵阀&amp;五金&amp;机电&gt;企业动态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中国泵阀网&gt;泵阀&amp;五金&amp;机电&gt;行业标准</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lastRenderedPageBreak/>
              <w:t>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全球阀门网&gt;泵阀&amp;五金&amp;机电&gt;政策法规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仪器仪表交易网&gt;仪器仪表&gt;行业动态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仪器信息网&gt;仪器仪表&gt;企业动态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捷配仪器仪表网&gt;仪器仪表&gt;企业动态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仪器信息网&gt;仪器仪表&gt;行业标准</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仪器仪表交易网&gt;仪器仪表&gt;政策法规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仪器信息网&gt;仪器仪表&gt;政策法规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仪器信息网&gt;仪器仪表&gt;产品动态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中国数控机床网&gt;机床&amp;机械设备&gt;行业动态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中国机床商务网&gt;机床&amp;机械设备&gt;企业动态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中国数控机床网&gt;机床&amp;机械设备&gt;企业动态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19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中国机床商务网&gt;机床&amp;机械设备&gt;产品动态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长江有色金属网 &gt;评论分析-&gt;金属材料&amp;冶金&gt;行业动态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长江有色金属网&gt;行业要闻-&gt;金属材料&amp;冶金&gt;行业动态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我的钢铁&gt;金属材料&amp;冶金&gt;行业动态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长江有色金属网&gt;金属材料&amp;冶金&gt;政策法规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我的钢铁&gt;金属材料&amp;冶金&gt;政策法规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盖德资讯&gt;化工原料及制品&gt;企业动态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国家石油和化工网&gt;化工原料及制品&gt;技术创新</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中国石油和化工网&gt;化工原料及制品&gt;政策法规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国家石油和化工网&gt;化工原料及制品&gt;政策法规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工控网&gt;泵阀&amp;五金&amp;机电&gt;行业动态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中国泵阀网&gt;泵阀&amp;五金&amp;机电&gt;企业动态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中国仪器仪表网&gt;仪器仪表&gt;行业动态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仪器信息网&gt;仪器仪表&gt;行业动态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仪器仪表网&gt;仪器仪表&gt;行业动态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捷配仪器仪表网&gt;仪器仪表&gt;行业动态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仪器仪表交易网&gt;仪器仪表&gt;行业标准</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捷配仪器仪表网&gt;仪器仪表&gt;行业标准</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仪器仪表网&gt;仪器仪表&gt;产品动态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38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捷配仪器仪表网&gt;仪器仪表&gt;产品动态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lastRenderedPageBreak/>
              <w:t>39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仪器仪表网&gt;仪器仪表&gt;技术文章</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捷配仪器仪表网&gt;仪器仪表&gt;技术文章</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中国机床商务网&gt;机床&amp;机械设备&gt;行业动态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中国食品机械网&gt;机床&amp;机械设备&gt;行业动态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机经网&gt;机床&amp;机械设备&gt;行业动态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机经网&gt;机床&amp;机械设备&gt;企业动态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中国食品机械网&gt;机床&amp;机械设备&gt;企业动态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中国机械设备网&gt;机床&amp;机械设备&gt;企业动态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机经网&gt;机床&amp;机械设备&gt;产品动态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中国机床商务网&gt;机床&amp;机械设备&gt;技术文章</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49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中国数控机床网&gt;机床&amp;机械设备&gt;技术文章</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中国机械设备网&gt;机床&amp;机械设备&gt;技术文章</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机经网&gt;机床&amp;机械设备&gt;技术文章</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工控网&gt;泵阀&amp;五金&amp;机电&gt;政策法规</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中钢网&gt;金属材料&amp;冶金&gt;行业动态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中钢网&gt;金属材料&amp;冶金&gt;企业动态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中钢网&gt;金属材料&amp;冶金&gt;市场行情</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国家石油和化工网&gt;化工原料及制品&gt;行业动态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长江有色金属网&gt;金属材料&amp;冶金&gt;市场行情</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我的钢铁&gt;金属材料&amp;冶金&gt;市场行情</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59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慧聪化工网&gt;化工原料及制品&gt;行业动态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盖德资讯&gt;化工原料及制品&gt;行业动态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中国石油和化工网&gt;化工原料及制品&gt;行业动态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慧聪化工网&gt;化工原料及制品&gt;行情报价</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2慧聪化工网&gt;化工原料及制品&gt;行情报价</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 xml:space="preserve">3慧聪化工网&gt;化工原料及制品&gt;行情报价 </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 xml:space="preserve">4慧聪化工网&gt;化工原料及制品&gt;行情报价 </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 xml:space="preserve">5慧聪化工网&gt;化工原料及制品&gt;行情报价 </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 xml:space="preserve">6慧聪化工网&gt;化工原料及制品&gt;行情报价 </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盖德资讯&gt;化工原料及制品&gt;行情报价</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69</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全球石油化工网&gt;化工原料及制品&gt;行情报价</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lastRenderedPageBreak/>
              <w:t>70</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慧聪化工网&gt;化工原料及制品&gt;行业统计</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71</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国家石油和化工网&gt;化工原料及制品&gt;行业统计</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72</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慧聪化工网&gt;化工原料及制品&gt;企业动态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73</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国家石油和化工网&gt;化工原料及制品&gt;企业动态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74</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全球石油化工网&gt;化工原料及制品&gt;企业动态</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75</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盖德资讯&gt;化工原料及制品&gt;技术创新</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76</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中国石油和化工网&gt;化工原料及制品&gt;技术创新</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77</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全球石油化工网&gt;化工原料及制品&gt;技术创新</w:t>
            </w:r>
          </w:p>
        </w:tc>
      </w:tr>
      <w:tr w:rsidR="00882379" w:rsidRPr="00882379" w:rsidTr="0088237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2379" w:rsidRPr="00882379" w:rsidRDefault="00882379" w:rsidP="00882379">
            <w:pPr>
              <w:widowControl/>
              <w:jc w:val="center"/>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78</w:t>
            </w:r>
          </w:p>
        </w:tc>
        <w:tc>
          <w:tcPr>
            <w:tcW w:w="7257" w:type="dxa"/>
            <w:tcBorders>
              <w:top w:val="nil"/>
              <w:left w:val="nil"/>
              <w:bottom w:val="single" w:sz="4" w:space="0" w:color="auto"/>
              <w:right w:val="single" w:sz="4" w:space="0" w:color="auto"/>
            </w:tcBorders>
            <w:shd w:val="clear" w:color="auto" w:fill="auto"/>
            <w:noWrap/>
            <w:vAlign w:val="bottom"/>
            <w:hideMark/>
          </w:tcPr>
          <w:p w:rsidR="00882379" w:rsidRPr="00882379" w:rsidRDefault="00882379" w:rsidP="00882379">
            <w:pPr>
              <w:widowControl/>
              <w:jc w:val="left"/>
              <w:rPr>
                <w:rFonts w:ascii="宋体" w:eastAsia="宋体" w:hAnsi="宋体" w:cs="宋体"/>
                <w:color w:val="000000"/>
                <w:kern w:val="0"/>
                <w:sz w:val="22"/>
                <w:szCs w:val="22"/>
              </w:rPr>
            </w:pPr>
            <w:r w:rsidRPr="00882379">
              <w:rPr>
                <w:rFonts w:ascii="宋体" w:eastAsia="宋体" w:hAnsi="宋体" w:cs="宋体" w:hint="eastAsia"/>
                <w:color w:val="000000"/>
                <w:kern w:val="0"/>
                <w:sz w:val="22"/>
                <w:szCs w:val="22"/>
              </w:rPr>
              <w:t>慧聪化工网&gt;化工原料及制品&gt;政策法规</w:t>
            </w:r>
          </w:p>
        </w:tc>
      </w:tr>
    </w:tbl>
    <w:p w:rsidR="00882379" w:rsidRDefault="00882379" w:rsidP="00882379"/>
    <w:p w:rsidR="00882379" w:rsidRDefault="00882379" w:rsidP="00897517">
      <w:pPr>
        <w:ind w:firstLine="420"/>
        <w:rPr>
          <w:rFonts w:asciiTheme="minorEastAsia" w:eastAsiaTheme="minorEastAsia" w:hAnsiTheme="minorEastAsia"/>
          <w:color w:val="000000"/>
          <w:kern w:val="0"/>
          <w:sz w:val="21"/>
          <w:szCs w:val="21"/>
        </w:rPr>
      </w:pPr>
      <w:r w:rsidRPr="00882379">
        <w:rPr>
          <w:rFonts w:asciiTheme="minorEastAsia" w:eastAsiaTheme="minorEastAsia" w:hAnsiTheme="minorEastAsia" w:hint="eastAsia"/>
          <w:color w:val="000000"/>
          <w:kern w:val="0"/>
          <w:sz w:val="21"/>
          <w:szCs w:val="21"/>
        </w:rPr>
        <w:t>首先在网站管理系统CMS中设置信息存放栏目，</w:t>
      </w:r>
      <w:r w:rsidR="00897517">
        <w:rPr>
          <w:rFonts w:asciiTheme="minorEastAsia" w:eastAsiaTheme="minorEastAsia" w:hAnsiTheme="minorEastAsia" w:hint="eastAsia"/>
          <w:color w:val="000000"/>
          <w:kern w:val="0"/>
          <w:sz w:val="21"/>
          <w:szCs w:val="21"/>
        </w:rPr>
        <w:t>为每个目标栏目定义关键字，CMS系统自动计算被抓取文章与栏目关键字的相关性，相关性最高的栏目获取该篇被抓取的内容，栏目关键字的定义如下表所示：</w:t>
      </w:r>
    </w:p>
    <w:tbl>
      <w:tblPr>
        <w:tblW w:w="8260" w:type="dxa"/>
        <w:tblLook w:val="04A0" w:firstRow="1" w:lastRow="0" w:firstColumn="1" w:lastColumn="0" w:noHBand="0" w:noVBand="1"/>
      </w:tblPr>
      <w:tblGrid>
        <w:gridCol w:w="1280"/>
        <w:gridCol w:w="6980"/>
      </w:tblGrid>
      <w:tr w:rsidR="00897517" w:rsidRPr="00897517" w:rsidTr="00897517">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51528</w:t>
            </w:r>
          </w:p>
        </w:tc>
        <w:tc>
          <w:tcPr>
            <w:tcW w:w="6980" w:type="dxa"/>
            <w:tcBorders>
              <w:top w:val="single" w:sz="4" w:space="0" w:color="auto"/>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温度计,压力仪表,燃气表,流量计,水表,热量表,物位,液位,指示仪,记录仪,执行器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速度计,里程表,汽车仪表,油表,转速计,测速仪</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测量,测距仪,经纬仪,速测仪,平板仪,水准仪,大地测量,水文,气象,测云仪,温度计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分析仪器,化学分析,分析仪,光度计,照度计,色谱仪,质谱仪,光谱仪,电泳仪,物性分析,气体分析,渗透仪,密度计,浊度计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教学仪表,教学仪器,瓦特表,电压表,电流表,教学</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电能表,万用表,示波器,频谱仪,钳形表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温度计,压力仪表,燃气表,流量计,水表,热量表,物位,液位,指示仪,记录仪,执行器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速度计,里程表,汽车仪表,油表,转速计,测速仪</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测量,测距仪,经纬仪,速测仪,平板仪,水准仪,大地测量,水文,气象,测云仪,温度计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分析仪器,化学分析,分析仪,光度计,照度计,色谱仪,质谱仪,光谱仪,电泳仪,物性分析,气体分析,渗透仪,密度计,浊度计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教学仪表,教学仪器,瓦特表,电压表,电流表,教学</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51539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电能表,万用表,示波器,频谱仪,钳形表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51540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温度计,压力仪表,燃气表,流量计,水表,热量表,物位,液位,指示仪,记录仪,执行器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速度计,里程表,汽车仪表,油表,转速计,测速仪</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测量,测距仪,经纬仪,速测仪,平板仪,水准仪,大地测量,水文,气象,测云仪,温度计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分析仪器,化学分析,分析仪,光度计,照度计,色谱仪,质谱仪,光谱仪,电泳仪,物性分析,气体分析,渗透仪,密度计,浊度计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教学仪表,教学仪器,瓦特表,电压表,电流表,教学</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电能表,万用表,示波器,频谱仪,钳形表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温度计,压力仪表,燃气表,流量计,水表,热量表,物位,液位,指示仪,记录仪,执行器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速度计,里程表,汽车仪表,油表,转速计,测速仪</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测量,测距仪,经纬仪,速测仪,平板仪,水准仪,大地测量,水文,气象,测云仪,温度计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51549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分析仪器,化学分析,分析仪,光度计,照度计,色谱仪,质谱仪,光谱仪,电泳仪,物性分析,气体分析,渗透仪,密度计,浊度计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教学仪表,教学仪器,瓦特表,电压表,电流表,教学</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电能表,万用表,示波器,频谱仪,钳形表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温度计,压力仪表,燃气表,流量计,水表,热量表,物位,液位,指示仪,记录仪,执行器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速度计,里程表,汽车仪表,油表,转速计,测速仪</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机床,车床,铣床,加工中心,钻床,镗床,磨床,锯床,冲压机,液压机,压力机,折弯机,切削机床,数控机床</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挖掘机,推土机,起重机,装载机,压路机,铲运继续,桩工机械,压实机械,工业车辆,摊铺机,叉车,矿山机械,凿岩机,采煤机,破碎机,钻井</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51559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制冷,通风,风机,鼓风机,制氢设备,蒸馏,加热设备,干燥设备,浓缩设备,发酵设备,提纯设备,净化设备,离心机,锅炉,电炉,衡器,输送机,升降机,机器人</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食品机械,食品设备,食品,制糖,制糖设备,制糖机械,分割机械,分割设备,榨油机,制药机械,制药设备,制药,饲料加工机械,饲料,造纸,造纸</w:t>
            </w:r>
            <w:r w:rsidRPr="00897517">
              <w:rPr>
                <w:rFonts w:ascii="宋体" w:eastAsia="宋体" w:hAnsi="宋体" w:cs="宋体" w:hint="eastAsia"/>
                <w:color w:val="000000"/>
                <w:kern w:val="0"/>
                <w:sz w:val="22"/>
                <w:szCs w:val="22"/>
              </w:rPr>
              <w:lastRenderedPageBreak/>
              <w:t>设备,造纸机械,制浆,印刷,玻璃,陶瓷,金属冶炼,轧制设备,化工,反应器,反应釜,炼胶机械,注塑机,纺织,织机,印染机械,缝纫机</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51561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机床,车床,铣床,加工中心,钻床,镗床,磨床,锯床,冲压机,液压机,压力机,折弯机,切削机床,数控机床</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挖掘机,推土机,起重机,装载机,压路机,铲运继续,桩工机械,压实机械,工业车辆,摊铺机,叉车,矿山机械,凿岩机,采煤机,破碎机,钻井</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制冷,通风,风机,鼓风机,制氢设备,蒸馏,加热设备,干燥设备,浓缩设备,发酵设备,提纯设备,净化设备,离心机,锅炉,电炉,衡器,输送机,升降机,机器人</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食品机械,食品设备,食品,制糖,制糖设备,制糖机械,分割机械,分割设备,榨油机,制药机械,制药设备,制药,饲料加工机械,饲料,造纸,造纸设备,造纸机械,制浆,印刷,玻璃,陶瓷,金属冶炼,轧制设备,化工,反应器,反应釜,炼胶机械,注塑机,纺织,织机,印染机械,缝纫机</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机床,车床,铣床,加工中心,钻床,镗床,磨床,锯床,冲压机,液压机,压力机,折弯机,切削机床,数控机床</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挖掘机,推土机,起重机,装载机,压路机,铲运继续,桩工机械,压实机械,工业车辆,摊铺机,叉车,矿山机械,凿岩机,采煤机,破碎机,钻井</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制冷,通风,风机,鼓风机,制氢设备,蒸馏,加热设备,干燥设备,浓缩设备,发酵设备,提纯设备,净化设备,离心机,锅炉,电炉,衡器,输送机,升降机,机器人</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51568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食品机械,食品设备,食品,制糖,制糖设备,制糖机械,分割机械,分割设备,榨油机,制药机械,制药设备,制药,饲料加工机械,饲料,造纸,造纸设备,造纸机械,制浆,印刷,玻璃,陶瓷,金属冶炼,轧制设备,化工,反应器,反应釜,炼胶机械,注塑机,纺织,织机,印染机械,缝纫机</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51620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机床,车床,铣床,加工中心,钻床,镗床,磨床,锯床,冲压机,液压机,压力机,折弯机,切削机床,数控机床</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51621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挖掘机,推土机,起重机,装载机,压路机,铲运继续,桩工机械,压实机械,工业车辆,摊铺机,叉车,矿山机械,凿岩机,采煤机,破碎机,钻井</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51622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制冷,通风,风机,鼓风机,制氢设备,蒸馏,加热设备,干燥设备,浓缩设备,发酵设备,提纯设备,净化设备,离心机,锅炉,电炉,衡器,输送机,升降机,机器人</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51623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食品机械,食品设备,食品,制糖,制糖设备,制糖机械,分割机械,分割设备,榨油机,制药机械,制药设备,制药,饲料加工机械,饲料,造纸,造纸设备,造纸机械,制浆,印刷,玻璃,陶瓷,金属冶炼,轧制设备,化工,反应器,反应釜,炼胶机械,注塑机,纺织,织机,印染机械,缝纫机</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51426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钢材,粗钢,钢铁,黑色系,特钢,不锈钢</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51427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铝,铝材,铝型材,电解铝,氧化铝,铝土矿,铝棒,铝板,铝合金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51428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铜,铜材,电解铜,铜精矿,废铜,铜管,铜板带,铜棒,铜合金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51429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铝型材,型材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型钢,热轧,冷轧,中厚板,H型,钢带,钢管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焦炭,废钢,钢坯,铁矿石,炉料</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钢材,粗钢,钢铁,黑色系,特钢,不锈钢</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铝,铝材,铝型材,电解铝,氧化铝,铝土矿,铝棒,铝板,铝合金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铜,铜材,电解铜,铜精矿,废铜,铜管,铜板带,铜棒,铜合金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铝型材,型材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型钢,热轧,冷轧,中厚板,H型,钢带,钢管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焦炭,废钢,钢坯,铁矿石,炉料</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钢材,粗钢,钢铁,黑色系,特钢,不锈钢</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51439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铝,铝材,铝型材,电解铝,氧化铝,铝土矿,铝棒,铝板,铝合金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铜,铜材,电解铜,铜精矿,废铜,铜管,铜板带,铜棒,铜合金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铝型材,型材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型钢,热轧,冷轧,中厚板,H型,钢带,钢管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焦炭,废钢,钢坯,铁矿石,炉料</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钢材,粗钢,钢铁,黑色系,特钢,不锈钢</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铝,铝材,铝型材,电解铝,氧化铝,铝土矿,铝棒,铝板,铝合金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铜,铜材,电解铜,铜精矿,废铜,铜管,铜板带,铜棒,铜合金</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铝型材,型材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型钢,热轧,冷轧,中厚板,H型,钢带,钢管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51449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焦炭,废钢,钢坯,铁矿石,炉料</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51456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试剂,显色剂,染色剂,指示剂,缓冲剂,干燥剂,高纯物</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51457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助剂,处理剂,添加剂,加工剂,改性剂,稳定剂,润滑剂,催化剂,引发剂,乳化剂,分散剂,阻聚剂,终止剂,氧化剂,调节剂,扩链剂,中和剂,脱水</w:t>
            </w:r>
            <w:r w:rsidRPr="00897517">
              <w:rPr>
                <w:rFonts w:ascii="宋体" w:eastAsia="宋体" w:hAnsi="宋体" w:cs="宋体" w:hint="eastAsia"/>
                <w:color w:val="000000"/>
                <w:kern w:val="0"/>
                <w:sz w:val="22"/>
                <w:szCs w:val="22"/>
              </w:rPr>
              <w:lastRenderedPageBreak/>
              <w:t>剂,固化剂,交联剂,引发剂,稀释剂,阻燃剂,增强剂,发泡剂,促进剂,软化剂,除味剂</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51458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涂料，家具漆，水性漆，漆，腻子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51459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填料，空心球，滤料,排水帽,瓷球,鲍尔环,填充剂,增量剂,密封胶,拉西环</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化纤,纤,纶,棉纶,涤纶,粘纤,铜氨纤,腈纶,氨纶,维纶,丙纶</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合成材料,塑料,橡胶,树脂,乙烯,丙烯,丁烯,甲醇,乙醇,丁醇,苯,苯酚</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试剂,显色剂,染色剂,指示剂,缓冲剂,干燥剂,高纯物</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助剂,处理剂,添加剂,加工剂,改性剂,稳定剂,润滑剂,催化剂,引发剂,乳化剂,分散剂,阻聚剂,终止剂,氧化剂,调节剂,扩链剂,中和剂,脱水剂,固化剂,交联剂,引发剂,稀释剂,阻燃剂,增强剂,发泡剂,促进剂,软化剂,除味剂</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涂料，家具漆，水性漆，漆，腻子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填料，空心球，滤料,排水帽,瓷球,鲍尔环,填充剂,增量剂,密封胶,拉西环</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化纤,纤,纶,棉纶,涤纶,粘纤,铜氨纤,腈纶,氨纶,维纶,丙纶</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合成材料,塑料,橡胶,树脂,乙烯,丙烯,丁烯,甲醇,乙醇,丁醇,苯,苯酚</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试剂,显色剂,染色剂,指示剂,缓冲剂,干燥剂,高纯物</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助剂,处理剂,添加剂,加工剂,改性剂,稳定剂,润滑剂,催化剂,引发剂,乳化剂,分散剂,阻聚剂,终止剂,氧化剂,调节剂,扩链剂,中和剂,脱水剂,固化剂,交联剂,引发剂,稀释剂,阻燃剂,增强剂,发泡剂,促进剂,软化剂,除味剂</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涂料，家具漆，水性漆，漆，腻子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填料，空心球，滤料,排水帽,瓷球,鲍尔环,填充剂,增量剂,密封胶,拉西环</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化纤,纤,纶,棉纶,涤纶,粘纤,铜氨纤,腈纶,氨纶,维纶,丙纶</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合成材料,塑料,橡胶,树脂,乙烯,丙烯,丁烯,甲醇,乙醇,丁醇,苯,苯酚</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试剂,显色剂,染色剂,指示剂,缓冲剂,干燥剂,高纯物</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助剂,处理剂,添加剂,加工剂,改性剂,稳定剂,润滑剂,催化剂,引发剂,乳化剂,分散剂,阻聚剂,终止剂,氧化剂,调节剂,扩链剂,中和剂,脱水</w:t>
            </w:r>
            <w:r w:rsidRPr="00897517">
              <w:rPr>
                <w:rFonts w:ascii="宋体" w:eastAsia="宋体" w:hAnsi="宋体" w:cs="宋体" w:hint="eastAsia"/>
                <w:color w:val="000000"/>
                <w:kern w:val="0"/>
                <w:sz w:val="22"/>
                <w:szCs w:val="22"/>
              </w:rPr>
              <w:lastRenderedPageBreak/>
              <w:t>剂,固化剂,交联剂,引发剂,稀释剂,阻燃剂,增强剂,发泡剂,促进剂,软化剂,除味剂</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51488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涂料，家具漆，水性漆，漆，腻子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填料，空心球，滤料,排水帽,瓷球,鲍尔环,填充剂,增量剂,密封胶,拉西环</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51490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化纤,纤,纶,棉纶,涤纶,粘纤,铜氨纤,腈纶,氨纶,维纶,丙纶</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51491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合成材料,塑料,橡胶,树脂,乙烯,丙烯,丁烯,甲醇,乙醇,丁醇,苯,苯酚</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试剂,显色剂,染色剂,指示剂,缓冲剂,干燥剂,高纯物</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51469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助剂,处理剂,添加剂,加工剂,改性剂,稳定剂,润滑剂,催化剂,引发剂,乳化剂,分散剂,阻聚剂,终止剂,氧化剂,调节剂,扩链剂,中和剂,脱水剂,固化剂,交联剂,引发剂,稀释剂,阻燃剂,增强剂,发泡剂,促进剂,软化剂,除味剂</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涂料，家具漆，水性漆，漆，腻子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填料，空心球，滤料,排水帽,瓷球,鲍尔环,填充剂,增量剂,密封胶,拉西环</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化纤,纤,纶,棉纶,涤纶,粘纤,铜氨纤,腈纶,氨纶,维纶,丙纶</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51473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合成材料,塑料,橡胶,树脂,乙烯,丙烯,丁烯,甲醇,乙醇,丁醇,苯,苯酚</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试剂,显色剂,染色剂,指示剂,缓冲剂,干燥剂,高纯物</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助剂,处理剂,添加剂,加工剂,改性剂,稳定剂,润滑剂,催化剂,引发剂,乳化剂,分散剂,阻聚剂,终止剂,氧化剂,调节剂,扩链剂,中和剂,脱水剂,固化剂,交联剂,引发剂,稀释剂,阻燃剂,增强剂,发泡剂,促进剂,软化剂,除味剂</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涂料，家具漆，水性漆，漆，腻子</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填料，空心球，滤料,排水帽,瓷球,鲍尔环,填充剂,增量剂,密封胶,拉西环</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化纤,纤,纶,棉纶,涤纶,粘纤,铜氨纤,腈纶,氨纶,维纶,丙纶</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51485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合成材料,塑料,橡胶,树脂,乙烯,丙烯,丁烯,甲醇,乙醇,丁醇,苯,苯酚</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51496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泵,阀,水泵,油泵,化工泵,离心泵,真空泵,潜水泵,污水泵,球阀,蝶阀,截止阀,止回阀,调节阀,角阀,泵阀,真空阀,调压阀</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51497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日用五金,建筑五金,锁,合页,铰链,索具,滑轮,水暖,脚手架,五金配件,螺丝,螺母,螺栓,齿轮,轴承,弹簧,滑道,炊具,锅,丝网,固件,磨料,搪瓷</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51498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锯,钳子,扳手,螺丝刀,五金工具,工具,钻,黄油枪,锤,尺,剪,刀</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51499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电机,发电机,电动机,工控,电工,电气,减速机,变压器,电控,电抗器,开关,连接器,继电器,控制台</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泵,阀,水泵,油泵,化工泵,离心泵,真空泵,潜水泵,污水泵,球阀,蝶阀,截止阀,止回阀,调节阀,角阀,泵阀,真空阀,调压阀</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日用五金,建筑五金,锁,合页,铰链,索具,滑轮,水暖,脚手架,五金配件,螺丝,螺母,螺栓,齿轮,轴承,弹簧,滑道,炊具,锅,丝网,固件,磨料,搪瓷</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锯,钳子,扳手,螺丝刀,五金工具,工具,钻,黄油枪,锤,尺,剪,刀</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电机,发电机,电动机,工控,电工,电气,减速机,变压器,电控,电抗器,开关,连接器,继电器,控制台</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泵,阀,水泵,油泵,化工泵,离心泵,真空泵,潜水泵,污水泵,球阀,蝶阀,截止阀,止回阀,调节阀,角阀,泵阀,真空阀,调压阀</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日用五金,建筑五金,锁,合页,铰链,索具,滑轮,水暖,脚手架,五金配件,螺丝,螺母,螺栓,齿轮,轴承,弹簧,滑道,炊具,锅,丝网,固件,磨料,搪瓷</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锯,钳子,扳手,螺丝刀,五金工具,工具,钻,黄油枪,锤,尺,剪,刀</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电机,发电机,电动机,工控,电工,电气,减速机,变压器,电控,电抗器,开关,连接器,继电器,控制台</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泵,阀,水泵,油泵,化工泵,离心泵,真空泵,潜水泵,污水泵,球阀,蝶阀,截止阀,止回阀,调节阀,角阀,泵阀,真空阀,调压阀</w:t>
            </w:r>
          </w:p>
        </w:tc>
      </w:tr>
      <w:tr w:rsidR="00897517" w:rsidRPr="00897517" w:rsidTr="00897517">
        <w:trPr>
          <w:trHeight w:val="576"/>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51509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日用五金,建筑五金,锁,合页,铰链,索具,滑轮,水暖,脚手架,五金配件,螺丝,螺母,螺栓,齿轮,轴承,弹簧,滑道,炊具,锅,丝网,固件,磨料,搪瓷</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51510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锯,钳子,扳手,螺丝刀,五金工具,工具,钻,黄油枪,锤,尺,剪,刀</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51511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电机,发电机,电动机,工控,电工,电气,减速机,变压器,电控,电抗器,开关,连接器,继电器,控制台</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lastRenderedPageBreak/>
              <w:t>51518</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测量,测距仪,经纬仪,速测仪,平板仪,水准仪,大地测量,水文,气象,测云仪,温度计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51519</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分析仪器,化学分析,分析仪,光度计,照度计,色谱仪,质谱仪,光谱仪,电泳仪,物性分析,气体分析,渗透仪,密度计,浊度计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51520</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教学仪表,教学仪器,瓦特表,电压表,电流表,教学</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51521</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电能表,万用表,示波器,频谱仪,钳形表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51522</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温度计,压力仪表,燃气表,流量计,水表,热量表,物位,液位,指示仪,记录仪,执行器</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51523</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速度计,里程表,汽车仪表,油表,转速计,测速仪</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51524</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测量,测距仪,经纬仪,速测仪,平板仪,水准仪,大地测量,水文,气象,测云仪,温度计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51525</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分析仪器,化学分析,分析仪,光度计,照度计,色谱仪,质谱仪,光谱仪,电泳仪,物性分析,气体分析,渗透仪,密度计,浊度计</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51526</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教学仪表,教学仪器,瓦特表,电压表,电流表,教学</w:t>
            </w:r>
          </w:p>
        </w:tc>
      </w:tr>
      <w:tr w:rsidR="00897517" w:rsidRPr="00897517" w:rsidTr="0089751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897517" w:rsidRPr="00897517" w:rsidRDefault="00897517" w:rsidP="00897517">
            <w:pPr>
              <w:widowControl/>
              <w:jc w:val="righ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51527</w:t>
            </w:r>
          </w:p>
        </w:tc>
        <w:tc>
          <w:tcPr>
            <w:tcW w:w="6980" w:type="dxa"/>
            <w:tcBorders>
              <w:top w:val="nil"/>
              <w:left w:val="nil"/>
              <w:bottom w:val="single" w:sz="4" w:space="0" w:color="auto"/>
              <w:right w:val="single" w:sz="4" w:space="0" w:color="auto"/>
            </w:tcBorders>
            <w:shd w:val="clear" w:color="auto" w:fill="auto"/>
            <w:vAlign w:val="bottom"/>
            <w:hideMark/>
          </w:tcPr>
          <w:p w:rsidR="00897517" w:rsidRPr="00897517" w:rsidRDefault="00897517" w:rsidP="00897517">
            <w:pPr>
              <w:widowControl/>
              <w:jc w:val="left"/>
              <w:rPr>
                <w:rFonts w:ascii="宋体" w:eastAsia="宋体" w:hAnsi="宋体" w:cs="宋体"/>
                <w:color w:val="000000"/>
                <w:kern w:val="0"/>
                <w:sz w:val="22"/>
                <w:szCs w:val="22"/>
              </w:rPr>
            </w:pPr>
            <w:r w:rsidRPr="00897517">
              <w:rPr>
                <w:rFonts w:ascii="宋体" w:eastAsia="宋体" w:hAnsi="宋体" w:cs="宋体" w:hint="eastAsia"/>
                <w:color w:val="000000"/>
                <w:kern w:val="0"/>
                <w:sz w:val="22"/>
                <w:szCs w:val="22"/>
              </w:rPr>
              <w:t>电能表,万用表,示波器,频谱仪,钳形表</w:t>
            </w:r>
          </w:p>
        </w:tc>
      </w:tr>
    </w:tbl>
    <w:p w:rsidR="00897517" w:rsidRPr="00897517" w:rsidRDefault="00897517" w:rsidP="00897517">
      <w:pPr>
        <w:rPr>
          <w:rFonts w:asciiTheme="minorEastAsia" w:eastAsiaTheme="minorEastAsia" w:hAnsiTheme="minorEastAsia"/>
          <w:color w:val="000000"/>
          <w:kern w:val="0"/>
          <w:sz w:val="21"/>
          <w:szCs w:val="21"/>
        </w:rPr>
      </w:pPr>
    </w:p>
    <w:p w:rsidR="004A1EA3" w:rsidRDefault="004A1EA3" w:rsidP="00897517">
      <w:pPr>
        <w:pStyle w:val="2"/>
        <w:numPr>
          <w:ilvl w:val="0"/>
          <w:numId w:val="12"/>
        </w:numPr>
      </w:pPr>
      <w:r>
        <w:rPr>
          <w:rFonts w:hint="eastAsia"/>
        </w:rPr>
        <w:t>信息采集系统</w:t>
      </w:r>
    </w:p>
    <w:p w:rsidR="004A1EA3" w:rsidRPr="004A1EA3" w:rsidRDefault="004A1EA3" w:rsidP="004A1EA3">
      <w:pPr>
        <w:widowControl/>
        <w:ind w:firstLineChars="200" w:firstLine="480"/>
        <w:jc w:val="left"/>
        <w:rPr>
          <w:rFonts w:ascii="宋体" w:eastAsia="宋体" w:hAnsi="宋体"/>
          <w:color w:val="000000"/>
          <w:sz w:val="24"/>
        </w:rPr>
      </w:pPr>
      <w:r w:rsidRPr="004A1EA3">
        <w:rPr>
          <w:rFonts w:ascii="宋体" w:eastAsia="宋体" w:hAnsi="宋体" w:hint="eastAsia"/>
          <w:color w:val="000000"/>
          <w:sz w:val="24"/>
        </w:rPr>
        <w:t>实现从互联网上采集信息的技术手段是采用“网络机器人技术”，该技术实现了网页的自动浏览和信息抓取，并可以对抓取的信息实现“有用信息”的抽取，将抽取到的信息直接保存到网站信息发布系统中，通过信息发布系统进行再次发布，在企业内部门户网站上和企业外部宣传网站上展现从互联网上获取的信息。</w:t>
      </w:r>
    </w:p>
    <w:p w:rsidR="004A1EA3" w:rsidRDefault="004A1EA3" w:rsidP="004A1EA3">
      <w:pPr>
        <w:ind w:firstLineChars="200" w:firstLine="480"/>
        <w:rPr>
          <w:rFonts w:ascii="宋体" w:eastAsia="宋体" w:hAnsi="宋体"/>
          <w:color w:val="000000"/>
          <w:sz w:val="24"/>
        </w:rPr>
      </w:pPr>
      <w:r w:rsidRPr="004A1EA3">
        <w:rPr>
          <w:rFonts w:ascii="宋体" w:eastAsia="宋体" w:hAnsi="宋体" w:hint="eastAsia"/>
          <w:color w:val="000000"/>
          <w:sz w:val="24"/>
        </w:rPr>
        <w:t>众所周知，互联网的基本协议是HTTP协议，在网站上展示信息的主要语言是HTML语言，HTTP协议定义了服务器与浏览器之间进行信息交换的标准，HTML语言定义网站信息的组织形式。一个网站可以看成是一个按照树型结构组织的信息集合，信息之间的连接靠的是URL连接来传递。HTTP协议是一种无状态协议，浏览器向WEB服务器发出信息请求后，WEB服务器向浏览器返回它所要获取的信息，一个会话结束，浏览器和服务器之间并没有状态信息被保存，HTTP</w:t>
      </w:r>
      <w:r>
        <w:rPr>
          <w:rFonts w:ascii="宋体" w:eastAsia="宋体" w:hAnsi="宋体" w:hint="eastAsia"/>
          <w:color w:val="000000"/>
          <w:sz w:val="24"/>
        </w:rPr>
        <w:t>协议定义了一组</w:t>
      </w:r>
      <w:r w:rsidRPr="004A1EA3">
        <w:rPr>
          <w:rFonts w:ascii="宋体" w:eastAsia="宋体" w:hAnsi="宋体" w:hint="eastAsia"/>
          <w:color w:val="000000"/>
          <w:sz w:val="24"/>
        </w:rPr>
        <w:t>标准的会话命令，最常使用的命令是GET命令和POST命令，其中网页上的URL连接是采用GET命令，网页上的FORM表既可以采用的GET命令，也可以</w:t>
      </w:r>
      <w:r w:rsidRPr="004A1EA3">
        <w:rPr>
          <w:rFonts w:ascii="宋体" w:eastAsia="宋体" w:hAnsi="宋体" w:hint="eastAsia"/>
          <w:color w:val="000000"/>
          <w:sz w:val="24"/>
        </w:rPr>
        <w:lastRenderedPageBreak/>
        <w:t>采用POST命令与WEB服务器进行会话，HTTP协议的另一个命令是HEAD命令，该命令不获取网页的信息体，只是获取网页的头信息，一般在自动浏览网页的网络机器人中经常使用，主要是用于检查网页的状态。</w:t>
      </w:r>
    </w:p>
    <w:p w:rsidR="004A1EA3" w:rsidRDefault="004A1EA3" w:rsidP="004A1EA3">
      <w:pPr>
        <w:ind w:firstLineChars="200" w:firstLine="480"/>
        <w:rPr>
          <w:rFonts w:ascii="宋体" w:eastAsia="宋体" w:hAnsi="宋体"/>
          <w:color w:val="000000"/>
          <w:sz w:val="24"/>
        </w:rPr>
      </w:pPr>
      <w:r>
        <w:rPr>
          <w:rFonts w:ascii="宋体" w:eastAsia="宋体" w:hAnsi="宋体" w:hint="eastAsia"/>
          <w:color w:val="000000"/>
          <w:sz w:val="24"/>
        </w:rPr>
        <w:t>将“</w:t>
      </w:r>
      <w:r w:rsidRPr="004A1EA3">
        <w:rPr>
          <w:rFonts w:ascii="宋体" w:eastAsia="宋体" w:hAnsi="宋体" w:hint="eastAsia"/>
          <w:color w:val="000000"/>
          <w:sz w:val="24"/>
        </w:rPr>
        <w:t>采集信息源</w:t>
      </w:r>
      <w:r>
        <w:rPr>
          <w:rFonts w:ascii="宋体" w:eastAsia="宋体" w:hAnsi="宋体" w:hint="eastAsia"/>
          <w:color w:val="000000"/>
          <w:sz w:val="24"/>
        </w:rPr>
        <w:t>”列表中定义的采集点配置到信息采集系统中，采集源配置列表如下所示：</w:t>
      </w:r>
    </w:p>
    <w:p w:rsidR="004A1EA3" w:rsidRDefault="00F12A32" w:rsidP="004A1EA3">
      <w:pPr>
        <w:rPr>
          <w:rFonts w:ascii="宋体" w:eastAsia="宋体" w:hAnsi="宋体"/>
          <w:color w:val="000000"/>
          <w:sz w:val="24"/>
        </w:rPr>
      </w:pPr>
      <w:r>
        <w:rPr>
          <w:rFonts w:ascii="宋体" w:eastAsia="宋体" w:hAnsi="宋体" w:hint="eastAsia"/>
          <w:noProof/>
          <w:color w:val="000000"/>
          <w:sz w:val="24"/>
        </w:rPr>
        <w:drawing>
          <wp:inline distT="0" distB="0" distL="0" distR="0">
            <wp:extent cx="5867400" cy="3253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信息采集系统配置页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7400" cy="3253740"/>
                    </a:xfrm>
                    <a:prstGeom prst="rect">
                      <a:avLst/>
                    </a:prstGeom>
                  </pic:spPr>
                </pic:pic>
              </a:graphicData>
            </a:graphic>
          </wp:inline>
        </w:drawing>
      </w:r>
    </w:p>
    <w:p w:rsidR="00F12A32" w:rsidRDefault="00F12A32" w:rsidP="00F12A32">
      <w:pPr>
        <w:ind w:firstLine="480"/>
        <w:rPr>
          <w:rFonts w:ascii="宋体" w:eastAsia="宋体" w:hAnsi="宋体"/>
          <w:color w:val="000000"/>
          <w:sz w:val="24"/>
        </w:rPr>
      </w:pPr>
      <w:r>
        <w:rPr>
          <w:rFonts w:ascii="宋体" w:eastAsia="宋体" w:hAnsi="宋体" w:hint="eastAsia"/>
          <w:color w:val="000000"/>
          <w:sz w:val="24"/>
        </w:rPr>
        <w:t>每个信息采集点需要配置URL匹配正则表达式和网页信息抽取特征码，根据URL正则表达式确定采集那些地址的信息，通过配置信息抽取特征码确定从具体的网页内容页抽取那些可用的信息。</w:t>
      </w:r>
    </w:p>
    <w:p w:rsidR="00F12A32" w:rsidRDefault="00F12A32" w:rsidP="00F12A32">
      <w:pPr>
        <w:ind w:firstLine="480"/>
        <w:rPr>
          <w:rFonts w:ascii="宋体" w:eastAsia="宋体" w:hAnsi="宋体"/>
          <w:color w:val="000000"/>
          <w:sz w:val="24"/>
        </w:rPr>
      </w:pPr>
      <w:r>
        <w:rPr>
          <w:rFonts w:ascii="宋体" w:eastAsia="宋体" w:hAnsi="宋体" w:hint="eastAsia"/>
          <w:color w:val="000000"/>
          <w:sz w:val="24"/>
        </w:rPr>
        <w:t>配置好采集信息源后需要对每个信息源进行信息采集测试，全部信息源采集测试完成后可以开启信息采集，系统采用不间断循环的方式进行信息采集，系统同时启动设置的线程数采用多线程方式进行信息采集，可以同时对多个网站的内容进行信息采集。</w:t>
      </w:r>
    </w:p>
    <w:p w:rsidR="00F12A32" w:rsidRPr="004A1EA3" w:rsidRDefault="00F12A32" w:rsidP="00F12A32">
      <w:pPr>
        <w:rPr>
          <w:rFonts w:ascii="宋体" w:eastAsia="宋体" w:hAnsi="宋体"/>
          <w:color w:val="000000"/>
          <w:sz w:val="24"/>
        </w:rPr>
      </w:pPr>
      <w:r>
        <w:rPr>
          <w:rFonts w:ascii="宋体" w:eastAsia="宋体" w:hAnsi="宋体" w:hint="eastAsia"/>
          <w:noProof/>
          <w:color w:val="000000"/>
          <w:sz w:val="24"/>
        </w:rPr>
        <w:drawing>
          <wp:inline distT="0" distB="0" distL="0" distR="0">
            <wp:extent cx="5722620" cy="2141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控制采集系统启动和停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2620" cy="2141220"/>
                    </a:xfrm>
                    <a:prstGeom prst="rect">
                      <a:avLst/>
                    </a:prstGeom>
                  </pic:spPr>
                </pic:pic>
              </a:graphicData>
            </a:graphic>
          </wp:inline>
        </w:drawing>
      </w:r>
    </w:p>
    <w:p w:rsidR="00144BCB" w:rsidRDefault="00897517" w:rsidP="00897517">
      <w:pPr>
        <w:pStyle w:val="2"/>
        <w:numPr>
          <w:ilvl w:val="0"/>
          <w:numId w:val="12"/>
        </w:numPr>
      </w:pPr>
      <w:r>
        <w:rPr>
          <w:rFonts w:hint="eastAsia"/>
        </w:rPr>
        <w:lastRenderedPageBreak/>
        <w:t>采集信息发布模板开发</w:t>
      </w:r>
    </w:p>
    <w:p w:rsidR="003A0EF7" w:rsidRPr="003A0EF7" w:rsidRDefault="003A0EF7" w:rsidP="004A1EA3">
      <w:pPr>
        <w:ind w:firstLineChars="200" w:firstLine="420"/>
      </w:pPr>
      <w:r>
        <w:rPr>
          <w:rFonts w:asciiTheme="minorEastAsia" w:eastAsiaTheme="minorEastAsia" w:hAnsiTheme="minorEastAsia" w:hint="eastAsia"/>
          <w:color w:val="000000"/>
          <w:kern w:val="0"/>
          <w:sz w:val="21"/>
          <w:szCs w:val="21"/>
        </w:rPr>
        <w:t>金属材料&amp;冶金按照材料划分为钢材、铝材、铜材、型材、型钢等类别，按照信息属性划分为行业动态、企业动态、市场行情和政策法规等不同信息类别；化工原料及制品划分为试剂、助剂、填料、涂料和化学纤维，按照信息性质划分为行业动态、企业动态、行业标准、政策法规、产品动态和技术文章等类别的内容；泵阀&amp;五金&amp;机电划分为泵阀、五金制品、五金工具和机电设备，按照信息性质划分为行业动态、企业动态、行业标准和政策法规；仪器仪表划分为测量仪器、分析仪器、教学仪器、电工仪表、工业仪表和汽车仪表，按照信息性质划分为行业动态、企业动态、行业标准、政策法规、产品动态和技术文章等</w:t>
      </w:r>
    </w:p>
    <w:tbl>
      <w:tblPr>
        <w:tblStyle w:val="a8"/>
        <w:tblW w:w="0" w:type="auto"/>
        <w:tblLook w:val="04A0" w:firstRow="1" w:lastRow="0" w:firstColumn="1" w:lastColumn="0" w:noHBand="0" w:noVBand="1"/>
      </w:tblPr>
      <w:tblGrid>
        <w:gridCol w:w="2547"/>
        <w:gridCol w:w="1601"/>
        <w:gridCol w:w="2074"/>
        <w:gridCol w:w="2074"/>
      </w:tblGrid>
      <w:tr w:rsidR="0079398B" w:rsidRPr="003A0EF7" w:rsidTr="0079398B">
        <w:tc>
          <w:tcPr>
            <w:tcW w:w="2547" w:type="dxa"/>
          </w:tcPr>
          <w:p w:rsidR="0079398B" w:rsidRPr="003A0EF7" w:rsidRDefault="00897517" w:rsidP="006731C7">
            <w:pPr>
              <w:widowControl/>
              <w:adjustRightInd w:val="0"/>
              <w:snapToGrid w:val="0"/>
              <w:spacing w:line="360" w:lineRule="auto"/>
              <w:rPr>
                <w:rFonts w:asciiTheme="minorEastAsia" w:eastAsiaTheme="minorEastAsia" w:hAnsiTheme="minorEastAsia"/>
                <w:b/>
                <w:color w:val="000000"/>
                <w:kern w:val="0"/>
                <w:sz w:val="21"/>
                <w:szCs w:val="21"/>
              </w:rPr>
            </w:pPr>
            <w:r w:rsidRPr="003A0EF7">
              <w:rPr>
                <w:rFonts w:asciiTheme="minorEastAsia" w:eastAsiaTheme="minorEastAsia" w:hAnsiTheme="minorEastAsia" w:hint="eastAsia"/>
                <w:b/>
                <w:color w:val="000000"/>
                <w:kern w:val="0"/>
                <w:sz w:val="21"/>
                <w:szCs w:val="21"/>
              </w:rPr>
              <w:t>一级栏目</w:t>
            </w:r>
          </w:p>
        </w:tc>
        <w:tc>
          <w:tcPr>
            <w:tcW w:w="1601" w:type="dxa"/>
          </w:tcPr>
          <w:p w:rsidR="0079398B" w:rsidRPr="003A0EF7" w:rsidRDefault="00897517" w:rsidP="006731C7">
            <w:pPr>
              <w:widowControl/>
              <w:adjustRightInd w:val="0"/>
              <w:snapToGrid w:val="0"/>
              <w:spacing w:line="360" w:lineRule="auto"/>
              <w:rPr>
                <w:rFonts w:asciiTheme="minorEastAsia" w:eastAsiaTheme="minorEastAsia" w:hAnsiTheme="minorEastAsia"/>
                <w:b/>
                <w:color w:val="000000"/>
                <w:kern w:val="0"/>
                <w:sz w:val="21"/>
                <w:szCs w:val="21"/>
              </w:rPr>
            </w:pPr>
            <w:r w:rsidRPr="003A0EF7">
              <w:rPr>
                <w:rFonts w:asciiTheme="minorEastAsia" w:eastAsiaTheme="minorEastAsia" w:hAnsiTheme="minorEastAsia" w:hint="eastAsia"/>
                <w:b/>
                <w:color w:val="000000"/>
                <w:kern w:val="0"/>
                <w:sz w:val="21"/>
                <w:szCs w:val="21"/>
              </w:rPr>
              <w:t>二级栏目</w:t>
            </w:r>
          </w:p>
        </w:tc>
        <w:tc>
          <w:tcPr>
            <w:tcW w:w="2074" w:type="dxa"/>
          </w:tcPr>
          <w:p w:rsidR="0079398B" w:rsidRPr="003A0EF7" w:rsidRDefault="003A0EF7" w:rsidP="006731C7">
            <w:pPr>
              <w:widowControl/>
              <w:adjustRightInd w:val="0"/>
              <w:snapToGrid w:val="0"/>
              <w:spacing w:line="360" w:lineRule="auto"/>
              <w:rPr>
                <w:rFonts w:asciiTheme="minorEastAsia" w:eastAsiaTheme="minorEastAsia" w:hAnsiTheme="minorEastAsia"/>
                <w:b/>
                <w:color w:val="000000"/>
                <w:kern w:val="0"/>
                <w:sz w:val="21"/>
                <w:szCs w:val="21"/>
              </w:rPr>
            </w:pPr>
            <w:r w:rsidRPr="003A0EF7">
              <w:rPr>
                <w:rFonts w:asciiTheme="minorEastAsia" w:eastAsiaTheme="minorEastAsia" w:hAnsiTheme="minorEastAsia" w:hint="eastAsia"/>
                <w:b/>
                <w:color w:val="000000"/>
                <w:kern w:val="0"/>
                <w:sz w:val="21"/>
                <w:szCs w:val="21"/>
              </w:rPr>
              <w:t>二级栏目</w:t>
            </w:r>
          </w:p>
        </w:tc>
        <w:tc>
          <w:tcPr>
            <w:tcW w:w="2074" w:type="dxa"/>
          </w:tcPr>
          <w:p w:rsidR="0079398B" w:rsidRPr="003A0EF7" w:rsidRDefault="0079398B" w:rsidP="006731C7">
            <w:pPr>
              <w:widowControl/>
              <w:adjustRightInd w:val="0"/>
              <w:snapToGrid w:val="0"/>
              <w:spacing w:line="360" w:lineRule="auto"/>
              <w:rPr>
                <w:rFonts w:asciiTheme="minorEastAsia" w:eastAsiaTheme="minorEastAsia" w:hAnsiTheme="minorEastAsia"/>
                <w:b/>
                <w:color w:val="000000"/>
                <w:kern w:val="0"/>
                <w:sz w:val="21"/>
                <w:szCs w:val="21"/>
              </w:rPr>
            </w:pPr>
          </w:p>
        </w:tc>
      </w:tr>
      <w:tr w:rsidR="003A0EF7" w:rsidTr="0079398B">
        <w:tc>
          <w:tcPr>
            <w:tcW w:w="2547" w:type="dxa"/>
            <w:vMerge w:val="restart"/>
          </w:tcPr>
          <w:p w:rsidR="003A0EF7" w:rsidRDefault="003A0EF7" w:rsidP="0089751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金属材料&amp;冶金</w:t>
            </w: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钢材</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铝材</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企业动态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铜材</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市场行情</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型材</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政策法规</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型钢</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val="restart"/>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化工原料及制品</w:t>
            </w: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试剂</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助剂</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企业动态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填料</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行业标准</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涂料</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政策法规</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化学纤维</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产品动态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技术文章</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F664CC" w:rsidTr="0079398B">
        <w:tc>
          <w:tcPr>
            <w:tcW w:w="2547" w:type="dxa"/>
            <w:vMerge w:val="restart"/>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p w:rsidR="00897517" w:rsidRDefault="0089751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泵阀&amp;五金&amp;机电</w:t>
            </w:r>
          </w:p>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泵阀</w:t>
            </w:r>
          </w:p>
        </w:tc>
        <w:tc>
          <w:tcPr>
            <w:tcW w:w="2074"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行业动态</w:t>
            </w:r>
          </w:p>
        </w:tc>
        <w:tc>
          <w:tcPr>
            <w:tcW w:w="2074" w:type="dxa"/>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F664CC" w:rsidTr="0079398B">
        <w:tc>
          <w:tcPr>
            <w:tcW w:w="2547" w:type="dxa"/>
            <w:vMerge/>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五金制品</w:t>
            </w:r>
          </w:p>
        </w:tc>
        <w:tc>
          <w:tcPr>
            <w:tcW w:w="2074"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企业动态</w:t>
            </w:r>
          </w:p>
        </w:tc>
        <w:tc>
          <w:tcPr>
            <w:tcW w:w="2074" w:type="dxa"/>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F664CC" w:rsidTr="0079398B">
        <w:tc>
          <w:tcPr>
            <w:tcW w:w="2547" w:type="dxa"/>
            <w:vMerge/>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五金工具</w:t>
            </w:r>
          </w:p>
        </w:tc>
        <w:tc>
          <w:tcPr>
            <w:tcW w:w="2074"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行业标准</w:t>
            </w:r>
          </w:p>
        </w:tc>
        <w:tc>
          <w:tcPr>
            <w:tcW w:w="2074" w:type="dxa"/>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F664CC" w:rsidTr="0079398B">
        <w:tc>
          <w:tcPr>
            <w:tcW w:w="2547" w:type="dxa"/>
            <w:vMerge/>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机电设备</w:t>
            </w:r>
          </w:p>
        </w:tc>
        <w:tc>
          <w:tcPr>
            <w:tcW w:w="2074" w:type="dxa"/>
          </w:tcPr>
          <w:p w:rsidR="00F664CC"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政策法规</w:t>
            </w:r>
          </w:p>
        </w:tc>
        <w:tc>
          <w:tcPr>
            <w:tcW w:w="2074" w:type="dxa"/>
          </w:tcPr>
          <w:p w:rsidR="00F664CC" w:rsidRDefault="00F664CC"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val="restart"/>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仪器仪表</w:t>
            </w: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测量仪器</w:t>
            </w:r>
          </w:p>
        </w:tc>
        <w:tc>
          <w:tcPr>
            <w:tcW w:w="2074" w:type="dxa"/>
          </w:tcPr>
          <w:p w:rsidR="003A0EF7" w:rsidRDefault="003444FA"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分析仪器</w:t>
            </w:r>
          </w:p>
        </w:tc>
        <w:tc>
          <w:tcPr>
            <w:tcW w:w="2074" w:type="dxa"/>
          </w:tcPr>
          <w:p w:rsidR="003A0EF7" w:rsidRDefault="003444FA"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企业动态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教学仪器</w:t>
            </w:r>
          </w:p>
        </w:tc>
        <w:tc>
          <w:tcPr>
            <w:tcW w:w="2074" w:type="dxa"/>
          </w:tcPr>
          <w:p w:rsidR="003A0EF7" w:rsidRDefault="003444FA"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行业标准</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电工仪表</w:t>
            </w:r>
          </w:p>
        </w:tc>
        <w:tc>
          <w:tcPr>
            <w:tcW w:w="2074" w:type="dxa"/>
          </w:tcPr>
          <w:p w:rsidR="003A0EF7" w:rsidRDefault="003444FA"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政策法规</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工业仪表</w:t>
            </w:r>
          </w:p>
        </w:tc>
        <w:tc>
          <w:tcPr>
            <w:tcW w:w="2074" w:type="dxa"/>
          </w:tcPr>
          <w:p w:rsidR="003A0EF7" w:rsidRDefault="003444FA"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产品动态</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3A0EF7" w:rsidTr="0079398B">
        <w:tc>
          <w:tcPr>
            <w:tcW w:w="2547" w:type="dxa"/>
            <w:vMerge/>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1601"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汽车仪表</w:t>
            </w:r>
          </w:p>
        </w:tc>
        <w:tc>
          <w:tcPr>
            <w:tcW w:w="2074" w:type="dxa"/>
          </w:tcPr>
          <w:p w:rsidR="003A0EF7" w:rsidRDefault="003444FA"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技术文章</w:t>
            </w:r>
          </w:p>
        </w:tc>
        <w:tc>
          <w:tcPr>
            <w:tcW w:w="2074" w:type="dxa"/>
          </w:tcPr>
          <w:p w:rsidR="003A0EF7" w:rsidRDefault="003A0EF7" w:rsidP="006731C7">
            <w:pPr>
              <w:widowControl/>
              <w:adjustRightInd w:val="0"/>
              <w:snapToGrid w:val="0"/>
              <w:spacing w:line="360" w:lineRule="auto"/>
              <w:rPr>
                <w:rFonts w:asciiTheme="minorEastAsia" w:eastAsiaTheme="minorEastAsia" w:hAnsiTheme="minorEastAsia"/>
                <w:color w:val="000000"/>
                <w:kern w:val="0"/>
                <w:sz w:val="21"/>
                <w:szCs w:val="21"/>
              </w:rPr>
            </w:pPr>
          </w:p>
        </w:tc>
      </w:tr>
      <w:tr w:rsidR="0079398B" w:rsidTr="0079398B">
        <w:tc>
          <w:tcPr>
            <w:tcW w:w="2547" w:type="dxa"/>
          </w:tcPr>
          <w:p w:rsidR="0079398B" w:rsidRDefault="00897517" w:rsidP="006731C7">
            <w:pPr>
              <w:widowControl/>
              <w:adjustRightInd w:val="0"/>
              <w:snapToGrid w:val="0"/>
              <w:spacing w:line="360" w:lineRule="auto"/>
              <w:rPr>
                <w:rFonts w:asciiTheme="minorEastAsia" w:eastAsiaTheme="minorEastAsia" w:hAnsiTheme="minorEastAsia"/>
                <w:color w:val="000000"/>
                <w:kern w:val="0"/>
                <w:sz w:val="21"/>
                <w:szCs w:val="21"/>
              </w:rPr>
            </w:pPr>
            <w:r>
              <w:rPr>
                <w:rFonts w:asciiTheme="minorEastAsia" w:eastAsiaTheme="minorEastAsia" w:hAnsiTheme="minorEastAsia" w:hint="eastAsia"/>
                <w:color w:val="000000"/>
                <w:kern w:val="0"/>
                <w:sz w:val="21"/>
                <w:szCs w:val="21"/>
              </w:rPr>
              <w:t>机床&amp;机械设备</w:t>
            </w:r>
          </w:p>
        </w:tc>
        <w:tc>
          <w:tcPr>
            <w:tcW w:w="1601" w:type="dxa"/>
          </w:tcPr>
          <w:p w:rsidR="0079398B" w:rsidRDefault="0079398B"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2074" w:type="dxa"/>
          </w:tcPr>
          <w:p w:rsidR="0079398B" w:rsidRDefault="0079398B" w:rsidP="006731C7">
            <w:pPr>
              <w:widowControl/>
              <w:adjustRightInd w:val="0"/>
              <w:snapToGrid w:val="0"/>
              <w:spacing w:line="360" w:lineRule="auto"/>
              <w:rPr>
                <w:rFonts w:asciiTheme="minorEastAsia" w:eastAsiaTheme="minorEastAsia" w:hAnsiTheme="minorEastAsia"/>
                <w:color w:val="000000"/>
                <w:kern w:val="0"/>
                <w:sz w:val="21"/>
                <w:szCs w:val="21"/>
              </w:rPr>
            </w:pPr>
          </w:p>
        </w:tc>
        <w:tc>
          <w:tcPr>
            <w:tcW w:w="2074" w:type="dxa"/>
          </w:tcPr>
          <w:p w:rsidR="0079398B" w:rsidRDefault="0079398B" w:rsidP="006731C7">
            <w:pPr>
              <w:widowControl/>
              <w:adjustRightInd w:val="0"/>
              <w:snapToGrid w:val="0"/>
              <w:spacing w:line="360" w:lineRule="auto"/>
              <w:rPr>
                <w:rFonts w:asciiTheme="minorEastAsia" w:eastAsiaTheme="minorEastAsia" w:hAnsiTheme="minorEastAsia"/>
                <w:color w:val="000000"/>
                <w:kern w:val="0"/>
                <w:sz w:val="21"/>
                <w:szCs w:val="21"/>
              </w:rPr>
            </w:pPr>
          </w:p>
        </w:tc>
      </w:tr>
    </w:tbl>
    <w:p w:rsidR="004572D1" w:rsidRDefault="004572D1" w:rsidP="004572D1">
      <w:pPr>
        <w:pStyle w:val="2"/>
        <w:numPr>
          <w:ilvl w:val="0"/>
          <w:numId w:val="12"/>
        </w:numPr>
      </w:pPr>
      <w:r>
        <w:rPr>
          <w:rFonts w:hint="eastAsia"/>
        </w:rPr>
        <w:lastRenderedPageBreak/>
        <w:t>长城信息采集系统的运行环境</w:t>
      </w:r>
    </w:p>
    <w:p w:rsid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hint="eastAsia"/>
          <w:color w:val="000000"/>
          <w:kern w:val="0"/>
          <w:sz w:val="21"/>
          <w:szCs w:val="21"/>
        </w:rPr>
        <w:t>采集软件访问地址：</w:t>
      </w:r>
      <w:hyperlink r:id="rId11" w:history="1">
        <w:r w:rsidRPr="00AA7892">
          <w:rPr>
            <w:rStyle w:val="a9"/>
            <w:rFonts w:asciiTheme="minorEastAsia" w:eastAsiaTheme="minorEastAsia" w:hAnsiTheme="minorEastAsia"/>
            <w:kern w:val="0"/>
            <w:sz w:val="21"/>
            <w:szCs w:val="21"/>
          </w:rPr>
          <w:t>http://47.93.212.40/spider/</w:t>
        </w:r>
      </w:hyperlink>
      <w:bookmarkStart w:id="3" w:name="_GoBack"/>
      <w:bookmarkEnd w:id="3"/>
    </w:p>
    <w:p w:rsidR="004572D1" w:rsidRPr="004572D1" w:rsidRDefault="004572D1" w:rsidP="004572D1">
      <w:pPr>
        <w:ind w:firstLineChars="200" w:firstLine="420"/>
        <w:rPr>
          <w:rFonts w:asciiTheme="minorEastAsia" w:eastAsiaTheme="minorEastAsia" w:hAnsiTheme="minorEastAsia" w:hint="eastAsia"/>
          <w:color w:val="000000"/>
          <w:kern w:val="0"/>
          <w:sz w:val="21"/>
          <w:szCs w:val="21"/>
        </w:rPr>
      </w:pPr>
      <w:r>
        <w:rPr>
          <w:rFonts w:asciiTheme="minorEastAsia" w:eastAsiaTheme="minorEastAsia" w:hAnsiTheme="minorEastAsia" w:hint="eastAsia"/>
          <w:color w:val="000000"/>
          <w:kern w:val="0"/>
          <w:sz w:val="21"/>
          <w:szCs w:val="21"/>
        </w:rPr>
        <w:t>登录用户名：a</w:t>
      </w:r>
      <w:r>
        <w:rPr>
          <w:rFonts w:asciiTheme="minorEastAsia" w:eastAsiaTheme="minorEastAsia" w:hAnsiTheme="minorEastAsia"/>
          <w:color w:val="000000"/>
          <w:kern w:val="0"/>
          <w:sz w:val="21"/>
          <w:szCs w:val="21"/>
        </w:rPr>
        <w:t>dmin/!1</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hint="eastAsia"/>
          <w:color w:val="000000"/>
          <w:kern w:val="0"/>
          <w:sz w:val="21"/>
          <w:szCs w:val="21"/>
        </w:rPr>
        <w:t>运行服务器外部地址</w:t>
      </w:r>
      <w:r w:rsidRPr="004572D1">
        <w:rPr>
          <w:rFonts w:asciiTheme="minorEastAsia" w:eastAsiaTheme="minorEastAsia" w:hAnsiTheme="minorEastAsia"/>
          <w:color w:val="000000"/>
          <w:kern w:val="0"/>
          <w:sz w:val="21"/>
          <w:szCs w:val="21"/>
        </w:rPr>
        <w:t>47.93.212.40（</w:t>
      </w:r>
      <w:r w:rsidRPr="004572D1">
        <w:rPr>
          <w:rFonts w:asciiTheme="minorEastAsia" w:eastAsiaTheme="minorEastAsia" w:hAnsiTheme="minorEastAsia" w:hint="eastAsia"/>
          <w:color w:val="000000"/>
          <w:kern w:val="0"/>
          <w:sz w:val="21"/>
          <w:szCs w:val="21"/>
        </w:rPr>
        <w:t>内部</w:t>
      </w:r>
      <w:r w:rsidRPr="004572D1">
        <w:rPr>
          <w:rFonts w:asciiTheme="minorEastAsia" w:eastAsiaTheme="minorEastAsia" w:hAnsiTheme="minorEastAsia"/>
          <w:color w:val="000000"/>
          <w:kern w:val="0"/>
          <w:sz w:val="21"/>
          <w:szCs w:val="21"/>
        </w:rPr>
        <w:t>172.17.139.40），</w:t>
      </w:r>
      <w:r w:rsidRPr="004572D1">
        <w:rPr>
          <w:rFonts w:asciiTheme="minorEastAsia" w:eastAsiaTheme="minorEastAsia" w:hAnsiTheme="minorEastAsia" w:hint="eastAsia"/>
          <w:color w:val="000000"/>
          <w:kern w:val="0"/>
          <w:sz w:val="21"/>
          <w:szCs w:val="21"/>
        </w:rPr>
        <w:t>Java1.8版本以上，应用服务器为r</w:t>
      </w:r>
      <w:r w:rsidRPr="004572D1">
        <w:rPr>
          <w:rFonts w:asciiTheme="minorEastAsia" w:eastAsiaTheme="minorEastAsia" w:hAnsiTheme="minorEastAsia"/>
          <w:color w:val="000000"/>
          <w:kern w:val="0"/>
          <w:sz w:val="21"/>
          <w:szCs w:val="21"/>
        </w:rPr>
        <w:t>esin-4.0</w:t>
      </w:r>
      <w:r w:rsidRPr="004572D1">
        <w:rPr>
          <w:rFonts w:asciiTheme="minorEastAsia" w:eastAsiaTheme="minorEastAsia" w:hAnsiTheme="minorEastAsia" w:hint="eastAsia"/>
          <w:color w:val="000000"/>
          <w:kern w:val="0"/>
          <w:sz w:val="21"/>
          <w:szCs w:val="21"/>
        </w:rPr>
        <w:t>以上，使用ORACLE数据库，r</w:t>
      </w:r>
      <w:r w:rsidRPr="004572D1">
        <w:rPr>
          <w:rFonts w:asciiTheme="minorEastAsia" w:eastAsiaTheme="minorEastAsia" w:hAnsiTheme="minorEastAsia"/>
          <w:color w:val="000000"/>
          <w:kern w:val="0"/>
          <w:sz w:val="21"/>
          <w:szCs w:val="21"/>
        </w:rPr>
        <w:t>esin</w:t>
      </w:r>
      <w:r w:rsidRPr="004572D1">
        <w:rPr>
          <w:rFonts w:asciiTheme="minorEastAsia" w:eastAsiaTheme="minorEastAsia" w:hAnsiTheme="minorEastAsia" w:hint="eastAsia"/>
          <w:color w:val="000000"/>
          <w:kern w:val="0"/>
          <w:sz w:val="21"/>
          <w:szCs w:val="21"/>
        </w:rPr>
        <w:t>的配置如下所示：</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&lt;!--- JSSE default properties--&gt;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&lt;system-property</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jdk.tls.ephemeralDHKeySize="2048"</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jdk.tls.rejectClientInitiatedRenegotiation="true"</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sun.security.ssl.allowUnsafeRenegotiation="false"</w:t>
      </w:r>
    </w:p>
    <w:p w:rsidR="004817DF" w:rsidRPr="004572D1" w:rsidRDefault="004817DF" w:rsidP="004572D1">
      <w:pPr>
        <w:ind w:firstLineChars="200" w:firstLine="420"/>
        <w:rPr>
          <w:rFonts w:asciiTheme="minorEastAsia" w:eastAsiaTheme="minorEastAsia" w:hAnsiTheme="minorEastAsia" w:hint="eastAsia"/>
          <w:color w:val="000000"/>
          <w:kern w:val="0"/>
          <w:sz w:val="21"/>
          <w:szCs w:val="21"/>
        </w:rPr>
      </w:pPr>
      <w:r w:rsidRPr="004572D1">
        <w:rPr>
          <w:rFonts w:asciiTheme="minorEastAsia" w:eastAsiaTheme="minorEastAsia" w:hAnsiTheme="minorEastAsia"/>
          <w:color w:val="000000"/>
          <w:kern w:val="0"/>
          <w:sz w:val="21"/>
          <w:szCs w:val="21"/>
        </w:rPr>
        <w:t xml:space="preserve"> sun.security.ssl.all</w:t>
      </w:r>
      <w:r w:rsidR="004572D1">
        <w:rPr>
          <w:rFonts w:asciiTheme="minorEastAsia" w:eastAsiaTheme="minorEastAsia" w:hAnsiTheme="minorEastAsia"/>
          <w:color w:val="000000"/>
          <w:kern w:val="0"/>
          <w:sz w:val="21"/>
          <w:szCs w:val="21"/>
        </w:rPr>
        <w:t>owLegacyHelloMessages="false"/&gt;</w:t>
      </w:r>
    </w:p>
    <w:p w:rsidR="004817DF" w:rsidRPr="004572D1" w:rsidRDefault="004817DF" w:rsidP="004572D1">
      <w:pPr>
        <w:ind w:firstLineChars="200" w:firstLine="640"/>
        <w:rPr>
          <w:rFonts w:asciiTheme="minorEastAsia" w:eastAsiaTheme="minorEastAsia" w:hAnsiTheme="minorEastAsia"/>
          <w:color w:val="000000"/>
          <w:kern w:val="0"/>
          <w:sz w:val="21"/>
          <w:szCs w:val="21"/>
        </w:rPr>
      </w:pPr>
      <w:r>
        <w:t xml:space="preserve"> </w:t>
      </w:r>
      <w:r w:rsidRPr="004572D1">
        <w:rPr>
          <w:rFonts w:asciiTheme="minorEastAsia" w:eastAsiaTheme="minorEastAsia" w:hAnsiTheme="minorEastAsia"/>
          <w:color w:val="000000"/>
          <w:kern w:val="0"/>
          <w:sz w:val="21"/>
          <w:szCs w:val="21"/>
        </w:rPr>
        <w:t>&lt;database&gt;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&lt;jndi-name&gt;jdbc/spider&lt;/jndi-name&gt;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&lt;driver type="oracle.jdbc.driver.OracleDriver"&gt;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&lt;url&gt;jdbc:oracle:thin:@localhost:1521:orcl11g&lt;/url&gt;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&lt;user&gt;egwdbadmin&lt;/user&gt;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&lt;password&gt;qazwsxokm&lt;/password&gt;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&lt;/driver&gt;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&lt;prepared-statement-cache-size&gt;8&lt;/prepared-statement-cache-size&gt;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&lt;max-connections&gt;20&lt;/max-connections&gt;</w:t>
      </w:r>
    </w:p>
    <w:p w:rsidR="004817DF" w:rsidRPr="004572D1" w:rsidRDefault="004817DF"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&lt;max-idle-time&gt;30s&lt;/max-idle-time&gt;</w:t>
      </w:r>
    </w:p>
    <w:p w:rsidR="004817DF" w:rsidRPr="004572D1" w:rsidRDefault="004817DF" w:rsidP="004572D1">
      <w:pPr>
        <w:ind w:firstLineChars="200" w:firstLine="420"/>
        <w:rPr>
          <w:rFonts w:asciiTheme="minorEastAsia" w:eastAsiaTheme="minorEastAsia" w:hAnsiTheme="minorEastAsia" w:hint="eastAsia"/>
          <w:color w:val="000000"/>
          <w:kern w:val="0"/>
          <w:sz w:val="21"/>
          <w:szCs w:val="21"/>
        </w:rPr>
      </w:pPr>
      <w:r w:rsidRPr="004572D1">
        <w:rPr>
          <w:rFonts w:asciiTheme="minorEastAsia" w:eastAsiaTheme="minorEastAsia" w:hAnsiTheme="minorEastAsia"/>
          <w:color w:val="000000"/>
          <w:kern w:val="0"/>
          <w:sz w:val="21"/>
          <w:szCs w:val="21"/>
        </w:rPr>
        <w:t>&lt;/database&gt;</w:t>
      </w:r>
      <w:r w:rsidRPr="004572D1">
        <w:rPr>
          <w:rFonts w:asciiTheme="minorEastAsia" w:eastAsiaTheme="minorEastAsia" w:hAnsiTheme="minorEastAsia"/>
          <w:color w:val="000000"/>
          <w:kern w:val="0"/>
          <w:sz w:val="21"/>
          <w:szCs w:val="21"/>
        </w:rPr>
        <w:tab/>
      </w:r>
    </w:p>
    <w:p w:rsidR="004572D1" w:rsidRPr="004572D1" w:rsidRDefault="004817DF" w:rsidP="004572D1">
      <w:pPr>
        <w:ind w:firstLineChars="200" w:firstLine="420"/>
        <w:rPr>
          <w:rFonts w:asciiTheme="minorEastAsia" w:eastAsiaTheme="minorEastAsia" w:hAnsiTheme="minorEastAsia" w:hint="eastAsia"/>
          <w:color w:val="000000"/>
          <w:kern w:val="0"/>
          <w:sz w:val="21"/>
          <w:szCs w:val="21"/>
        </w:rPr>
      </w:pPr>
      <w:r w:rsidRPr="004572D1">
        <w:rPr>
          <w:rFonts w:asciiTheme="minorEastAsia" w:eastAsiaTheme="minorEastAsia" w:hAnsiTheme="minorEastAsia"/>
          <w:color w:val="000000"/>
          <w:kern w:val="0"/>
          <w:sz w:val="21"/>
          <w:szCs w:val="21"/>
        </w:rPr>
        <w:t>&lt;cluster id="</w:t>
      </w:r>
      <w:r w:rsidRPr="004572D1">
        <w:rPr>
          <w:rFonts w:asciiTheme="minorEastAsia" w:eastAsiaTheme="minorEastAsia" w:hAnsiTheme="minorEastAsia" w:hint="eastAsia"/>
          <w:color w:val="000000"/>
          <w:kern w:val="0"/>
          <w:sz w:val="21"/>
          <w:szCs w:val="21"/>
        </w:rPr>
        <w:t>app</w:t>
      </w:r>
      <w:r w:rsidRPr="004572D1">
        <w:rPr>
          <w:rFonts w:asciiTheme="minorEastAsia" w:eastAsiaTheme="minorEastAsia" w:hAnsiTheme="minorEastAsia"/>
          <w:color w:val="000000"/>
          <w:kern w:val="0"/>
          <w:sz w:val="21"/>
          <w:szCs w:val="21"/>
        </w:rPr>
        <w:t xml:space="preserve">"&gt;  </w:t>
      </w:r>
    </w:p>
    <w:p w:rsidR="004572D1" w:rsidRPr="004572D1" w:rsidRDefault="004572D1" w:rsidP="004572D1">
      <w:pPr>
        <w:ind w:firstLineChars="200" w:firstLine="420"/>
        <w:rPr>
          <w:rFonts w:asciiTheme="minorEastAsia" w:eastAsiaTheme="minorEastAsia" w:hAnsiTheme="minorEastAsia" w:hint="eastAsia"/>
          <w:color w:val="000000"/>
          <w:kern w:val="0"/>
          <w:sz w:val="21"/>
          <w:szCs w:val="21"/>
        </w:rPr>
      </w:pPr>
      <w:r w:rsidRPr="004572D1">
        <w:rPr>
          <w:rFonts w:asciiTheme="minorEastAsia" w:eastAsiaTheme="minorEastAsia" w:hAnsiTheme="minorEastAsia"/>
          <w:color w:val="000000"/>
          <w:kern w:val="0"/>
          <w:sz w:val="21"/>
          <w:szCs w:val="21"/>
        </w:rPr>
        <w:t xml:space="preserve"> </w:t>
      </w:r>
      <w:r w:rsidRPr="004572D1">
        <w:rPr>
          <w:rFonts w:asciiTheme="minorEastAsia" w:eastAsiaTheme="minorEastAsia" w:hAnsiTheme="minorEastAsia"/>
          <w:color w:val="000000"/>
          <w:kern w:val="0"/>
          <w:sz w:val="21"/>
          <w:szCs w:val="21"/>
        </w:rPr>
        <w:t>&lt;host id="" root-directory="."&gt;</w:t>
      </w:r>
    </w:p>
    <w:p w:rsidR="004572D1" w:rsidRP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ab/>
        <w:t xml:space="preserve">  &lt;web-app id="/spider" root-directory="</w:t>
      </w:r>
      <w:r w:rsidRPr="004572D1">
        <w:rPr>
          <w:rFonts w:asciiTheme="minorEastAsia" w:eastAsiaTheme="minorEastAsia" w:hAnsiTheme="minorEastAsia" w:hint="eastAsia"/>
          <w:color w:val="000000"/>
          <w:kern w:val="0"/>
          <w:sz w:val="21"/>
          <w:szCs w:val="21"/>
        </w:rPr>
        <w:t>软件安装目录</w:t>
      </w:r>
      <w:r w:rsidRPr="004572D1">
        <w:rPr>
          <w:rFonts w:asciiTheme="minorEastAsia" w:eastAsiaTheme="minorEastAsia" w:hAnsiTheme="minorEastAsia"/>
          <w:color w:val="000000"/>
          <w:kern w:val="0"/>
          <w:sz w:val="21"/>
          <w:szCs w:val="21"/>
        </w:rPr>
        <w:t>"&gt;</w:t>
      </w:r>
    </w:p>
    <w:p w:rsidR="004572D1" w:rsidRP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w:t>
      </w:r>
      <w:r w:rsidRPr="004572D1">
        <w:rPr>
          <w:rFonts w:asciiTheme="minorEastAsia" w:eastAsiaTheme="minorEastAsia" w:hAnsiTheme="minorEastAsia"/>
          <w:color w:val="000000"/>
          <w:kern w:val="0"/>
          <w:sz w:val="21"/>
          <w:szCs w:val="21"/>
        </w:rPr>
        <w:t>&lt;class-loader&gt;</w:t>
      </w:r>
    </w:p>
    <w:p w:rsidR="004572D1" w:rsidRP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w:t>
      </w:r>
      <w:r w:rsidRPr="004572D1">
        <w:rPr>
          <w:rFonts w:asciiTheme="minorEastAsia" w:eastAsiaTheme="minorEastAsia" w:hAnsiTheme="minorEastAsia"/>
          <w:color w:val="000000"/>
          <w:kern w:val="0"/>
          <w:sz w:val="21"/>
          <w:szCs w:val="21"/>
        </w:rPr>
        <w:t>&lt;compiling-loader path="WEB-INF/classes"/&gt;</w:t>
      </w:r>
    </w:p>
    <w:p w:rsidR="004572D1" w:rsidRP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w:t>
      </w:r>
      <w:r w:rsidRPr="004572D1">
        <w:rPr>
          <w:rFonts w:asciiTheme="minorEastAsia" w:eastAsiaTheme="minorEastAsia" w:hAnsiTheme="minorEastAsia"/>
          <w:color w:val="000000"/>
          <w:kern w:val="0"/>
          <w:sz w:val="21"/>
          <w:szCs w:val="21"/>
        </w:rPr>
        <w:t>&lt;library-loader path="WEB-INF/lib"/&gt;</w:t>
      </w:r>
    </w:p>
    <w:p w:rsidR="004572D1" w:rsidRP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t xml:space="preserve">     </w:t>
      </w:r>
      <w:r w:rsidRPr="004572D1">
        <w:rPr>
          <w:rFonts w:asciiTheme="minorEastAsia" w:eastAsiaTheme="minorEastAsia" w:hAnsiTheme="minorEastAsia"/>
          <w:color w:val="000000"/>
          <w:kern w:val="0"/>
          <w:sz w:val="21"/>
          <w:szCs w:val="21"/>
        </w:rPr>
        <w:t>&lt;/class-loader&gt;</w:t>
      </w:r>
    </w:p>
    <w:p w:rsidR="004572D1" w:rsidRPr="004572D1" w:rsidRDefault="004572D1" w:rsidP="004572D1">
      <w:pPr>
        <w:ind w:firstLineChars="200" w:firstLine="640"/>
        <w:rPr>
          <w:rFonts w:asciiTheme="minorEastAsia" w:eastAsiaTheme="minorEastAsia" w:hAnsiTheme="minorEastAsia"/>
          <w:color w:val="000000"/>
          <w:kern w:val="0"/>
          <w:sz w:val="21"/>
          <w:szCs w:val="21"/>
        </w:rPr>
      </w:pPr>
      <w:r>
        <w:t xml:space="preserve">  </w:t>
      </w:r>
      <w:r w:rsidRPr="004572D1">
        <w:rPr>
          <w:rFonts w:asciiTheme="minorEastAsia" w:eastAsiaTheme="minorEastAsia" w:hAnsiTheme="minorEastAsia"/>
          <w:color w:val="000000"/>
          <w:kern w:val="0"/>
          <w:sz w:val="21"/>
          <w:szCs w:val="21"/>
        </w:rPr>
        <w:t>&lt;/web-app&gt;</w:t>
      </w:r>
      <w:r w:rsidRPr="004572D1">
        <w:rPr>
          <w:rFonts w:asciiTheme="minorEastAsia" w:eastAsiaTheme="minorEastAsia" w:hAnsiTheme="minorEastAsia"/>
          <w:color w:val="000000"/>
          <w:kern w:val="0"/>
          <w:sz w:val="21"/>
          <w:szCs w:val="21"/>
        </w:rPr>
        <w:tab/>
        <w:t xml:space="preserve">  </w:t>
      </w:r>
    </w:p>
    <w:p w:rsidR="004817DF" w:rsidRPr="004572D1" w:rsidRDefault="004572D1" w:rsidP="004572D1">
      <w:pPr>
        <w:ind w:firstLineChars="200" w:firstLine="420"/>
        <w:rPr>
          <w:rFonts w:asciiTheme="minorEastAsia" w:eastAsiaTheme="minorEastAsia" w:hAnsiTheme="minorEastAsia"/>
          <w:color w:val="000000"/>
          <w:kern w:val="0"/>
          <w:sz w:val="21"/>
          <w:szCs w:val="21"/>
        </w:rPr>
      </w:pPr>
      <w:r w:rsidRPr="004572D1">
        <w:rPr>
          <w:rFonts w:asciiTheme="minorEastAsia" w:eastAsiaTheme="minorEastAsia" w:hAnsiTheme="minorEastAsia"/>
          <w:color w:val="000000"/>
          <w:kern w:val="0"/>
          <w:sz w:val="21"/>
          <w:szCs w:val="21"/>
        </w:rPr>
        <w:lastRenderedPageBreak/>
        <w:tab/>
        <w:t>&lt;/host&gt;</w:t>
      </w:r>
      <w:r w:rsidR="004817DF" w:rsidRPr="004572D1">
        <w:rPr>
          <w:rFonts w:asciiTheme="minorEastAsia" w:eastAsiaTheme="minorEastAsia" w:hAnsiTheme="minorEastAsia"/>
          <w:color w:val="000000"/>
          <w:kern w:val="0"/>
          <w:sz w:val="21"/>
          <w:szCs w:val="21"/>
        </w:rPr>
        <w:t xml:space="preserve">  </w:t>
      </w:r>
    </w:p>
    <w:p w:rsidR="004817DF" w:rsidRPr="004572D1" w:rsidRDefault="004817DF" w:rsidP="004572D1">
      <w:pPr>
        <w:ind w:firstLineChars="200" w:firstLine="420"/>
        <w:rPr>
          <w:rFonts w:asciiTheme="minorEastAsia" w:eastAsiaTheme="minorEastAsia" w:hAnsiTheme="minorEastAsia" w:hint="eastAsia"/>
          <w:color w:val="000000"/>
          <w:kern w:val="0"/>
          <w:sz w:val="21"/>
          <w:szCs w:val="21"/>
        </w:rPr>
      </w:pPr>
      <w:r w:rsidRPr="004572D1">
        <w:rPr>
          <w:rFonts w:asciiTheme="minorEastAsia" w:eastAsiaTheme="minorEastAsia" w:hAnsiTheme="minorEastAsia"/>
          <w:color w:val="000000"/>
          <w:kern w:val="0"/>
          <w:sz w:val="21"/>
          <w:szCs w:val="21"/>
        </w:rPr>
        <w:t>&lt;/cluster&gt;</w:t>
      </w:r>
    </w:p>
    <w:sectPr w:rsidR="004817DF" w:rsidRPr="004572D1" w:rsidSect="0011262C">
      <w:pgSz w:w="11906" w:h="16838"/>
      <w:pgMar w:top="1440" w:right="1800" w:bottom="1440" w:left="180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324" w:rsidRDefault="00383324" w:rsidP="00144BCB">
      <w:r>
        <w:separator/>
      </w:r>
    </w:p>
  </w:endnote>
  <w:endnote w:type="continuationSeparator" w:id="0">
    <w:p w:rsidR="00383324" w:rsidRDefault="00383324" w:rsidP="0014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324" w:rsidRDefault="00383324" w:rsidP="00144BCB">
      <w:r>
        <w:separator/>
      </w:r>
    </w:p>
  </w:footnote>
  <w:footnote w:type="continuationSeparator" w:id="0">
    <w:p w:rsidR="00383324" w:rsidRDefault="00383324" w:rsidP="00144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0806"/>
    <w:multiLevelType w:val="hybridMultilevel"/>
    <w:tmpl w:val="231414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C34F2"/>
    <w:multiLevelType w:val="multilevel"/>
    <w:tmpl w:val="D2963A3E"/>
    <w:lvl w:ilvl="0">
      <w:start w:val="1"/>
      <w:numFmt w:val="decimal"/>
      <w:lvlText w:val="%1"/>
      <w:lvlJc w:val="left"/>
      <w:pPr>
        <w:ind w:left="432" w:hanging="432"/>
      </w:pPr>
      <w:rPr>
        <w:rFonts w:ascii="黑体" w:eastAsia="黑体" w:hAnsi="黑体" w:hint="eastAsia"/>
      </w:rPr>
    </w:lvl>
    <w:lvl w:ilvl="1">
      <w:start w:val="1"/>
      <w:numFmt w:val="decimal"/>
      <w:lvlText w:val="%1.%2"/>
      <w:lvlJc w:val="left"/>
      <w:pPr>
        <w:ind w:left="1569" w:hanging="576"/>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黑体" w:eastAsia="黑体" w:hAnsi="黑体" w:hint="default"/>
        <w:b w:val="0"/>
      </w:rPr>
    </w:lvl>
    <w:lvl w:ilvl="4">
      <w:start w:val="1"/>
      <w:numFmt w:val="decimal"/>
      <w:lvlText w:val="%1.%2.%3.%4.%5"/>
      <w:lvlJc w:val="left"/>
      <w:pPr>
        <w:ind w:left="1008" w:hanging="1008"/>
      </w:pPr>
      <w:rPr>
        <w:rFonts w:hint="default"/>
      </w:rPr>
    </w:lvl>
    <w:lvl w:ilvl="5">
      <w:start w:val="1"/>
      <w:numFmt w:val="decimal"/>
      <w:lvlText w:val="（%6）"/>
      <w:lvlJc w:val="left"/>
      <w:pPr>
        <w:ind w:left="1080" w:hanging="1080"/>
      </w:pPr>
      <w:rPr>
        <w:rFonts w:hint="default"/>
      </w:rPr>
    </w:lvl>
    <w:lvl w:ilvl="6">
      <w:start w:val="1"/>
      <w:numFmt w:val="decimal"/>
      <w:lvlText w:val="%7."/>
      <w:lvlJc w:val="left"/>
      <w:pPr>
        <w:ind w:left="360" w:hanging="360"/>
      </w:pPr>
      <w:rPr>
        <w:rFonts w:hint="default"/>
      </w:rPr>
    </w:lvl>
    <w:lvl w:ilvl="7">
      <w:start w:val="1"/>
      <w:numFmt w:val="decimal"/>
      <w:lvlText w:val="%8)"/>
      <w:lvlJc w:val="left"/>
      <w:pPr>
        <w:ind w:left="360" w:hanging="360"/>
      </w:pPr>
      <w:rPr>
        <w:rFonts w:hint="default"/>
      </w:rPr>
    </w:lvl>
    <w:lvl w:ilvl="8">
      <w:start w:val="1"/>
      <w:numFmt w:val="decimal"/>
      <w:lvlText w:val="%9、"/>
      <w:lvlJc w:val="left"/>
      <w:pPr>
        <w:ind w:left="720" w:hanging="720"/>
      </w:pPr>
      <w:rPr>
        <w:rFonts w:hint="default"/>
      </w:rPr>
    </w:lvl>
  </w:abstractNum>
  <w:abstractNum w:abstractNumId="2" w15:restartNumberingAfterBreak="0">
    <w:nsid w:val="13B71AAE"/>
    <w:multiLevelType w:val="hybridMultilevel"/>
    <w:tmpl w:val="6562C38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F7326D8"/>
    <w:multiLevelType w:val="hybridMultilevel"/>
    <w:tmpl w:val="ABF68E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D5CDD"/>
    <w:multiLevelType w:val="hybridMultilevel"/>
    <w:tmpl w:val="B1B038EC"/>
    <w:lvl w:ilvl="0" w:tplc="0EDEAA50">
      <w:start w:val="1"/>
      <w:numFmt w:val="decimal"/>
      <w:lvlText w:val="%1."/>
      <w:lvlJc w:val="left"/>
      <w:pPr>
        <w:tabs>
          <w:tab w:val="num" w:pos="720"/>
        </w:tabs>
        <w:ind w:left="720" w:hanging="360"/>
      </w:pPr>
    </w:lvl>
    <w:lvl w:ilvl="1" w:tplc="4F481374" w:tentative="1">
      <w:start w:val="1"/>
      <w:numFmt w:val="decimal"/>
      <w:lvlText w:val="%2."/>
      <w:lvlJc w:val="left"/>
      <w:pPr>
        <w:tabs>
          <w:tab w:val="num" w:pos="1440"/>
        </w:tabs>
        <w:ind w:left="1440" w:hanging="360"/>
      </w:pPr>
    </w:lvl>
    <w:lvl w:ilvl="2" w:tplc="998CFCDC" w:tentative="1">
      <w:start w:val="1"/>
      <w:numFmt w:val="decimal"/>
      <w:lvlText w:val="%3."/>
      <w:lvlJc w:val="left"/>
      <w:pPr>
        <w:tabs>
          <w:tab w:val="num" w:pos="2160"/>
        </w:tabs>
        <w:ind w:left="2160" w:hanging="360"/>
      </w:pPr>
    </w:lvl>
    <w:lvl w:ilvl="3" w:tplc="4FBC7932" w:tentative="1">
      <w:start w:val="1"/>
      <w:numFmt w:val="decimal"/>
      <w:lvlText w:val="%4."/>
      <w:lvlJc w:val="left"/>
      <w:pPr>
        <w:tabs>
          <w:tab w:val="num" w:pos="2880"/>
        </w:tabs>
        <w:ind w:left="2880" w:hanging="360"/>
      </w:pPr>
    </w:lvl>
    <w:lvl w:ilvl="4" w:tplc="EBFE1844" w:tentative="1">
      <w:start w:val="1"/>
      <w:numFmt w:val="decimal"/>
      <w:lvlText w:val="%5."/>
      <w:lvlJc w:val="left"/>
      <w:pPr>
        <w:tabs>
          <w:tab w:val="num" w:pos="3600"/>
        </w:tabs>
        <w:ind w:left="3600" w:hanging="360"/>
      </w:pPr>
    </w:lvl>
    <w:lvl w:ilvl="5" w:tplc="2C6806CA" w:tentative="1">
      <w:start w:val="1"/>
      <w:numFmt w:val="decimal"/>
      <w:lvlText w:val="%6."/>
      <w:lvlJc w:val="left"/>
      <w:pPr>
        <w:tabs>
          <w:tab w:val="num" w:pos="4320"/>
        </w:tabs>
        <w:ind w:left="4320" w:hanging="360"/>
      </w:pPr>
    </w:lvl>
    <w:lvl w:ilvl="6" w:tplc="E23CD3E8" w:tentative="1">
      <w:start w:val="1"/>
      <w:numFmt w:val="decimal"/>
      <w:lvlText w:val="%7."/>
      <w:lvlJc w:val="left"/>
      <w:pPr>
        <w:tabs>
          <w:tab w:val="num" w:pos="5040"/>
        </w:tabs>
        <w:ind w:left="5040" w:hanging="360"/>
      </w:pPr>
    </w:lvl>
    <w:lvl w:ilvl="7" w:tplc="FED6F84E" w:tentative="1">
      <w:start w:val="1"/>
      <w:numFmt w:val="decimal"/>
      <w:lvlText w:val="%8."/>
      <w:lvlJc w:val="left"/>
      <w:pPr>
        <w:tabs>
          <w:tab w:val="num" w:pos="5760"/>
        </w:tabs>
        <w:ind w:left="5760" w:hanging="360"/>
      </w:pPr>
    </w:lvl>
    <w:lvl w:ilvl="8" w:tplc="8D463096" w:tentative="1">
      <w:start w:val="1"/>
      <w:numFmt w:val="decimal"/>
      <w:lvlText w:val="%9."/>
      <w:lvlJc w:val="left"/>
      <w:pPr>
        <w:tabs>
          <w:tab w:val="num" w:pos="6480"/>
        </w:tabs>
        <w:ind w:left="6480" w:hanging="360"/>
      </w:pPr>
    </w:lvl>
  </w:abstractNum>
  <w:abstractNum w:abstractNumId="5" w15:restartNumberingAfterBreak="0">
    <w:nsid w:val="27657519"/>
    <w:multiLevelType w:val="hybridMultilevel"/>
    <w:tmpl w:val="A9A6E1C6"/>
    <w:lvl w:ilvl="0" w:tplc="AD9CAD88">
      <w:start w:val="1"/>
      <w:numFmt w:val="decimal"/>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28852D03"/>
    <w:multiLevelType w:val="hybridMultilevel"/>
    <w:tmpl w:val="2BA60D24"/>
    <w:lvl w:ilvl="0" w:tplc="FFFFFFFF">
      <w:start w:val="1"/>
      <w:numFmt w:val="bullet"/>
      <w:lvlText w:val=""/>
      <w:lvlJc w:val="left"/>
      <w:pPr>
        <w:tabs>
          <w:tab w:val="num" w:pos="420"/>
        </w:tabs>
        <w:ind w:left="420" w:hanging="420"/>
      </w:pPr>
      <w:rPr>
        <w:rFonts w:ascii="Wingdings" w:hAnsi="Wingdings" w:cs="Times New Roman" w:hint="default"/>
      </w:rPr>
    </w:lvl>
    <w:lvl w:ilvl="1" w:tplc="FFFFFFFF">
      <w:start w:val="1"/>
      <w:numFmt w:val="bullet"/>
      <w:lvlText w:val=""/>
      <w:lvlJc w:val="left"/>
      <w:pPr>
        <w:tabs>
          <w:tab w:val="num" w:pos="840"/>
        </w:tabs>
        <w:ind w:left="840" w:hanging="420"/>
      </w:pPr>
      <w:rPr>
        <w:rFonts w:ascii="Wingdings" w:hAnsi="Wingdings" w:cs="Times New Roman" w:hint="default"/>
      </w:rPr>
    </w:lvl>
    <w:lvl w:ilvl="2" w:tplc="FFFFFFFF">
      <w:start w:val="1"/>
      <w:numFmt w:val="bullet"/>
      <w:lvlText w:val=""/>
      <w:lvlJc w:val="left"/>
      <w:pPr>
        <w:tabs>
          <w:tab w:val="num" w:pos="1260"/>
        </w:tabs>
        <w:ind w:left="1260" w:hanging="420"/>
      </w:pPr>
      <w:rPr>
        <w:rFonts w:ascii="Wingdings" w:hAnsi="Wingdings" w:cs="Times New Roman" w:hint="default"/>
      </w:rPr>
    </w:lvl>
    <w:lvl w:ilvl="3" w:tplc="FFFFFFFF">
      <w:start w:val="1"/>
      <w:numFmt w:val="bullet"/>
      <w:lvlText w:val=""/>
      <w:lvlJc w:val="left"/>
      <w:pPr>
        <w:tabs>
          <w:tab w:val="num" w:pos="1680"/>
        </w:tabs>
        <w:ind w:left="1680" w:hanging="420"/>
      </w:pPr>
      <w:rPr>
        <w:rFonts w:ascii="Wingdings" w:hAnsi="Wingdings" w:cs="Times New Roman" w:hint="default"/>
      </w:rPr>
    </w:lvl>
    <w:lvl w:ilvl="4" w:tplc="FFFFFFFF">
      <w:start w:val="1"/>
      <w:numFmt w:val="bullet"/>
      <w:lvlText w:val=""/>
      <w:lvlJc w:val="left"/>
      <w:pPr>
        <w:tabs>
          <w:tab w:val="num" w:pos="2100"/>
        </w:tabs>
        <w:ind w:left="2100" w:hanging="420"/>
      </w:pPr>
      <w:rPr>
        <w:rFonts w:ascii="Wingdings" w:hAnsi="Wingdings" w:cs="Times New Roman" w:hint="default"/>
      </w:rPr>
    </w:lvl>
    <w:lvl w:ilvl="5" w:tplc="FFFFFFFF">
      <w:start w:val="1"/>
      <w:numFmt w:val="bullet"/>
      <w:lvlText w:val=""/>
      <w:lvlJc w:val="left"/>
      <w:pPr>
        <w:tabs>
          <w:tab w:val="num" w:pos="2520"/>
        </w:tabs>
        <w:ind w:left="2520" w:hanging="420"/>
      </w:pPr>
      <w:rPr>
        <w:rFonts w:ascii="Wingdings" w:hAnsi="Wingdings" w:cs="Times New Roman" w:hint="default"/>
      </w:rPr>
    </w:lvl>
    <w:lvl w:ilvl="6" w:tplc="FFFFFFFF">
      <w:start w:val="1"/>
      <w:numFmt w:val="bullet"/>
      <w:lvlText w:val=""/>
      <w:lvlJc w:val="left"/>
      <w:pPr>
        <w:tabs>
          <w:tab w:val="num" w:pos="2940"/>
        </w:tabs>
        <w:ind w:left="2940" w:hanging="420"/>
      </w:pPr>
      <w:rPr>
        <w:rFonts w:ascii="Wingdings" w:hAnsi="Wingdings" w:cs="Times New Roman" w:hint="default"/>
      </w:rPr>
    </w:lvl>
    <w:lvl w:ilvl="7" w:tplc="FFFFFFFF">
      <w:start w:val="1"/>
      <w:numFmt w:val="bullet"/>
      <w:lvlText w:val=""/>
      <w:lvlJc w:val="left"/>
      <w:pPr>
        <w:tabs>
          <w:tab w:val="num" w:pos="3360"/>
        </w:tabs>
        <w:ind w:left="3360" w:hanging="420"/>
      </w:pPr>
      <w:rPr>
        <w:rFonts w:ascii="Wingdings" w:hAnsi="Wingdings" w:cs="Times New Roman" w:hint="default"/>
      </w:rPr>
    </w:lvl>
    <w:lvl w:ilvl="8" w:tplc="FFFFFFFF">
      <w:start w:val="1"/>
      <w:numFmt w:val="bullet"/>
      <w:lvlText w:val=""/>
      <w:lvlJc w:val="left"/>
      <w:pPr>
        <w:tabs>
          <w:tab w:val="num" w:pos="3780"/>
        </w:tabs>
        <w:ind w:left="3780" w:hanging="420"/>
      </w:pPr>
      <w:rPr>
        <w:rFonts w:ascii="Wingdings" w:hAnsi="Wingdings" w:cs="Times New Roman" w:hint="default"/>
      </w:rPr>
    </w:lvl>
  </w:abstractNum>
  <w:abstractNum w:abstractNumId="7" w15:restartNumberingAfterBreak="0">
    <w:nsid w:val="28F5075D"/>
    <w:multiLevelType w:val="multilevel"/>
    <w:tmpl w:val="7CA099FA"/>
    <w:lvl w:ilvl="0">
      <w:start w:val="1"/>
      <w:numFmt w:val="chineseCountingThousand"/>
      <w:lvlText w:val="%1、"/>
      <w:lvlJc w:val="left"/>
      <w:pPr>
        <w:tabs>
          <w:tab w:val="num" w:pos="840"/>
        </w:tabs>
        <w:ind w:left="840" w:hanging="420"/>
      </w:pPr>
      <w:rPr>
        <w:rFonts w:hint="default"/>
      </w:rPr>
    </w:lvl>
    <w:lvl w:ilvl="1">
      <w:start w:val="1"/>
      <w:numFmt w:val="decimal"/>
      <w:lvlText w:val="%1.%2"/>
      <w:lvlJc w:val="left"/>
      <w:pPr>
        <w:tabs>
          <w:tab w:val="num" w:pos="1140"/>
        </w:tabs>
        <w:ind w:left="1140" w:hanging="72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500"/>
        </w:tabs>
        <w:ind w:left="1500" w:hanging="1080"/>
      </w:pPr>
      <w:rPr>
        <w:rFonts w:hint="default"/>
      </w:rPr>
    </w:lvl>
    <w:lvl w:ilvl="4">
      <w:start w:val="1"/>
      <w:numFmt w:val="decimal"/>
      <w:lvlText w:val="%1.%2.%3.%4.%5"/>
      <w:lvlJc w:val="left"/>
      <w:pPr>
        <w:tabs>
          <w:tab w:val="num" w:pos="1860"/>
        </w:tabs>
        <w:ind w:left="1860" w:hanging="1440"/>
      </w:pPr>
      <w:rPr>
        <w:rFonts w:hint="default"/>
      </w:rPr>
    </w:lvl>
    <w:lvl w:ilvl="5">
      <w:start w:val="1"/>
      <w:numFmt w:val="decimal"/>
      <w:lvlText w:val="%1.%2.%3.%4.%5.%6"/>
      <w:lvlJc w:val="left"/>
      <w:pPr>
        <w:tabs>
          <w:tab w:val="num" w:pos="2220"/>
        </w:tabs>
        <w:ind w:left="2220" w:hanging="1800"/>
      </w:pPr>
      <w:rPr>
        <w:rFonts w:hint="default"/>
      </w:rPr>
    </w:lvl>
    <w:lvl w:ilvl="6">
      <w:start w:val="1"/>
      <w:numFmt w:val="decimal"/>
      <w:lvlText w:val="%1.%2.%3.%4.%5.%6.%7"/>
      <w:lvlJc w:val="left"/>
      <w:pPr>
        <w:tabs>
          <w:tab w:val="num" w:pos="2580"/>
        </w:tabs>
        <w:ind w:left="2580" w:hanging="216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940"/>
        </w:tabs>
        <w:ind w:left="2940" w:hanging="2520"/>
      </w:pPr>
      <w:rPr>
        <w:rFonts w:hint="default"/>
      </w:rPr>
    </w:lvl>
  </w:abstractNum>
  <w:abstractNum w:abstractNumId="8" w15:restartNumberingAfterBreak="0">
    <w:nsid w:val="3769716E"/>
    <w:multiLevelType w:val="hybridMultilevel"/>
    <w:tmpl w:val="D250C58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FD2E9C"/>
    <w:multiLevelType w:val="hybridMultilevel"/>
    <w:tmpl w:val="BF70CACE"/>
    <w:lvl w:ilvl="0" w:tplc="4B0A5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E538CF"/>
    <w:multiLevelType w:val="hybridMultilevel"/>
    <w:tmpl w:val="97E24990"/>
    <w:lvl w:ilvl="0" w:tplc="EFD09C52">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39F11B91"/>
    <w:multiLevelType w:val="hybridMultilevel"/>
    <w:tmpl w:val="74E29FAE"/>
    <w:lvl w:ilvl="0" w:tplc="0409000F">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824"/>
        </w:tabs>
        <w:ind w:left="824" w:hanging="420"/>
      </w:pPr>
    </w:lvl>
    <w:lvl w:ilvl="2" w:tplc="0409001B" w:tentative="1">
      <w:start w:val="1"/>
      <w:numFmt w:val="lowerRoman"/>
      <w:lvlText w:val="%3."/>
      <w:lvlJc w:val="right"/>
      <w:pPr>
        <w:tabs>
          <w:tab w:val="num" w:pos="1244"/>
        </w:tabs>
        <w:ind w:left="1244" w:hanging="420"/>
      </w:pPr>
    </w:lvl>
    <w:lvl w:ilvl="3" w:tplc="0409000F" w:tentative="1">
      <w:start w:val="1"/>
      <w:numFmt w:val="decimal"/>
      <w:lvlText w:val="%4."/>
      <w:lvlJc w:val="left"/>
      <w:pPr>
        <w:tabs>
          <w:tab w:val="num" w:pos="1664"/>
        </w:tabs>
        <w:ind w:left="1664" w:hanging="420"/>
      </w:pPr>
    </w:lvl>
    <w:lvl w:ilvl="4" w:tplc="04090019" w:tentative="1">
      <w:start w:val="1"/>
      <w:numFmt w:val="lowerLetter"/>
      <w:lvlText w:val="%5)"/>
      <w:lvlJc w:val="left"/>
      <w:pPr>
        <w:tabs>
          <w:tab w:val="num" w:pos="2084"/>
        </w:tabs>
        <w:ind w:left="2084" w:hanging="420"/>
      </w:pPr>
    </w:lvl>
    <w:lvl w:ilvl="5" w:tplc="0409001B" w:tentative="1">
      <w:start w:val="1"/>
      <w:numFmt w:val="lowerRoman"/>
      <w:lvlText w:val="%6."/>
      <w:lvlJc w:val="right"/>
      <w:pPr>
        <w:tabs>
          <w:tab w:val="num" w:pos="2504"/>
        </w:tabs>
        <w:ind w:left="2504" w:hanging="420"/>
      </w:pPr>
    </w:lvl>
    <w:lvl w:ilvl="6" w:tplc="0409000F" w:tentative="1">
      <w:start w:val="1"/>
      <w:numFmt w:val="decimal"/>
      <w:lvlText w:val="%7."/>
      <w:lvlJc w:val="left"/>
      <w:pPr>
        <w:tabs>
          <w:tab w:val="num" w:pos="2924"/>
        </w:tabs>
        <w:ind w:left="2924" w:hanging="420"/>
      </w:pPr>
    </w:lvl>
    <w:lvl w:ilvl="7" w:tplc="04090019" w:tentative="1">
      <w:start w:val="1"/>
      <w:numFmt w:val="lowerLetter"/>
      <w:lvlText w:val="%8)"/>
      <w:lvlJc w:val="left"/>
      <w:pPr>
        <w:tabs>
          <w:tab w:val="num" w:pos="3344"/>
        </w:tabs>
        <w:ind w:left="3344" w:hanging="420"/>
      </w:pPr>
    </w:lvl>
    <w:lvl w:ilvl="8" w:tplc="0409001B" w:tentative="1">
      <w:start w:val="1"/>
      <w:numFmt w:val="lowerRoman"/>
      <w:lvlText w:val="%9."/>
      <w:lvlJc w:val="right"/>
      <w:pPr>
        <w:tabs>
          <w:tab w:val="num" w:pos="3764"/>
        </w:tabs>
        <w:ind w:left="3764" w:hanging="420"/>
      </w:pPr>
    </w:lvl>
  </w:abstractNum>
  <w:abstractNum w:abstractNumId="12" w15:restartNumberingAfterBreak="0">
    <w:nsid w:val="46932FCB"/>
    <w:multiLevelType w:val="hybridMultilevel"/>
    <w:tmpl w:val="AF20FB6C"/>
    <w:lvl w:ilvl="0" w:tplc="6F76814E">
      <w:start w:val="1"/>
      <w:numFmt w:val="decimal"/>
      <w:lvlText w:val="（%1）"/>
      <w:lvlJc w:val="left"/>
      <w:pPr>
        <w:ind w:left="1295" w:hanging="735"/>
      </w:pPr>
      <w:rPr>
        <w:rFonts w:hint="default"/>
      </w:rPr>
    </w:lvl>
    <w:lvl w:ilvl="1" w:tplc="23283D74">
      <w:start w:val="1"/>
      <w:numFmt w:val="decimal"/>
      <w:lvlText w:val="%2）"/>
      <w:lvlJc w:val="left"/>
      <w:pPr>
        <w:ind w:left="1955" w:hanging="975"/>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574C3B27"/>
    <w:multiLevelType w:val="hybridMultilevel"/>
    <w:tmpl w:val="1C96EBA0"/>
    <w:lvl w:ilvl="0" w:tplc="3398D9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7B281C"/>
    <w:multiLevelType w:val="hybridMultilevel"/>
    <w:tmpl w:val="0D6A1062"/>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5" w15:restartNumberingAfterBreak="0">
    <w:nsid w:val="69605342"/>
    <w:multiLevelType w:val="hybridMultilevel"/>
    <w:tmpl w:val="A08A75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066727"/>
    <w:multiLevelType w:val="hybridMultilevel"/>
    <w:tmpl w:val="418C2C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3B7ACF"/>
    <w:multiLevelType w:val="hybridMultilevel"/>
    <w:tmpl w:val="3406279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43E47C2"/>
    <w:multiLevelType w:val="hybridMultilevel"/>
    <w:tmpl w:val="F084BB98"/>
    <w:lvl w:ilvl="0" w:tplc="7C7AE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391765"/>
    <w:multiLevelType w:val="hybridMultilevel"/>
    <w:tmpl w:val="3FD2C4B2"/>
    <w:lvl w:ilvl="0" w:tplc="04090009">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0" w15:restartNumberingAfterBreak="0">
    <w:nsid w:val="7A282432"/>
    <w:multiLevelType w:val="hybridMultilevel"/>
    <w:tmpl w:val="B02066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DE9256C"/>
    <w:multiLevelType w:val="hybridMultilevel"/>
    <w:tmpl w:val="9E9C52A8"/>
    <w:lvl w:ilvl="0" w:tplc="04090009">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
  </w:num>
  <w:num w:numId="2">
    <w:abstractNumId w:val="14"/>
  </w:num>
  <w:num w:numId="3">
    <w:abstractNumId w:val="21"/>
  </w:num>
  <w:num w:numId="4">
    <w:abstractNumId w:val="12"/>
  </w:num>
  <w:num w:numId="5">
    <w:abstractNumId w:val="19"/>
  </w:num>
  <w:num w:numId="6">
    <w:abstractNumId w:val="7"/>
  </w:num>
  <w:num w:numId="7">
    <w:abstractNumId w:val="13"/>
  </w:num>
  <w:num w:numId="8">
    <w:abstractNumId w:val="11"/>
  </w:num>
  <w:num w:numId="9">
    <w:abstractNumId w:val="2"/>
  </w:num>
  <w:num w:numId="10">
    <w:abstractNumId w:val="9"/>
  </w:num>
  <w:num w:numId="11">
    <w:abstractNumId w:val="18"/>
  </w:num>
  <w:num w:numId="12">
    <w:abstractNumId w:val="15"/>
  </w:num>
  <w:num w:numId="13">
    <w:abstractNumId w:val="16"/>
  </w:num>
  <w:num w:numId="14">
    <w:abstractNumId w:val="3"/>
  </w:num>
  <w:num w:numId="15">
    <w:abstractNumId w:val="6"/>
  </w:num>
  <w:num w:numId="16">
    <w:abstractNumId w:val="5"/>
  </w:num>
  <w:num w:numId="17">
    <w:abstractNumId w:val="8"/>
  </w:num>
  <w:num w:numId="18">
    <w:abstractNumId w:val="4"/>
  </w:num>
  <w:num w:numId="19">
    <w:abstractNumId w:val="0"/>
  </w:num>
  <w:num w:numId="20">
    <w:abstractNumId w:val="20"/>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AE"/>
    <w:rsid w:val="000027B7"/>
    <w:rsid w:val="000110CE"/>
    <w:rsid w:val="000265CC"/>
    <w:rsid w:val="00026E57"/>
    <w:rsid w:val="00033F94"/>
    <w:rsid w:val="00044FAA"/>
    <w:rsid w:val="00045DBD"/>
    <w:rsid w:val="0006613F"/>
    <w:rsid w:val="000710C6"/>
    <w:rsid w:val="00081967"/>
    <w:rsid w:val="000A1DA8"/>
    <w:rsid w:val="000A7155"/>
    <w:rsid w:val="000A7C15"/>
    <w:rsid w:val="000B3F87"/>
    <w:rsid w:val="000D05AB"/>
    <w:rsid w:val="000D141E"/>
    <w:rsid w:val="000E6937"/>
    <w:rsid w:val="000F7B20"/>
    <w:rsid w:val="001012A5"/>
    <w:rsid w:val="001043C3"/>
    <w:rsid w:val="00110CEC"/>
    <w:rsid w:val="0011262C"/>
    <w:rsid w:val="001161A8"/>
    <w:rsid w:val="00125135"/>
    <w:rsid w:val="001344F1"/>
    <w:rsid w:val="0013584D"/>
    <w:rsid w:val="001358C3"/>
    <w:rsid w:val="001449AF"/>
    <w:rsid w:val="00144BCB"/>
    <w:rsid w:val="001831BB"/>
    <w:rsid w:val="00184901"/>
    <w:rsid w:val="00197B59"/>
    <w:rsid w:val="001B1872"/>
    <w:rsid w:val="001C16BD"/>
    <w:rsid w:val="001D3F19"/>
    <w:rsid w:val="001E1D97"/>
    <w:rsid w:val="001F269E"/>
    <w:rsid w:val="00202800"/>
    <w:rsid w:val="00211B93"/>
    <w:rsid w:val="00211BFB"/>
    <w:rsid w:val="00223192"/>
    <w:rsid w:val="002309CE"/>
    <w:rsid w:val="00230D85"/>
    <w:rsid w:val="00231FDA"/>
    <w:rsid w:val="002437EB"/>
    <w:rsid w:val="00247AC1"/>
    <w:rsid w:val="00254CE9"/>
    <w:rsid w:val="002758B2"/>
    <w:rsid w:val="002819E8"/>
    <w:rsid w:val="00285A2B"/>
    <w:rsid w:val="00295884"/>
    <w:rsid w:val="00295F75"/>
    <w:rsid w:val="002C7D55"/>
    <w:rsid w:val="002D638C"/>
    <w:rsid w:val="002E231A"/>
    <w:rsid w:val="002E2B88"/>
    <w:rsid w:val="002E2BC2"/>
    <w:rsid w:val="002E30DD"/>
    <w:rsid w:val="00301D24"/>
    <w:rsid w:val="003039A6"/>
    <w:rsid w:val="00304FC0"/>
    <w:rsid w:val="00312F87"/>
    <w:rsid w:val="003174B8"/>
    <w:rsid w:val="00325E73"/>
    <w:rsid w:val="003444FA"/>
    <w:rsid w:val="00347110"/>
    <w:rsid w:val="00356D39"/>
    <w:rsid w:val="003570DE"/>
    <w:rsid w:val="00383324"/>
    <w:rsid w:val="00386190"/>
    <w:rsid w:val="003A0EF7"/>
    <w:rsid w:val="003D1275"/>
    <w:rsid w:val="003D17AB"/>
    <w:rsid w:val="003D4E68"/>
    <w:rsid w:val="003E618E"/>
    <w:rsid w:val="003F0447"/>
    <w:rsid w:val="003F206E"/>
    <w:rsid w:val="004025CA"/>
    <w:rsid w:val="00435E60"/>
    <w:rsid w:val="00436C63"/>
    <w:rsid w:val="004419EF"/>
    <w:rsid w:val="00442608"/>
    <w:rsid w:val="00444887"/>
    <w:rsid w:val="00445310"/>
    <w:rsid w:val="00454799"/>
    <w:rsid w:val="004572D1"/>
    <w:rsid w:val="004729BD"/>
    <w:rsid w:val="004769AA"/>
    <w:rsid w:val="004817DF"/>
    <w:rsid w:val="004A1EA3"/>
    <w:rsid w:val="004A4BAE"/>
    <w:rsid w:val="004C1148"/>
    <w:rsid w:val="004E34A6"/>
    <w:rsid w:val="004E797F"/>
    <w:rsid w:val="004F0B51"/>
    <w:rsid w:val="004F0C52"/>
    <w:rsid w:val="00500FBA"/>
    <w:rsid w:val="0050417E"/>
    <w:rsid w:val="00514888"/>
    <w:rsid w:val="00515247"/>
    <w:rsid w:val="00516E70"/>
    <w:rsid w:val="00517144"/>
    <w:rsid w:val="00520F5D"/>
    <w:rsid w:val="005213E8"/>
    <w:rsid w:val="0054127A"/>
    <w:rsid w:val="00544CCA"/>
    <w:rsid w:val="00546656"/>
    <w:rsid w:val="00554D5E"/>
    <w:rsid w:val="005809F0"/>
    <w:rsid w:val="00582482"/>
    <w:rsid w:val="00594D18"/>
    <w:rsid w:val="005B0CCE"/>
    <w:rsid w:val="005B52B7"/>
    <w:rsid w:val="005B768D"/>
    <w:rsid w:val="005C0CE2"/>
    <w:rsid w:val="005D2966"/>
    <w:rsid w:val="005F2D56"/>
    <w:rsid w:val="005F72B1"/>
    <w:rsid w:val="005F7569"/>
    <w:rsid w:val="00621FA4"/>
    <w:rsid w:val="0062791C"/>
    <w:rsid w:val="00630335"/>
    <w:rsid w:val="00633599"/>
    <w:rsid w:val="00641EC6"/>
    <w:rsid w:val="00642F24"/>
    <w:rsid w:val="00645EA5"/>
    <w:rsid w:val="00652EBD"/>
    <w:rsid w:val="00654F66"/>
    <w:rsid w:val="006715D3"/>
    <w:rsid w:val="006715E1"/>
    <w:rsid w:val="006731C7"/>
    <w:rsid w:val="00685845"/>
    <w:rsid w:val="006A13AE"/>
    <w:rsid w:val="006A75E4"/>
    <w:rsid w:val="006D6977"/>
    <w:rsid w:val="006D6AC8"/>
    <w:rsid w:val="006D71E9"/>
    <w:rsid w:val="006E0A53"/>
    <w:rsid w:val="006F1EFB"/>
    <w:rsid w:val="007064D5"/>
    <w:rsid w:val="00707B66"/>
    <w:rsid w:val="00725B28"/>
    <w:rsid w:val="00726B47"/>
    <w:rsid w:val="00741DA1"/>
    <w:rsid w:val="00743B67"/>
    <w:rsid w:val="00765CAF"/>
    <w:rsid w:val="00776616"/>
    <w:rsid w:val="00785798"/>
    <w:rsid w:val="00786381"/>
    <w:rsid w:val="0079398B"/>
    <w:rsid w:val="00795E29"/>
    <w:rsid w:val="007B2FED"/>
    <w:rsid w:val="007B5359"/>
    <w:rsid w:val="007B7ED5"/>
    <w:rsid w:val="007D0F38"/>
    <w:rsid w:val="007D586C"/>
    <w:rsid w:val="007E3F34"/>
    <w:rsid w:val="007F7F17"/>
    <w:rsid w:val="00801C44"/>
    <w:rsid w:val="00805718"/>
    <w:rsid w:val="008075FD"/>
    <w:rsid w:val="00827C86"/>
    <w:rsid w:val="00845ED4"/>
    <w:rsid w:val="00851C60"/>
    <w:rsid w:val="00855814"/>
    <w:rsid w:val="00855CF9"/>
    <w:rsid w:val="00864957"/>
    <w:rsid w:val="00882379"/>
    <w:rsid w:val="00887695"/>
    <w:rsid w:val="00887E55"/>
    <w:rsid w:val="00897517"/>
    <w:rsid w:val="008A33EE"/>
    <w:rsid w:val="008A7247"/>
    <w:rsid w:val="008B06B0"/>
    <w:rsid w:val="008B3475"/>
    <w:rsid w:val="008C1066"/>
    <w:rsid w:val="008C171B"/>
    <w:rsid w:val="008C5BE1"/>
    <w:rsid w:val="008C6DDD"/>
    <w:rsid w:val="008E01A0"/>
    <w:rsid w:val="008E519F"/>
    <w:rsid w:val="009064E6"/>
    <w:rsid w:val="00906996"/>
    <w:rsid w:val="00913910"/>
    <w:rsid w:val="00921B6D"/>
    <w:rsid w:val="009270A4"/>
    <w:rsid w:val="00954075"/>
    <w:rsid w:val="009558D1"/>
    <w:rsid w:val="00981AEB"/>
    <w:rsid w:val="0098235A"/>
    <w:rsid w:val="00985583"/>
    <w:rsid w:val="00995F47"/>
    <w:rsid w:val="009A1C60"/>
    <w:rsid w:val="009B7BF6"/>
    <w:rsid w:val="009C31AC"/>
    <w:rsid w:val="009F0A1C"/>
    <w:rsid w:val="009F3AFF"/>
    <w:rsid w:val="009F668E"/>
    <w:rsid w:val="009F6F61"/>
    <w:rsid w:val="00A05A81"/>
    <w:rsid w:val="00A34010"/>
    <w:rsid w:val="00A561BE"/>
    <w:rsid w:val="00A57008"/>
    <w:rsid w:val="00A62B93"/>
    <w:rsid w:val="00A66664"/>
    <w:rsid w:val="00A73DA2"/>
    <w:rsid w:val="00A861BF"/>
    <w:rsid w:val="00A97A4E"/>
    <w:rsid w:val="00AA45F6"/>
    <w:rsid w:val="00AB16C9"/>
    <w:rsid w:val="00AB1FF1"/>
    <w:rsid w:val="00AC39F3"/>
    <w:rsid w:val="00AD2244"/>
    <w:rsid w:val="00AE026E"/>
    <w:rsid w:val="00AF5F30"/>
    <w:rsid w:val="00AF6433"/>
    <w:rsid w:val="00B018C3"/>
    <w:rsid w:val="00B157C7"/>
    <w:rsid w:val="00B37650"/>
    <w:rsid w:val="00B37E16"/>
    <w:rsid w:val="00B5603D"/>
    <w:rsid w:val="00B65DE6"/>
    <w:rsid w:val="00B75C85"/>
    <w:rsid w:val="00BA7EAC"/>
    <w:rsid w:val="00BC2FD1"/>
    <w:rsid w:val="00BD1BEE"/>
    <w:rsid w:val="00BD563E"/>
    <w:rsid w:val="00BF06A6"/>
    <w:rsid w:val="00BF19D5"/>
    <w:rsid w:val="00C01976"/>
    <w:rsid w:val="00C14A12"/>
    <w:rsid w:val="00C304BC"/>
    <w:rsid w:val="00C3600F"/>
    <w:rsid w:val="00C37A93"/>
    <w:rsid w:val="00C40B61"/>
    <w:rsid w:val="00C418C7"/>
    <w:rsid w:val="00C44741"/>
    <w:rsid w:val="00C57EA6"/>
    <w:rsid w:val="00C94A23"/>
    <w:rsid w:val="00C97148"/>
    <w:rsid w:val="00CA0C02"/>
    <w:rsid w:val="00CA6A72"/>
    <w:rsid w:val="00CC1BFE"/>
    <w:rsid w:val="00CC3BB1"/>
    <w:rsid w:val="00CC74E1"/>
    <w:rsid w:val="00CD17A7"/>
    <w:rsid w:val="00CD2DE1"/>
    <w:rsid w:val="00CD3616"/>
    <w:rsid w:val="00CE0C57"/>
    <w:rsid w:val="00CE1417"/>
    <w:rsid w:val="00CF35EC"/>
    <w:rsid w:val="00CF5991"/>
    <w:rsid w:val="00D15206"/>
    <w:rsid w:val="00D21AC5"/>
    <w:rsid w:val="00D223D0"/>
    <w:rsid w:val="00D23269"/>
    <w:rsid w:val="00D23C79"/>
    <w:rsid w:val="00D4162D"/>
    <w:rsid w:val="00D5527A"/>
    <w:rsid w:val="00D61723"/>
    <w:rsid w:val="00D61ABF"/>
    <w:rsid w:val="00D64F47"/>
    <w:rsid w:val="00D719F1"/>
    <w:rsid w:val="00D929F7"/>
    <w:rsid w:val="00DB4904"/>
    <w:rsid w:val="00DB561C"/>
    <w:rsid w:val="00DC2F40"/>
    <w:rsid w:val="00DD1CD0"/>
    <w:rsid w:val="00DD3E81"/>
    <w:rsid w:val="00DE50D0"/>
    <w:rsid w:val="00DE6A7B"/>
    <w:rsid w:val="00DE6FF7"/>
    <w:rsid w:val="00E051F1"/>
    <w:rsid w:val="00E07ED5"/>
    <w:rsid w:val="00E14EAF"/>
    <w:rsid w:val="00E15623"/>
    <w:rsid w:val="00E171D3"/>
    <w:rsid w:val="00E25164"/>
    <w:rsid w:val="00E3686E"/>
    <w:rsid w:val="00E3777B"/>
    <w:rsid w:val="00E64C54"/>
    <w:rsid w:val="00E677B1"/>
    <w:rsid w:val="00E7241B"/>
    <w:rsid w:val="00E82D3E"/>
    <w:rsid w:val="00E916C6"/>
    <w:rsid w:val="00E95001"/>
    <w:rsid w:val="00EC18DC"/>
    <w:rsid w:val="00EE0F93"/>
    <w:rsid w:val="00EE5247"/>
    <w:rsid w:val="00F11265"/>
    <w:rsid w:val="00F12A32"/>
    <w:rsid w:val="00F13B90"/>
    <w:rsid w:val="00F417C0"/>
    <w:rsid w:val="00F42ADB"/>
    <w:rsid w:val="00F441D7"/>
    <w:rsid w:val="00F45EA9"/>
    <w:rsid w:val="00F51151"/>
    <w:rsid w:val="00F5307A"/>
    <w:rsid w:val="00F60278"/>
    <w:rsid w:val="00F664CC"/>
    <w:rsid w:val="00F6742E"/>
    <w:rsid w:val="00F71663"/>
    <w:rsid w:val="00F7229C"/>
    <w:rsid w:val="00F87A22"/>
    <w:rsid w:val="00F9038E"/>
    <w:rsid w:val="00F908D7"/>
    <w:rsid w:val="00F918E4"/>
    <w:rsid w:val="00F91D84"/>
    <w:rsid w:val="00FA5900"/>
    <w:rsid w:val="00FB4B95"/>
    <w:rsid w:val="00FB7D34"/>
    <w:rsid w:val="00FF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24C98-4BAA-454C-8FFC-85BCFC5A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BCB"/>
    <w:pPr>
      <w:widowControl w:val="0"/>
      <w:jc w:val="both"/>
    </w:pPr>
    <w:rPr>
      <w:rFonts w:ascii="Times New Roman" w:eastAsia="仿宋_GB2312" w:hAnsi="Times New Roman" w:cs="Times New Roman"/>
      <w:sz w:val="32"/>
      <w:szCs w:val="24"/>
    </w:rPr>
  </w:style>
  <w:style w:type="paragraph" w:styleId="1">
    <w:name w:val="heading 1"/>
    <w:basedOn w:val="a"/>
    <w:next w:val="a"/>
    <w:link w:val="1Char"/>
    <w:uiPriority w:val="9"/>
    <w:qFormat/>
    <w:rsid w:val="00F511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1151"/>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aliases w:val="H3,Heading 3 - old,h3,sect1.2.3,BOD 0,标题 3 Char Char Char Char Char Char Char Char,level_3,PIM 3,Level 3 Head,3rd level,3,l3,13,Level-3 heading,heading3,C Sub-Sub/Italic,h3 sub heading,Head 3,Head 31,Head 32,C Sub-Sub/Italic1,Sub2Para,h31,h32,第二层条"/>
    <w:basedOn w:val="a"/>
    <w:next w:val="a"/>
    <w:link w:val="3Char"/>
    <w:uiPriority w:val="9"/>
    <w:qFormat/>
    <w:rsid w:val="00144BCB"/>
    <w:pPr>
      <w:keepNext/>
      <w:keepLines/>
      <w:spacing w:before="260" w:after="260" w:line="413" w:lineRule="auto"/>
      <w:outlineLvl w:val="2"/>
    </w:pPr>
    <w:rPr>
      <w:rFonts w:eastAsia="宋体"/>
      <w:b/>
      <w:bCs/>
      <w:szCs w:val="32"/>
    </w:rPr>
  </w:style>
  <w:style w:type="paragraph" w:styleId="4">
    <w:name w:val="heading 4"/>
    <w:aliases w:val="H4,Ref Heading 1,rh1,Heading sql,sect 1.2.3.4,第三层条,bl,bb,L4,h4,4th level,4,First Subheading,PIM 4,Sub3Para,dash,d,h41,dash1,d1,31,h42,dash2,d2,32,Entrust Heading 4,bullet,sect 1.2.3.41,Ref Heading 11,rh11,sect 1.2.3.42,Ref Heading 12,rh12,rh111,h43"/>
    <w:basedOn w:val="a"/>
    <w:next w:val="a"/>
    <w:link w:val="4Char"/>
    <w:uiPriority w:val="9"/>
    <w:qFormat/>
    <w:rsid w:val="00144BCB"/>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link w:val="5Char"/>
    <w:uiPriority w:val="9"/>
    <w:unhideWhenUsed/>
    <w:qFormat/>
    <w:rsid w:val="00A97A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4B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4BCB"/>
    <w:rPr>
      <w:sz w:val="18"/>
      <w:szCs w:val="18"/>
    </w:rPr>
  </w:style>
  <w:style w:type="paragraph" w:styleId="a4">
    <w:name w:val="footer"/>
    <w:basedOn w:val="a"/>
    <w:link w:val="Char0"/>
    <w:uiPriority w:val="99"/>
    <w:unhideWhenUsed/>
    <w:rsid w:val="00144BCB"/>
    <w:pPr>
      <w:tabs>
        <w:tab w:val="center" w:pos="4153"/>
        <w:tab w:val="right" w:pos="8306"/>
      </w:tabs>
      <w:snapToGrid w:val="0"/>
      <w:jc w:val="left"/>
    </w:pPr>
    <w:rPr>
      <w:sz w:val="18"/>
      <w:szCs w:val="18"/>
    </w:rPr>
  </w:style>
  <w:style w:type="character" w:customStyle="1" w:styleId="Char0">
    <w:name w:val="页脚 Char"/>
    <w:basedOn w:val="a0"/>
    <w:link w:val="a4"/>
    <w:uiPriority w:val="99"/>
    <w:rsid w:val="00144BCB"/>
    <w:rPr>
      <w:sz w:val="18"/>
      <w:szCs w:val="18"/>
    </w:rPr>
  </w:style>
  <w:style w:type="character" w:customStyle="1" w:styleId="3Char">
    <w:name w:val="标题 3 Char"/>
    <w:aliases w:val="H3 Char,Heading 3 - old Char,h3 Char,sect1.2.3 Char,BOD 0 Char,标题 3 Char Char Char Char Char Char Char Char Char,level_3 Char,PIM 3 Char,Level 3 Head Char,3rd level Char,3 Char,l3 Char,13 Char,Level-3 heading Char,heading3 Char,Head 3 Char"/>
    <w:basedOn w:val="a0"/>
    <w:link w:val="3"/>
    <w:uiPriority w:val="9"/>
    <w:rsid w:val="00144BCB"/>
    <w:rPr>
      <w:rFonts w:ascii="Times New Roman" w:eastAsia="宋体" w:hAnsi="Times New Roman" w:cs="Times New Roman"/>
      <w:b/>
      <w:bCs/>
      <w:sz w:val="32"/>
      <w:szCs w:val="32"/>
    </w:rPr>
  </w:style>
  <w:style w:type="character" w:customStyle="1" w:styleId="4Char">
    <w:name w:val="标题 4 Char"/>
    <w:aliases w:val="H4 Char,Ref Heading 1 Char,rh1 Char,Heading sql Char,sect 1.2.3.4 Char,第三层条 Char,bl Char,bb Char,L4 Char,h4 Char,4th level Char,4 Char,First Subheading Char,PIM 4 Char,Sub3Para Char,dash Char,d Char,h41 Char,dash1 Char,d1 Char,31 Char,h42 Char"/>
    <w:basedOn w:val="a0"/>
    <w:link w:val="4"/>
    <w:uiPriority w:val="9"/>
    <w:rsid w:val="00144BCB"/>
    <w:rPr>
      <w:rFonts w:ascii="Arial" w:eastAsia="黑体" w:hAnsi="Arial" w:cs="Times New Roman"/>
      <w:b/>
      <w:bCs/>
      <w:sz w:val="28"/>
      <w:szCs w:val="28"/>
    </w:rPr>
  </w:style>
  <w:style w:type="paragraph" w:styleId="a5">
    <w:name w:val="Normal Indent"/>
    <w:aliases w:val="正文（首行缩进两字）,表正文,正文非缩进,正文对齐,标题4,特点,段1,正文不缩进,四号,ALT+Z,水上软件,contents,正文（首行缩进两字） Char Char,Alt+X,mr正文缩进,Indent 1,正文缩进陈木华,ändrad Char,缩进,正文编号,正文（首行缩进两字） Char1,正文缩进1,正文（首行缩进两字） Char,正文缩进 Char1 Char,正文缩进 Char Char Char,正文缩进 Char1 Char Char Char,正,标题四,正文双线"/>
    <w:basedOn w:val="a"/>
    <w:link w:val="Char1"/>
    <w:qFormat/>
    <w:rsid w:val="00144BCB"/>
    <w:pPr>
      <w:spacing w:line="360" w:lineRule="auto"/>
      <w:ind w:firstLine="420"/>
    </w:pPr>
    <w:rPr>
      <w:rFonts w:eastAsia="宋体"/>
      <w:sz w:val="21"/>
      <w:szCs w:val="20"/>
    </w:rPr>
  </w:style>
  <w:style w:type="paragraph" w:styleId="a6">
    <w:name w:val="caption"/>
    <w:aliases w:val="Char Char Char Char Char,图号,图1-1,信息主题,Caption Table,题注(图注), Char Char Char Char Char,题注-QBPT,题注 Char Char Char Char1,题注 Char Char Char Char Char,题注 Char Char Char Char Char Char Char Char Char,题注1 Char,题注 Char Char Char1 Char,题注格式,ta, Char Char Char"/>
    <w:basedOn w:val="a"/>
    <w:next w:val="a"/>
    <w:link w:val="Char2"/>
    <w:qFormat/>
    <w:rsid w:val="00144BCB"/>
    <w:rPr>
      <w:rFonts w:ascii="Arial" w:eastAsia="黑体" w:hAnsi="Arial" w:cs="Arial"/>
      <w:sz w:val="20"/>
      <w:szCs w:val="20"/>
    </w:rPr>
  </w:style>
  <w:style w:type="paragraph" w:customStyle="1" w:styleId="10">
    <w:name w:val="列出段落1"/>
    <w:basedOn w:val="a"/>
    <w:link w:val="Char3"/>
    <w:qFormat/>
    <w:rsid w:val="00144BCB"/>
    <w:pPr>
      <w:ind w:firstLineChars="200" w:firstLine="420"/>
    </w:pPr>
    <w:rPr>
      <w:rFonts w:ascii="Calibri" w:eastAsia="宋体" w:hAnsi="Calibri"/>
      <w:sz w:val="21"/>
      <w:szCs w:val="22"/>
    </w:rPr>
  </w:style>
  <w:style w:type="character" w:customStyle="1" w:styleId="Char1">
    <w:name w:val="正文缩进 Char"/>
    <w:aliases w:val="正文（首行缩进两字） Char2,表正文 Char,正文非缩进 Char,正文对齐 Char,标题4 Char,特点 Char,段1 Char,正文不缩进 Char,四号 Char,ALT+Z Char,水上软件 Char,contents Char,正文（首行缩进两字） Char Char Char,Alt+X Char,mr正文缩进 Char,Indent 1 Char,正文缩进陈木华 Char,ändrad Char Char,缩进 Char,正文编号 Char,正 Char"/>
    <w:link w:val="a5"/>
    <w:rsid w:val="00144BCB"/>
    <w:rPr>
      <w:rFonts w:ascii="Times New Roman" w:eastAsia="宋体" w:hAnsi="Times New Roman" w:cs="Times New Roman"/>
      <w:szCs w:val="20"/>
    </w:rPr>
  </w:style>
  <w:style w:type="character" w:customStyle="1" w:styleId="Char3">
    <w:name w:val="列出段落 Char"/>
    <w:aliases w:val="段落样式 Char"/>
    <w:link w:val="10"/>
    <w:rsid w:val="00144BCB"/>
    <w:rPr>
      <w:rFonts w:ascii="Calibri" w:eastAsia="宋体" w:hAnsi="Calibri" w:cs="Times New Roman"/>
    </w:rPr>
  </w:style>
  <w:style w:type="paragraph" w:styleId="a7">
    <w:name w:val="List Paragraph"/>
    <w:aliases w:val="段落样式,符号1.1（天云科技）,符号列表,List Paragraph"/>
    <w:basedOn w:val="a"/>
    <w:uiPriority w:val="34"/>
    <w:qFormat/>
    <w:rsid w:val="00144BCB"/>
    <w:pPr>
      <w:ind w:firstLineChars="200" w:firstLine="420"/>
    </w:pPr>
  </w:style>
  <w:style w:type="character" w:customStyle="1" w:styleId="Char2">
    <w:name w:val="题注 Char"/>
    <w:aliases w:val="Char Char Char Char Char Char,图号 Char,图1-1 Char,信息主题 Char,Caption Table Char,题注(图注) Char, Char Char Char Char Char Char,题注-QBPT Char,题注 Char Char Char Char1 Char,题注 Char Char Char Char Char Char,题注1 Char Char,题注 Char Char Char1 Char Char,ta Char"/>
    <w:link w:val="a6"/>
    <w:rsid w:val="00144BCB"/>
    <w:rPr>
      <w:rFonts w:ascii="Arial" w:eastAsia="黑体" w:hAnsi="Arial" w:cs="Arial"/>
      <w:sz w:val="20"/>
      <w:szCs w:val="20"/>
    </w:rPr>
  </w:style>
  <w:style w:type="table" w:styleId="a8">
    <w:name w:val="Table Grid"/>
    <w:basedOn w:val="a1"/>
    <w:uiPriority w:val="39"/>
    <w:rsid w:val="00921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54D5E"/>
    <w:rPr>
      <w:color w:val="0563C1" w:themeColor="hyperlink"/>
      <w:u w:val="single"/>
    </w:rPr>
  </w:style>
  <w:style w:type="character" w:customStyle="1" w:styleId="1Char">
    <w:name w:val="标题 1 Char"/>
    <w:basedOn w:val="a0"/>
    <w:link w:val="1"/>
    <w:uiPriority w:val="9"/>
    <w:rsid w:val="00F51151"/>
    <w:rPr>
      <w:rFonts w:ascii="Times New Roman" w:eastAsia="仿宋_GB2312" w:hAnsi="Times New Roman" w:cs="Times New Roman"/>
      <w:b/>
      <w:bCs/>
      <w:kern w:val="44"/>
      <w:sz w:val="44"/>
      <w:szCs w:val="44"/>
    </w:rPr>
  </w:style>
  <w:style w:type="character" w:customStyle="1" w:styleId="2Char">
    <w:name w:val="标题 2 Char"/>
    <w:basedOn w:val="a0"/>
    <w:link w:val="2"/>
    <w:uiPriority w:val="9"/>
    <w:rsid w:val="00F51151"/>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A97A4E"/>
    <w:rPr>
      <w:rFonts w:ascii="Times New Roman" w:eastAsia="仿宋_GB2312" w:hAnsi="Times New Roman" w:cs="Times New Roman"/>
      <w:b/>
      <w:bCs/>
      <w:sz w:val="28"/>
      <w:szCs w:val="28"/>
    </w:rPr>
  </w:style>
  <w:style w:type="paragraph" w:styleId="11">
    <w:name w:val="toc 1"/>
    <w:basedOn w:val="a"/>
    <w:next w:val="a"/>
    <w:autoRedefine/>
    <w:uiPriority w:val="39"/>
    <w:semiHidden/>
    <w:unhideWhenUsed/>
    <w:rsid w:val="00887E55"/>
    <w:rPr>
      <w:rFonts w:eastAsia="宋体"/>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83272">
      <w:bodyDiv w:val="1"/>
      <w:marLeft w:val="0"/>
      <w:marRight w:val="0"/>
      <w:marTop w:val="0"/>
      <w:marBottom w:val="0"/>
      <w:divBdr>
        <w:top w:val="none" w:sz="0" w:space="0" w:color="auto"/>
        <w:left w:val="none" w:sz="0" w:space="0" w:color="auto"/>
        <w:bottom w:val="none" w:sz="0" w:space="0" w:color="auto"/>
        <w:right w:val="none" w:sz="0" w:space="0" w:color="auto"/>
      </w:divBdr>
    </w:div>
    <w:div w:id="601844335">
      <w:bodyDiv w:val="1"/>
      <w:marLeft w:val="0"/>
      <w:marRight w:val="0"/>
      <w:marTop w:val="0"/>
      <w:marBottom w:val="0"/>
      <w:divBdr>
        <w:top w:val="none" w:sz="0" w:space="0" w:color="auto"/>
        <w:left w:val="none" w:sz="0" w:space="0" w:color="auto"/>
        <w:bottom w:val="none" w:sz="0" w:space="0" w:color="auto"/>
        <w:right w:val="none" w:sz="0" w:space="0" w:color="auto"/>
      </w:divBdr>
    </w:div>
    <w:div w:id="725952058">
      <w:bodyDiv w:val="1"/>
      <w:marLeft w:val="0"/>
      <w:marRight w:val="0"/>
      <w:marTop w:val="0"/>
      <w:marBottom w:val="0"/>
      <w:divBdr>
        <w:top w:val="none" w:sz="0" w:space="0" w:color="auto"/>
        <w:left w:val="none" w:sz="0" w:space="0" w:color="auto"/>
        <w:bottom w:val="none" w:sz="0" w:space="0" w:color="auto"/>
        <w:right w:val="none" w:sz="0" w:space="0" w:color="auto"/>
      </w:divBdr>
      <w:divsChild>
        <w:div w:id="222642852">
          <w:marLeft w:val="0"/>
          <w:marRight w:val="0"/>
          <w:marTop w:val="0"/>
          <w:marBottom w:val="0"/>
          <w:divBdr>
            <w:top w:val="none" w:sz="0" w:space="0" w:color="auto"/>
            <w:left w:val="none" w:sz="0" w:space="0" w:color="auto"/>
            <w:bottom w:val="none" w:sz="0" w:space="0" w:color="auto"/>
            <w:right w:val="none" w:sz="0" w:space="0" w:color="auto"/>
          </w:divBdr>
        </w:div>
      </w:divsChild>
    </w:div>
    <w:div w:id="958878702">
      <w:bodyDiv w:val="1"/>
      <w:marLeft w:val="0"/>
      <w:marRight w:val="0"/>
      <w:marTop w:val="0"/>
      <w:marBottom w:val="0"/>
      <w:divBdr>
        <w:top w:val="none" w:sz="0" w:space="0" w:color="auto"/>
        <w:left w:val="none" w:sz="0" w:space="0" w:color="auto"/>
        <w:bottom w:val="none" w:sz="0" w:space="0" w:color="auto"/>
        <w:right w:val="none" w:sz="0" w:space="0" w:color="auto"/>
      </w:divBdr>
    </w:div>
    <w:div w:id="1052928679">
      <w:bodyDiv w:val="1"/>
      <w:marLeft w:val="0"/>
      <w:marRight w:val="0"/>
      <w:marTop w:val="0"/>
      <w:marBottom w:val="0"/>
      <w:divBdr>
        <w:top w:val="none" w:sz="0" w:space="0" w:color="auto"/>
        <w:left w:val="none" w:sz="0" w:space="0" w:color="auto"/>
        <w:bottom w:val="none" w:sz="0" w:space="0" w:color="auto"/>
        <w:right w:val="none" w:sz="0" w:space="0" w:color="auto"/>
      </w:divBdr>
    </w:div>
    <w:div w:id="1210844129">
      <w:bodyDiv w:val="1"/>
      <w:marLeft w:val="0"/>
      <w:marRight w:val="0"/>
      <w:marTop w:val="0"/>
      <w:marBottom w:val="0"/>
      <w:divBdr>
        <w:top w:val="none" w:sz="0" w:space="0" w:color="auto"/>
        <w:left w:val="none" w:sz="0" w:space="0" w:color="auto"/>
        <w:bottom w:val="none" w:sz="0" w:space="0" w:color="auto"/>
        <w:right w:val="none" w:sz="0" w:space="0" w:color="auto"/>
      </w:divBdr>
    </w:div>
    <w:div w:id="1419600347">
      <w:bodyDiv w:val="1"/>
      <w:marLeft w:val="0"/>
      <w:marRight w:val="0"/>
      <w:marTop w:val="0"/>
      <w:marBottom w:val="0"/>
      <w:divBdr>
        <w:top w:val="none" w:sz="0" w:space="0" w:color="auto"/>
        <w:left w:val="none" w:sz="0" w:space="0" w:color="auto"/>
        <w:bottom w:val="none" w:sz="0" w:space="0" w:color="auto"/>
        <w:right w:val="none" w:sz="0" w:space="0" w:color="auto"/>
      </w:divBdr>
    </w:div>
    <w:div w:id="1453209163">
      <w:bodyDiv w:val="1"/>
      <w:marLeft w:val="0"/>
      <w:marRight w:val="0"/>
      <w:marTop w:val="0"/>
      <w:marBottom w:val="0"/>
      <w:divBdr>
        <w:top w:val="none" w:sz="0" w:space="0" w:color="auto"/>
        <w:left w:val="none" w:sz="0" w:space="0" w:color="auto"/>
        <w:bottom w:val="none" w:sz="0" w:space="0" w:color="auto"/>
        <w:right w:val="none" w:sz="0" w:space="0" w:color="auto"/>
      </w:divBdr>
    </w:div>
    <w:div w:id="1620841642">
      <w:bodyDiv w:val="1"/>
      <w:marLeft w:val="0"/>
      <w:marRight w:val="0"/>
      <w:marTop w:val="0"/>
      <w:marBottom w:val="0"/>
      <w:divBdr>
        <w:top w:val="none" w:sz="0" w:space="0" w:color="auto"/>
        <w:left w:val="none" w:sz="0" w:space="0" w:color="auto"/>
        <w:bottom w:val="none" w:sz="0" w:space="0" w:color="auto"/>
        <w:right w:val="none" w:sz="0" w:space="0" w:color="auto"/>
      </w:divBdr>
    </w:div>
    <w:div w:id="1758554120">
      <w:bodyDiv w:val="1"/>
      <w:marLeft w:val="0"/>
      <w:marRight w:val="0"/>
      <w:marTop w:val="0"/>
      <w:marBottom w:val="0"/>
      <w:divBdr>
        <w:top w:val="none" w:sz="0" w:space="0" w:color="auto"/>
        <w:left w:val="none" w:sz="0" w:space="0" w:color="auto"/>
        <w:bottom w:val="none" w:sz="0" w:space="0" w:color="auto"/>
        <w:right w:val="none" w:sz="0" w:space="0" w:color="auto"/>
      </w:divBdr>
    </w:div>
    <w:div w:id="1789353281">
      <w:bodyDiv w:val="1"/>
      <w:marLeft w:val="0"/>
      <w:marRight w:val="0"/>
      <w:marTop w:val="0"/>
      <w:marBottom w:val="0"/>
      <w:divBdr>
        <w:top w:val="none" w:sz="0" w:space="0" w:color="auto"/>
        <w:left w:val="none" w:sz="0" w:space="0" w:color="auto"/>
        <w:bottom w:val="none" w:sz="0" w:space="0" w:color="auto"/>
        <w:right w:val="none" w:sz="0" w:space="0" w:color="auto"/>
      </w:divBdr>
    </w:div>
    <w:div w:id="187226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reatwal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7.93.212.40/spide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8A11-6556-4852-B2C7-36488F5C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15</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237</cp:revision>
  <dcterms:created xsi:type="dcterms:W3CDTF">2017-02-13T07:52:00Z</dcterms:created>
  <dcterms:modified xsi:type="dcterms:W3CDTF">2019-07-17T00:27:00Z</dcterms:modified>
</cp:coreProperties>
</file>