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b/>
          <w:bCs/>
          <w:color w:val="1F4E79"/>
          <w:sz w:val="30"/>
          <w:szCs w:val="30"/>
        </w:rPr>
        <w:t xml:space="preserve">技术方案变更申请单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**变更编号**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CHG-2026-001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**项目名称**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AI宠物管家平台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**变更标题**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AI行为识别数据源：物理摄像头 → 网络视频模拟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**提出人**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laotie862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**提出日期**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2026-06-09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**变更类型**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技术方案变更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**优先级**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**影响范围**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设备接入模块、AI行为分析模块、系统部署方案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/>
      </w:pPr>
    </w:p>
    <w:p>
      <w:pPr>
        <w:spacing w:after="60"/>
      </w:pP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一、变更背景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1.1 原定方案</w:t>
      </w:r>
    </w:p>
    <w:p>
      <w:pPr>
        <w:spacing w:after="40"/>
      </w:pPr>
      <w:r>
        <w:rPr>
          <w:sz w:val="20"/>
          <w:szCs w:val="20"/>
        </w:rPr>
        <w:t xml:space="preserve">用户购买并安装RTSP/ONVIF协议物理摄像头</w:t>
      </w:r>
    </w:p>
    <w:p>
      <w:pPr>
        <w:spacing w:after="40"/>
      </w:pPr>
      <w:r>
        <w:rPr>
          <w:sz w:val="20"/>
          <w:szCs w:val="20"/>
        </w:rPr>
        <w:t xml:space="preserve">系统通过RTSP协议实时拉流</w:t>
      </w:r>
    </w:p>
    <w:p>
      <w:pPr>
        <w:spacing w:after="40"/>
      </w:pPr>
      <w:r>
        <w:rPr>
          <w:sz w:val="20"/>
          <w:szCs w:val="20"/>
        </w:rPr>
        <w:t xml:space="preserve">CV模型对视频帧进行行为识别</w:t>
      </w:r>
    </w:p>
    <w:p>
      <w:pPr>
        <w:spacing w:after="40"/>
      </w:pPr>
      <w:r>
        <w:rPr>
          <w:sz w:val="20"/>
          <w:szCs w:val="20"/>
        </w:rPr>
        <w:t xml:space="preserve">每路摄像头持续产生视频流进行分析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1.2 原方案存在的问题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**硬件成本高**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项目Demo阶段采购多品牌摄像头用于测试，成本较大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**兼容性风险**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不同品牌RTSP实现差异大，兼容调试周期长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**测试环境受限**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需要真实宠物、真实居家环境，无法快速迭代测试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**推广门槛**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用户需先购买摄像头才能体验，获客成本高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/>
      </w:pPr>
    </w:p>
    <w:p>
      <w:pPr>
        <w:spacing w:after="60"/>
      </w:pP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二、变更方案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2.1 新方案概述</w:t>
      </w:r>
    </w:p>
    <w:p>
      <w:pPr>
        <w:spacing w:after="60" w:line="360"/>
      </w:pPr>
      <w:r>
        <w:rPr>
          <w:sz w:val="22"/>
          <w:szCs w:val="22"/>
        </w:rPr>
        <w:t xml:space="preserve">使用网络公开的宠物监控视频（或拟真视频）替代物理摄像头，通过循环播放模拟24小时真实监控画面，作为CV行为识别模型的数据输入源。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2.2 视频来源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来源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优势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YouTube/B站宠物直播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24小时宠物直播频道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真实场景，免费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公开宠物监控数据集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学术研究用宠物行为视频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标注完善，场景丰富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自录制模拟视频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请志愿者录制宠物日常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可控性强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合成/仿真视频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3D宠物模型渲染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无隐私风险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2.3 技术实现要点</w:t>
      </w:r>
    </w:p>
    <w:p>
      <w:pPr>
        <w:spacing w:after="60" w:line="360"/>
      </w:pPr>
      <w:r>
        <w:rPr>
          <w:sz w:val="22"/>
          <w:szCs w:val="22"/>
        </w:rPr>
        <w:t xml:space="preserve">视频文件/URL → FFmpeg解码 → 逐帧提取 → CV行为识别 → 结果输出</w:t>
      </w:r>
    </w:p>
    <w:p>
      <w:pPr>
        <w:spacing w:after="60" w:line="360"/>
      </w:pPr>
      <w:r>
        <w:rPr>
          <w:sz w:val="22"/>
          <w:szCs w:val="22"/>
        </w:rPr>
        <w:t xml:space="preserve">                  ↓</w:t>
      </w:r>
    </w:p>
    <w:p>
      <w:pPr>
        <w:spacing w:after="60" w:line="360"/>
      </w:pPr>
      <w:r>
        <w:rPr>
          <w:sz w:val="22"/>
          <w:szCs w:val="22"/>
        </w:rPr>
        <w:t xml:space="preserve">           循环播放模拟24h</w:t>
      </w:r>
    </w:p>
    <w:p>
      <w:pPr>
        <w:spacing w:after="60" w:line="360"/>
      </w:pPr>
      <w:r>
        <w:rPr>
          <w:sz w:val="22"/>
          <w:szCs w:val="22"/>
        </w:rPr>
        <w:t xml:space="preserve">             (可调播放速度)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技术点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视频拉取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支持本地文件（mp4/avi）和网络URL（YouTube/B站直播流）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循环播放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视频播完后自动重新开始，模拟持续监控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倍速播放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支持2x/4x/8x加速，加速测试效率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帧率控制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可按指定间隔（如每秒1帧）提取，降低计算压力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时钟映射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虚拟时间→真实时间的映射，确保行为事件时间戳合理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多路模拟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单台机器可同时模拟多路视频源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/>
      </w:pPr>
    </w:p>
    <w:p>
      <w:pPr>
        <w:spacing w:after="60"/>
      </w:pP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三、与原方案的对比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原方案（物理摄像头）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新方案（视频模拟）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硬件成本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需采购多台摄像头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零硬件成本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环境搭建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需居家环境+宠物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纯软件环境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测试效率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1:1实时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可倍速加速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数据多样性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受限于实际场景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可覆盖多种场景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隐私保护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用户家中画面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公开视频/合成视频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用户推广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先买摄像头再体验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下载App即可体验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兼容性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需适配多品牌RTSP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统一FFmpeg解码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上线方式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直接替换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可作为过渡/演示方案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/>
      </w:pPr>
    </w:p>
    <w:p>
      <w:pPr>
        <w:spacing w:after="60"/>
      </w:pP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四、软硬件资源需求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4.1 服务器端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资源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配置要求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CPU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4核+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视频解码+CV推理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内存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8GB+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多视频流缓存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磁盘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50GB+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本地视频文件存储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GPU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可选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加速CV推理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4.2 软件依赖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组件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FFmpeg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视频解码、格式转换、倍速处理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OpenCV/JavaCV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视频帧读取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yt-dlp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YouTube视频下载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/>
      </w:pPr>
    </w:p>
    <w:p>
      <w:pPr>
        <w:spacing w:after="60"/>
      </w:pP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五、风险评估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概率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影响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网络视频版权问题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优先使用CC协议视频或自录素材</w:t>
            </w:r>
          </w:p>
        </w:tc>
      </w:tr>
      <w:tr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模拟数据与真实数据偏差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保留RTSP接口，后期可切换回真实摄像头</w:t>
            </w:r>
          </w:p>
        </w:tc>
      </w:tr>
      <w:tr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直播流不稳定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本地缓存视频作为兜底</w:t>
            </w:r>
          </w:p>
        </w:tc>
      </w:tr>
      <w:tr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视频质量差异大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预处理统一分辨率/帧率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/>
      </w:pPr>
    </w:p>
    <w:p>
      <w:pPr>
        <w:spacing w:after="60"/>
      </w:pP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六、实施计划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预估时间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第1步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收集10+段公开宠物视频素材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1天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第2步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搭建视频播放模拟服务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2天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第3步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对接现有CV行为识别模块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1天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第4步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测试不同场景下的识别准确率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2天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第5步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对比原方案差异，评估是否追加硬件测试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1天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/>
      </w:pPr>
    </w:p>
    <w:p>
      <w:pPr>
        <w:spacing w:after="60"/>
      </w:pP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七、审批意见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意见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签名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日期</w:t>
            </w:r>
          </w:p>
        </w:tc>
      </w:tr>
      <w:tr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技术负责人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同意，Demo阶段优先用视频模拟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项目负责人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同意，保留RTSP接口做好兼容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待评审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/>
      </w:pPr>
    </w:p>
    <w:p>
      <w:pPr>
        <w:spacing w:after="60"/>
      </w:pPr>
    </w:p>
    <w:p>
      <w:pPr>
        <w:spacing w:after="60" w:line="360"/>
      </w:pPr>
      <w:r>
        <w:rPr>
          <w:sz w:val="22"/>
          <w:szCs w:val="22"/>
        </w:rPr>
        <w:t xml:space="preserve">*附件：视频素材清单（待补充）*</w:t>
      </w:r>
    </w:p>
    <w:p>
      <w:pPr>
        <w:spacing w:after="60" w:line="360"/>
      </w:pPr>
      <w:r>
        <w:rPr>
          <w:sz w:val="22"/>
          <w:szCs w:val="22"/>
        </w:rPr>
        <w:t xml:space="preserve">*关联：概要设计说明书-设备接入模块*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2026-06-09T01:04:58.220Z</dcterms:created>
  <dcterms:modified xsi:type="dcterms:W3CDTF">2026-06-09T01:04:58.220Z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