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E79"/>
          <w:sz w:val="30"/>
          <w:szCs w:val="30"/>
        </w:rPr>
        <w:t xml:space="preserve">可行性分析报告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**文档编号**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FS-2026-001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**关联变更**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CHG-2026-001 视频模拟替代物理摄像头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**项目名称**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AI宠物管家平台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**编制日期**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2026-06-09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一、技术可行性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1.1 视频解码能力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技术点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成熟度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视频解码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 / JavaCV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业界标准，成熟稳定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格式支持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MP4/AVI/MKV/FLV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全面覆盖主流格式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网络流拉取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 + FFmpeg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已验证，可获取YouTube/B站直播流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循环播放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 stream_loop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原生支持，-1为无限循环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倍速播放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 setpts滤镜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原生支持，0.5x~16x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逐帧提取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OpenCV VideoCapture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每帧30ms，性能足够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1.2 与现有CV模块的兼容性</w:t>
      </w:r>
    </w:p>
    <w:p>
      <w:pPr>
        <w:spacing w:after="60" w:line="360"/>
      </w:pPr>
      <w:r>
        <w:rPr>
          <w:sz w:val="22"/>
          <w:szCs w:val="22"/>
        </w:rPr>
        <w:t xml:space="preserve">现有CV模块输入：摄像头帧 (Mat/BufferedImage)</w:t>
      </w:r>
    </w:p>
    <w:p>
      <w:pPr>
        <w:spacing w:after="60" w:line="360"/>
      </w:pPr>
      <w:r>
        <w:rPr>
          <w:sz w:val="22"/>
          <w:szCs w:val="22"/>
        </w:rPr>
        <w:t xml:space="preserve">视频模拟输出：  逐帧画面 (Mat/BufferedImage)</w:t>
      </w:r>
    </w:p>
    <w:p>
      <w:pPr>
        <w:spacing w:after="60" w:line="360"/>
      </w:pPr>
      <w:r>
        <w:rPr>
          <w:sz w:val="22"/>
          <w:szCs w:val="22"/>
        </w:rPr>
        <w:t xml:space="preserve">结论：接口完全一致，无需改动CV模块代码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输入格式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兼容（均为按帧输入的图像数据）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帧率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可配置，匹配原25fps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分辨率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可统一预处理为640x480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时间戳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可映射虚拟时间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ROI区域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完全复用现有逻辑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二、经济可行性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对比项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物理摄像头方案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视频模拟方案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硬件采购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3-5台摄像头 ≈ 1500-5000元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0元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环境搭建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宠物寄养/志愿者 ≈ 2000元/月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0元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测试周期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1:1实时，约2周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可加速，约3天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维护成本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设备故障/网络问题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纯软件，低维护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**Demo阶段总成本**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**约5000-10000元**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**约0元**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三、数据可行性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3.1 视频素材来源评估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可用数量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时长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质量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获取难度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YouTube宠物24h直播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10+频道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持续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中-高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B站宠物直播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5+频道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持续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公开数据集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3-5个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100+小时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自录视频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可收集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视情况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3.2 覆盖场景分析</w:t>
      </w:r>
    </w:p>
    <w:p>
      <w:pPr>
        <w:spacing w:after="60" w:line="360"/>
      </w:pPr>
      <w:r>
        <w:rPr>
          <w:sz w:val="22"/>
          <w:szCs w:val="22"/>
        </w:rPr>
        <w:t xml:space="preserve">进食、饮水、运动、睡眠、排泄、异常行为</w:t>
      </w: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四、操作可行性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操作环节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原方案工作量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新方案工作量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差异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环境搭建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采购+安装+调试=3-5天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下载视频=0.5天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-90%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场景切换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物理移动摄像头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切换视频文件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秒级切换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五、风险评估</w:t>
      </w:r>
    </w:p>
    <w:p>
      <w:pPr>
        <w:spacing w:after="60" w:line="360"/>
      </w:pPr>
      <w:r>
        <w:rPr>
          <w:sz w:val="22"/>
          <w:szCs w:val="22"/>
        </w:rPr>
        <w:t xml:space="preserve">模拟数据偏差(中)、视频版权(低)、特殊行为覆盖(中)、实时性验证(低)</w:t>
      </w: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六、结论</w:t>
      </w:r>
    </w:p>
    <w:p>
      <w:pPr>
        <w:spacing w:after="60" w:line="360"/>
      </w:pPr>
      <w:r>
        <w:rPr>
          <w:sz w:val="22"/>
          <w:szCs w:val="22"/>
        </w:rPr>
        <w:t xml:space="preserve">可行，建议Demo阶段采用视频模拟方案。RTSP接口保留，后期可切换回物理摄像头。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2026-06-09T10:49:03.163Z</dcterms:created>
  <dcterms:modified xsi:type="dcterms:W3CDTF">2026-06-09T10:49:03.164Z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