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b/>
          <w:bCs/>
          <w:color w:val="1F4E79"/>
          <w:sz w:val="30"/>
          <w:szCs w:val="30"/>
        </w:rPr>
        <w:t xml:space="preserve">测试数据准备方案 — 宠物行为视频素材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**文档编号**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TDP-2026-001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**关联变更**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CHG-2026-001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**目的**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为AI行为识别模块测试准备视频数据集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**编制日期**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2026-06-09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40"/>
      </w:pPr>
    </w:p>
    <w:p>
      <w:pPr>
        <w:spacing w:after="60"/>
      </w:pP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一、素材需求</w:t>
      </w:r>
    </w:p>
    <w:p>
      <w:pPr>
        <w:pStyle w:val="Heading3"/>
        <w:spacing w:after="120" w:before="200"/>
      </w:pPr>
      <w:r>
        <w:rPr>
          <w:b/>
          <w:bCs/>
          <w:sz w:val="24"/>
          <w:szCs w:val="24"/>
        </w:rPr>
        <w:t xml:space="preserve">行为覆盖</w:t>
      </w:r>
    </w:p>
    <w:p>
      <w:pPr>
        <w:spacing w:after="60" w:line="360"/>
      </w:pPr>
      <w:r>
        <w:rPr>
          <w:sz w:val="22"/>
          <w:szCs w:val="22"/>
        </w:rPr>
        <w:t xml:space="preserve">进食、饮水、运动/跑动、睡眠/休息、排泄、异常行为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b/>
          <w:bCs/>
          <w:sz w:val="24"/>
          <w:szCs w:val="24"/>
        </w:rPr>
        <w:t xml:space="preserve">品种覆盖</w:t>
      </w:r>
    </w:p>
    <w:p>
      <w:pPr>
        <w:spacing w:after="60" w:line="360"/>
      </w:pPr>
      <w:r>
        <w:rPr>
          <w:sz w:val="22"/>
          <w:szCs w:val="22"/>
        </w:rPr>
        <w:t xml:space="preserve">猫(小-中)、小型犬、中型犬、大型犬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二、视频来源</w:t>
      </w:r>
    </w:p>
    <w:p>
      <w:pPr>
        <w:spacing w:after="40"/>
      </w:pPr>
      <w:r>
        <w:rPr>
          <w:sz w:val="20"/>
          <w:szCs w:val="20"/>
        </w:rPr>
        <w:t xml:space="preserve">YouTube宠物24h直播 (10+频道)</w:t>
      </w:r>
    </w:p>
    <w:p>
      <w:pPr>
        <w:spacing w:after="40"/>
      </w:pPr>
      <w:r>
        <w:rPr>
          <w:sz w:val="20"/>
          <w:szCs w:val="20"/>
        </w:rPr>
        <w:t xml:space="preserve">B站萌宠直播 (5+频道)</w:t>
      </w:r>
    </w:p>
    <w:p>
      <w:pPr>
        <w:spacing w:after="40"/>
      </w:pPr>
      <w:r>
        <w:rPr>
          <w:sz w:val="20"/>
          <w:szCs w:val="20"/>
        </w:rPr>
        <w:t xml:space="preserve">公开数据集: Animal Pose, PetTrack, DogCentric Activity</w:t>
      </w:r>
    </w:p>
    <w:p>
      <w:pPr>
        <w:spacing w:after="40"/>
      </w:pPr>
      <w:r>
        <w:rPr>
          <w:sz w:val="20"/>
          <w:szCs w:val="20"/>
        </w:rPr>
        <w:t xml:space="preserve">自录: 宠物主人/宠物店/医院录制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三、预处理标准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标准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分辨率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640x480 或 1280x720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帧率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25fps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编码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H.264 MP4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时长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5min-60min/段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四、24h模拟方案</w:t>
      </w:r>
    </w:p>
    <w:p>
      <w:pPr>
        <w:spacing w:after="60" w:line="360"/>
      </w:pPr>
      <w:r>
        <w:rPr>
          <w:sz w:val="22"/>
          <w:szCs w:val="22"/>
        </w:rPr>
        <w:t xml:space="preserve">00:00-06:00睡眠 → 06:00-08:00早晨 → 08:00-12:00日间 → 12:00-14:00午间进食 → 14:00-18:00下午 → 18:00-20:00晚间 → 20:00-24:00夜间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五、快速启动测试集</w:t>
      </w:r>
    </w:p>
    <w:p>
      <w:pPr>
        <w:spacing w:after="60" w:line="360"/>
      </w:pPr>
      <w:r>
        <w:rPr>
          <w:sz w:val="22"/>
          <w:szCs w:val="22"/>
        </w:rPr>
        <w:t xml:space="preserve">cat_day(30min), cat_eat(10min), dog_day(30min), dog_sleep(20min), multi_pet(15min)</w:t>
      </w:r>
    </w:p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2026-06-09T10:49:03.470Z</dcterms:created>
  <dcterms:modified xsi:type="dcterms:W3CDTF">2026-06-09T10:49:03.471Z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