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微软雅黑" w:hAnsi="微软雅黑" w:eastAsia="微软雅黑"/>
          <w:b/>
          <w:i w:val="0"/>
          <w:sz w:val="32"/>
        </w:rPr>
        <w:t>软件级需求 · AI漫剧剧本与分镜提示词生成系统</w:t>
      </w:r>
    </w:p>
    <w:p>
      <w:pPr>
        <w:spacing w:after="200"/>
      </w:pPr>
      <w:r>
        <w:rPr>
          <w:rFonts w:ascii="微软雅黑" w:hAnsi="微软雅黑" w:eastAsia="微软雅黑"/>
          <w:b/>
          <w:i w:val="0"/>
          <w:color w:val="C03030"/>
          <w:sz w:val="19"/>
        </w:rPr>
        <w:t>⚠️ 本件为《REQ-005_软件级需求文档.md》（主件）的「阅读版派生视图」</w:t>
      </w:r>
      <w:r>
        <w:rPr>
          <w:rFonts w:ascii="微软雅黑" w:hAnsi="微软雅黑" w:eastAsia="微软雅黑"/>
          <w:b w:val="0"/>
          <w:i w:val="0"/>
          <w:sz w:val="18"/>
        </w:rPr>
        <w:t xml:space="preserve">　由 03-工程代码/delivery/tools/md_to_docx.py 自</w:t>
      </w:r>
      <w:r>
        <w:rPr>
          <w:rFonts w:ascii="微软雅黑" w:hAnsi="微软雅黑" w:eastAsia="微软雅黑"/>
          <w:b/>
          <w:i w:val="0"/>
          <w:sz w:val="18"/>
        </w:rPr>
        <w:t>主件</w:t>
      </w:r>
      <w:r>
        <w:rPr>
          <w:rFonts w:ascii="微软雅黑" w:hAnsi="微软雅黑" w:eastAsia="微软雅黑"/>
          <w:b w:val="0"/>
          <w:i w:val="0"/>
          <w:sz w:val="18"/>
        </w:rPr>
        <w:t>自动生成、</w:t>
      </w:r>
      <w:r>
        <w:rPr>
          <w:rFonts w:ascii="微软雅黑" w:hAnsi="微软雅黑" w:eastAsia="微软雅黑"/>
          <w:b/>
          <w:i w:val="0"/>
          <w:sz w:val="18"/>
        </w:rPr>
        <w:t>可随时重跑</w:t>
      </w:r>
      <w:r>
        <w:rPr>
          <w:rFonts w:ascii="微软雅黑" w:hAnsi="微软雅黑" w:eastAsia="微软雅黑"/>
          <w:b w:val="0"/>
          <w:i w:val="0"/>
          <w:sz w:val="18"/>
        </w:rPr>
        <w:t>（主件升版后重跑即刷新）。</w:t>
      </w:r>
      <w:r>
        <w:rPr>
          <w:rFonts w:ascii="微软雅黑" w:hAnsi="微软雅黑" w:eastAsia="微软雅黑"/>
          <w:b/>
          <w:i w:val="0"/>
          <w:sz w:val="18"/>
        </w:rPr>
        <w:t>不具独立受控效力</w:t>
      </w:r>
      <w:r>
        <w:rPr>
          <w:rFonts w:ascii="微软雅黑" w:hAnsi="微软雅黑" w:eastAsia="微软雅黑"/>
          <w:b w:val="0"/>
          <w:i w:val="0"/>
          <w:sz w:val="18"/>
        </w:rPr>
        <w:t xml:space="preserve">，一切以主件为准。页面取 </w:t>
      </w:r>
      <w:r>
        <w:rPr>
          <w:rFonts w:ascii="微软雅黑" w:hAnsi="微软雅黑" w:eastAsia="微软雅黑"/>
          <w:b/>
          <w:i w:val="0"/>
          <w:sz w:val="18"/>
        </w:rPr>
        <w:t>横向 A4</w:t>
      </w:r>
      <w:r>
        <w:rPr>
          <w:rFonts w:ascii="微软雅黑" w:hAnsi="微软雅黑" w:eastAsia="微软雅黑"/>
          <w:b w:val="0"/>
          <w:i w:val="0"/>
          <w:sz w:val="18"/>
        </w:rPr>
        <w:t>，表格按列数自适应字号与列宽，以便在 WPS / Office 中阅读；正文未改动一字。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7739"/>
        <w:gridCol w:w="7739"/>
      </w:tblGrid>
      <w:tr>
        <w:trPr>
          <w:tblHeader w:val="true"/>
        </w:trPr>
        <w:tc>
          <w:tcPr>
            <w:tcW w:type="dxa" w:w="773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项目</w:t>
            </w:r>
          </w:p>
        </w:tc>
        <w:tc>
          <w:tcPr>
            <w:tcW w:type="dxa" w:w="773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文档编号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SW-DOC-001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版本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V2.4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日期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2026-10-14（V1.7 为 2026-10-13）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文档状态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内部确认完成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（对应 SYS-Q1~Q17 决策）；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「需求工程与系统架构」视角评审意见（</w:t>
            </w:r>
            <w:r>
              <w:rPr>
                <w:rFonts w:ascii="Consolas" w:hAnsi="Consolas" w:eastAsia="微软雅黑"/>
                <w:b/>
                <w:i w:val="0"/>
                <w:sz w:val="18"/>
              </w:rPr>
              <w:t>REV-D-013-01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，</w:t>
            </w:r>
            <w:r>
              <w:rPr>
                <w:rFonts w:ascii="Consolas" w:hAnsi="Consolas" w:eastAsia="微软雅黑"/>
                <w:b/>
                <w:i w:val="0"/>
                <w:sz w:val="18"/>
              </w:rPr>
              <w:t>RQ5-01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~</w:t>
            </w:r>
            <w:r>
              <w:rPr>
                <w:rFonts w:ascii="Consolas" w:hAnsi="Consolas" w:eastAsia="微软雅黑"/>
                <w:b/>
                <w:i w:val="0"/>
                <w:sz w:val="18"/>
              </w:rPr>
              <w:t>RQ5-14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，路径 A 预评审）已于 2026-10-14 逐条处置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（见 §7 V2.0）。文档现处「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内部确认、外部独立评审未闭环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」状态——⚠️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尚不满足「已确认」的判据要求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00-需求/README.md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§六 ③），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不得改判为正式基线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；本次处置的评审基线为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V1.7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、处置落盘于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V2.1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（2026-10-14）为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ISSUE-016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／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ISSUE-017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裁决落地、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V2.2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（2026-10-14）为交付规范升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SPEC-007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V2.2 的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规范引用订正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revise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层缺口台账的归档落点）——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两次均条目编号与内容零改动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V2.3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（2026-10-14）为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SW-002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批次的判据族引用订正、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V2.4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（2026-10-14）为「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修订表结构订正 + 阅读版导出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」（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ISSUE-020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）——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条目编号与内容零改动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对应交付物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D-013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实现依据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《分镜提示词交付规范 v2.2》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现行版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01-架构设计/SPEC-007_分镜提示词交付规范-v2.2.md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，D-017）→ SW-007 / SW-012~014 / SW-022 / SW-025 / SW-026 / SW-I04 的实现细则与工程资产见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03-工程代码/delivery/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。⚠️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V2.0 为有增补的结构升版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ISSUE-011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道具维度 /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ISSUE-012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顶层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forbidden_items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ISSUE-015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prompt_en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上限，三项合并为同一次动作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T-054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~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T-056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）——与 V1.1→V1.3「技术内容逐字未变」不同，本表所登记的实现依据条款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继续有效且已扩容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；旧版正文 V1.0~V2.0 保留不删，供沿革对照。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V2.1 为约束次版本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ISSUE-016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PDF 转正式格式 /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ISSUE-017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stage_chain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枚举补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revise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，落地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T-062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）：本表登记的实现依据条款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继续有效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，契约侧仅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schema_version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升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2.1.0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V2.2 为约束次版本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（评审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RR-07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：§1.4 目录树纳入 </w:t>
            </w:r>
            <w:r>
              <w:rPr>
                <w:rFonts w:ascii="Consolas" w:hAnsi="Consolas" w:eastAsia="微软雅黑"/>
                <w:b/>
                <w:i w:val="0"/>
                <w:sz w:val="18"/>
              </w:rPr>
              <w:t>revise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 xml:space="preserve"> 层缺口台账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&lt;pack_id&gt;.unspecified.json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并补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exports/shot_prompt_pack.pdf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、§8.4 增台账留档行、新增 </w:t>
            </w:r>
            <w:r>
              <w:rPr>
                <w:rFonts w:ascii="Consolas" w:hAnsi="Consolas" w:eastAsia="微软雅黑"/>
                <w:b/>
                <w:i w:val="0"/>
                <w:sz w:val="18"/>
              </w:rPr>
              <w:t>NT-10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，落地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T-067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）：本表登记的实现依据条款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继续有效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schema_version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仍 2.1.0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契约结构未动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）。⚠️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SW-008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的交付物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除交付包外另含缺口台账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——其「随交付目录落盘 ＋ 登记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manifest.json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」义务见规范 §1.1／§1.4</w:t>
            </w:r>
          </w:p>
        </w:tc>
      </w:tr>
    </w:tbl>
    <w:p/>
    <w:p>
      <w:pPr>
        <w:spacing w:after="60"/>
        <w:ind w:left="283"/>
      </w:pPr>
      <w:r>
        <w:rPr>
          <w:rFonts w:ascii="微软雅黑" w:hAnsi="微软雅黑" w:eastAsia="微软雅黑"/>
          <w:b/>
          <w:i w:val="0"/>
          <w:color w:val="505050"/>
          <w:sz w:val="17"/>
        </w:rPr>
        <w:t>本文档定位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：本项目软件级需求的唯一详细登记处。回答「软件怎么实现系统级能力」。条目按 README 规范编号（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）。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功能需求字段（12 列，</w:t>
      </w:r>
      <w:r>
        <w:rPr>
          <w:rFonts w:ascii="Consolas" w:hAnsi="Consolas" w:eastAsia="微软雅黑"/>
          <w:b/>
          <w:i w:val="0"/>
          <w:color w:val="505050"/>
          <w:sz w:val="16"/>
        </w:rPr>
        <w:t>RQ5-01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 xml:space="preserve"> 补列后）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：编号/名称/描述/输入/处理/输出/异常/验收标准/状态 +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来源/优先级/关联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（满足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00-需求/README.md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§四 的八项必备字段）。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接口需求字段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：编号/接口/说明/验收标准/状态 +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来源/对应功能需求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。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数据需求字段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：编号/数据/说明/留存 +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来源/对应功能需求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。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非功能需求字段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：编号/类别/指标/目标值 +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测量口径（唯一定义处）/测量方式/来源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。</w:t>
      </w:r>
    </w:p>
    <w:p>
      <w:pPr>
        <w:spacing w:before="0" w:after="0"/>
        <w:pBdr>
          <w:bottom w:val="single" w:sz="6" w:color="BFBFBF"/>
        </w:pBdr>
      </w:pPr>
    </w:p>
    <w:p>
      <w:pPr>
        <w:pStyle w:val="Heading2"/>
      </w:pPr>
      <w:r>
        <w:rPr>
          <w:rFonts w:ascii="微软雅黑" w:hAnsi="微软雅黑" w:eastAsia="微软雅黑"/>
          <w:b/>
          <w:i w:val="0"/>
          <w:sz w:val="26"/>
        </w:rPr>
        <w:t>阅读版附加视图 · 需求状态一览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17"/>
        </w:rPr>
        <w:t>⚠️ 本表为</w:t>
      </w:r>
      <w:r>
        <w:rPr>
          <w:rFonts w:ascii="微软雅黑" w:hAnsi="微软雅黑" w:eastAsia="微软雅黑"/>
          <w:b/>
          <w:i w:val="0"/>
          <w:sz w:val="17"/>
        </w:rPr>
        <w:t>自动派生视图</w:t>
      </w:r>
      <w:r>
        <w:rPr>
          <w:rFonts w:ascii="微软雅黑" w:hAnsi="微软雅黑" w:eastAsia="微软雅黑"/>
          <w:b w:val="0"/>
          <w:i w:val="0"/>
          <w:sz w:val="17"/>
        </w:rPr>
        <w:t>（由 §2 各表的「编号／需求名称／状态」三列汇总），用于一眼看清状态；</w:t>
      </w:r>
      <w:r>
        <w:rPr>
          <w:rFonts w:ascii="微软雅黑" w:hAnsi="微软雅黑" w:eastAsia="微软雅黑"/>
          <w:b/>
          <w:i w:val="0"/>
          <w:sz w:val="17"/>
        </w:rPr>
        <w:t>以主件 §2 各表为准</w:t>
      </w:r>
      <w:r>
        <w:rPr>
          <w:rFonts w:ascii="微软雅黑" w:hAnsi="微软雅黑" w:eastAsia="微软雅黑"/>
          <w:b w:val="0"/>
          <w:i w:val="0"/>
          <w:sz w:val="17"/>
        </w:rPr>
        <w:t>，不构成主件内容。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type="pct" w:w="5000"/>
        <w:tblLayout w:type="fixed"/>
      </w:tblPr>
      <w:tblGrid>
        <w:gridCol w:w="5159"/>
        <w:gridCol w:w="5159"/>
        <w:gridCol w:w="5159"/>
      </w:tblGrid>
      <w:tr>
        <w:trPr>
          <w:tblHeader w:val="true"/>
        </w:trPr>
        <w:tc>
          <w:tcPr>
            <w:tcW w:type="dxa" w:w="515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编号</w:t>
            </w:r>
          </w:p>
        </w:tc>
        <w:tc>
          <w:tcPr>
            <w:tcW w:type="dxa" w:w="515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需求名称</w:t>
            </w:r>
          </w:p>
        </w:tc>
        <w:tc>
          <w:tcPr>
            <w:tcW w:type="dxa" w:w="515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SW-001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任务对话状态机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SW-002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对话式修改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SW-003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梗概确认门控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SW-004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故事梗概生成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开发中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SW-005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剧本生成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开发中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SW-006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分镜脚本生成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开发中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SW-007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分镜提示词生成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开发中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SW-008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提示词解析重构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开发中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SW-023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检索增强（RAG）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SW-025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多模型提示词适配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SW-009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输入内容安全检测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SW-010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输出内容安全复检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SW-011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提示注入防护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SW-017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拒答与兜底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SW-012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显式生成标识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SW-013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隐式生成标识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SW-014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产物标识传递与合规声明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SW-026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交付合规声明与自检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SW-015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版权校验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SW-016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全链路审计留痕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SW-019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数据保护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SW-018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异常处置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SW-020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认证与租户隔离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SW-021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申诉举报接口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SW-022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内容导出（含导出文件显式标识）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SW-024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管理控制台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SW-027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客服工作台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SW-028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未成年人保护机制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内部确认</w:t>
            </w:r>
          </w:p>
        </w:tc>
      </w:tr>
    </w:tbl>
    <w:p/>
    <w:p>
      <w:pPr>
        <w:pStyle w:val="Heading2"/>
        <w:spacing w:before="200" w:after="80"/>
      </w:pPr>
      <w:r>
        <w:rPr>
          <w:rFonts w:ascii="微软雅黑" w:hAnsi="微软雅黑" w:eastAsia="微软雅黑"/>
          <w:b/>
          <w:i w:val="0"/>
          <w:sz w:val="26"/>
        </w:rPr>
        <w:t>1 功能划分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5159"/>
        <w:gridCol w:w="5159"/>
        <w:gridCol w:w="5159"/>
      </w:tblGrid>
      <w:tr>
        <w:trPr>
          <w:tblHeader w:val="true"/>
        </w:trPr>
        <w:tc>
          <w:tcPr>
            <w:tcW w:type="dxa" w:w="515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模块</w:t>
            </w:r>
          </w:p>
        </w:tc>
        <w:tc>
          <w:tcPr>
            <w:tcW w:type="dxa" w:w="515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职责</w:t>
            </w:r>
          </w:p>
        </w:tc>
        <w:tc>
          <w:tcPr>
            <w:tcW w:type="dxa" w:w="515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对应需求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任务对话编排引擎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黄小西式分步状态机，推进/修改/回退/确认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SW-001~003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内容生成模块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梗概/剧本/分镜脚本/分镜提示词四层生成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SW-004~007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检索增强模块（RAG）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为生成补充参考知识（自有业务数据/范例库），支持引用溯源；当前实现路线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SW-023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提示词解析重构模块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以专业 AI 视频提示词导演视角解析重构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SW-008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内容安全模块（双闸）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输入检测、输出复检、提示注入防护、拒答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SW-009~011、SW-017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标识模块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显式/隐式标识、产物标识传递（AIGC 元数据块 + 标识素材包）、交付合规声明、防删改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SW-012~014、SW-026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多模型适配与交付模块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面向主流视频模型的提示词适配、交付四件套打包（不直连下游平台）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SW-025、SW-I04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版权校验模块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改编相似度、侵权风险提示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SW-015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日志审计与数据保护模块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全链路留痕、数据最小化、可删改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SW-016、SW-019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内容导出模块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生成内容导出到本地（手机/电脑），支持微信小程序+网页形态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SW-022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管理控制台模块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内部后台：内容审核处置、用户管理、审计日志、模板/模型配置、监控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SW-024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客服工作台模块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面向客户服务的独立界面：申诉/咨询/举报工单受理、分发、回复、转交与时限跟踪（SYS-Q12 新增）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SW-027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治理接口层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认证、租户隔离、申诉举报、异常处置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SW-018、SW-020、SW-021</w:t>
            </w:r>
          </w:p>
        </w:tc>
      </w:tr>
      <w:tr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未成年人保护模块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年龄识别与防沉迷提示、监护人同意路径、未成年人个人信息特别保护、涉未成年人内容加强审核</w:t>
            </w:r>
          </w:p>
        </w:tc>
        <w:tc>
          <w:tcPr>
            <w:tcW w:type="dxa" w:w="515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SW-028</w:t>
            </w:r>
          </w:p>
        </w:tc>
      </w:tr>
    </w:tbl>
    <w:p/>
    <w:p>
      <w:pPr>
        <w:spacing w:before="0" w:after="0"/>
        <w:pBdr>
          <w:bottom w:val="single" w:sz="6" w:color="BFBFBF"/>
        </w:pBdr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i w:val="0"/>
          <w:sz w:val="26"/>
        </w:rPr>
        <w:t>2 功能需求</w:t>
      </w:r>
    </w:p>
    <w:p>
      <w:pPr>
        <w:spacing w:after="60"/>
        <w:ind w:left="283"/>
      </w:pPr>
      <w:r>
        <w:rPr>
          <w:rFonts w:ascii="微软雅黑" w:hAnsi="微软雅黑" w:eastAsia="微软雅黑"/>
          <w:b/>
          <w:i w:val="0"/>
          <w:color w:val="505050"/>
          <w:sz w:val="17"/>
        </w:rPr>
        <w:t>字段说明（</w:t>
      </w:r>
      <w:r>
        <w:rPr>
          <w:rFonts w:ascii="Consolas" w:hAnsi="Consolas" w:eastAsia="微软雅黑"/>
          <w:b/>
          <w:i w:val="0"/>
          <w:color w:val="505050"/>
          <w:sz w:val="16"/>
        </w:rPr>
        <w:t>RQ5-01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）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：本节六张表统一为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12 列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——「编号 / 需求名称 / 描述 / 输入 / 处理 / 输出 / 异常 / 验收标准 / 状态」为原有九列，「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来源 / 优先级 / 关联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」三列为本次补齐。补齐后每条需求均满足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00-需求/README.md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§四 的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八项必备字段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（编号 / 需求名称 / 描述 / 来源 / 优先级 / 验收标准 / 状态 / 关联）。</w:t>
      </w:r>
    </w:p>
    <w:p>
      <w:pPr>
        <w:spacing w:after="60"/>
        <w:ind w:left="283"/>
      </w:pPr>
      <w:r>
        <w:rPr>
          <w:rFonts w:ascii="微软雅黑" w:hAnsi="微软雅黑" w:eastAsia="微软雅黑"/>
          <w:b/>
          <w:i w:val="0"/>
          <w:color w:val="505050"/>
          <w:sz w:val="17"/>
        </w:rPr>
        <w:t>来源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列填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上位依据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——优先填承接的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系统级条目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（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SYS-xxx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，见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REQ-004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）；确无上位条目的技术性需求填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架构约束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（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REQ-006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§5 技术选型）或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REQ-006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的项目级条目（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F-xxx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/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N-xxx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），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并在该处注明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——「无对应 SYS 条目」本身即为待议 A（主登记与层级条目的映射）的实证，如实暴露、不强行挂靠。</w:t>
      </w:r>
    </w:p>
    <w:p>
      <w:pPr>
        <w:spacing w:after="60"/>
        <w:ind w:left="283"/>
      </w:pPr>
      <w:r>
        <w:rPr>
          <w:rFonts w:ascii="微软雅黑" w:hAnsi="微软雅黑" w:eastAsia="微软雅黑"/>
          <w:b/>
          <w:i w:val="0"/>
          <w:color w:val="505050"/>
          <w:sz w:val="17"/>
        </w:rPr>
        <w:t>状态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取值见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00-需求/README.md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§四。本层条目现为「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内部确认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」（需求已内部确认、尚未开工）或「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开发中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」（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SW-004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~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SW-008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：其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提示词模板资产已建/在建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，但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服务化实现未开始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）。⚠️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「模板建成」不等于「需求完成」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——需求验收须以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服务化跑测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为准（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RQ5-03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）。</w:t>
      </w:r>
    </w:p>
    <w:p>
      <w:pPr>
        <w:spacing w:after="60"/>
        <w:ind w:left="283"/>
      </w:pPr>
      <w:r>
        <w:rPr>
          <w:rFonts w:ascii="微软雅黑" w:hAnsi="微软雅黑" w:eastAsia="微软雅黑"/>
          <w:b/>
          <w:i w:val="0"/>
          <w:color w:val="505050"/>
          <w:sz w:val="17"/>
        </w:rPr>
        <w:t>分组与编号（</w:t>
      </w:r>
      <w:r>
        <w:rPr>
          <w:rFonts w:ascii="Consolas" w:hAnsi="Consolas" w:eastAsia="微软雅黑"/>
          <w:b/>
          <w:i w:val="0"/>
          <w:color w:val="505050"/>
          <w:sz w:val="16"/>
        </w:rPr>
        <w:t>RQ5-11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）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：本节按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主题分组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组织，编号按建立顺序分配，故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组内编号不连续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。各组含编号如下——2.1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SW-001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~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SW-003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；2.2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SW-004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~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SW-008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SW-023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SW-025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；2.3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SW-009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~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SW-011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SW-017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；2.4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SW-012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~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SW-014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SW-026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；2.5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SW-015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SW-016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SW-019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；2.6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SW-018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SW-020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~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SW-022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SW-024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SW-027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、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SW-028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。</w:t>
      </w:r>
    </w:p>
    <w:p>
      <w:pPr>
        <w:pStyle w:val="Heading3"/>
        <w:spacing w:before="120" w:after="80"/>
      </w:pPr>
      <w:r>
        <w:rPr>
          <w:rFonts w:ascii="微软雅黑" w:hAnsi="微软雅黑" w:eastAsia="微软雅黑"/>
          <w:b/>
          <w:i w:val="0"/>
          <w:sz w:val="23"/>
        </w:rPr>
        <w:t>2.1 任务对话编排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 w:val="true"/>
        </w:trPr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编号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需求名称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描述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输入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处理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输出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异常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验收标准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状态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来源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优先级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关联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SW-001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任务对话状态机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支持分阶段状态流转：待梗概→梗概修改→梗概确认→待剧本→待分镜→待提示词→已完成；支持回退到任意前置阶段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客户一句话/素材、修改指令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状态推进、参数传递、会话持久化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阶段状态 + 结构化结果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非法状态跳转拒绝；会话超时恢复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全链路一步不缺、可回退；状态可恢复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SW-I01、SW-003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对话式修改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以自然语言对话方式理解客户修改要求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（SYS-Q13），对当前阶段产物迭代修改，保持跨阶段一致性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自然语言修改意见、当前产物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意图识别、定向重生成、一致性校验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修订后产物 + 变更说明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修改意见含糊时澄清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自然语言修改要求可被正确解析并落实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；数字/专名/设定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零漂移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；修改点与响应点一一对应。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检查方式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：以输入要点与既有产物为基准逐项比对（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validate_output.py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判据族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R1~R39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脚本化比对——其中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R38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／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R39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为 SW-002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专有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（变更说明形态与内在自洽／漂移报告形态与三数复算），其余为承继自上游各层产物的判据；+ 人工抽检 ≥30 例）；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漂移 0 处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方为合格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SW-001、SW-I01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SW-003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梗概确认门控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客户确认梗概完整后方可进入剧本阶段；未确认不可推进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确认信号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门控校验、固化快照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固化梗概快照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无确认强行推进被拒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未确认无法生成剧本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SW-001、SW-004</w:t>
            </w:r>
          </w:p>
        </w:tc>
      </w:tr>
    </w:tbl>
    <w:p/>
    <w:p>
      <w:pPr>
        <w:pStyle w:val="Heading3"/>
        <w:spacing w:before="120" w:after="80"/>
      </w:pPr>
      <w:r>
        <w:rPr>
          <w:rFonts w:ascii="微软雅黑" w:hAnsi="微软雅黑" w:eastAsia="微软雅黑"/>
          <w:b/>
          <w:i w:val="0"/>
          <w:sz w:val="23"/>
        </w:rPr>
        <w:t>2.2 内容生成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 w:val="true"/>
        </w:trPr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编号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需求名称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描述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输入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处理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输出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异常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验收标准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状态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来源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优先级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关联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SW-004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故事梗概生成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一句话扩写为结构化梗概（主角/世界观/冲突/结局），覆盖输入要点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一句话/要点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结构化抽取与扩写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梗概（结构化）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输入为空/超限拒绝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覆盖全部给定要点。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检查方式（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RQ5-09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，原「无编造事实」为不可判定表述）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：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事实类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字段（人名/地名/机构名/年代/数值）与输入要点逐项比对，输入未给出者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必须标「未指定」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；出现输入之外的事实类取值即判不合格。抽检 ≥30 例，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编造 0 处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。模板资产见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TPL-013_synopsis_v1.yaml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开发中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SW-003、SW-005、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CASE-004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SW-005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剧本生成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基于已确认梗概生成剧本：三幕结构、场景、对白、旁白、角色表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确认梗概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剧本化编排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剧本文本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梗概未确认拒绝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角色/设定与梗概一致，结构完整（三幕齐备、每场 action ≥3 个新信息节点）。模板资产见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TPL-008_script_v1.yaml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开发中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SW-004、SW-006、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CASE-001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分镜脚本生成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剧本场景→镜头拆分，标注景别/机位/运镜/时长/构图（镜头语言）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剧本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镜头切分与标注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分镜脚本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镜头数量超限分段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每个场景镜头完整、参数可读；切点踩在新信息节点上；八维覆盖率达标（规范 §4.2）。模板资产见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TPL-010_storyboard_v1.yaml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开发中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SW-005、SW-007、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CASE-003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SW-007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分镜提示词生成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分镜脚本→AI 视频可用提示词集（角色/场景/光照/风格/镜头参数/动作），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以「专业 AI 视频提示词导演」视角输出符合 AI 视频导演要求的可生成提示词集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（SYS-Q13），按《分镜提示词交付规范》输出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通用规范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并按模型适配优先级适配（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P0：MiniMax H3、Seedance；P1：即梦；P2：可灵；P3：其余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分镜脚本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提示词转译、规范化、多模型适配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分镜提示词集（通用规范 + 所选模型适配格式）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适配器缺失时降级为通用规范输出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提示词集可被主流视频模型直接消费；角色/场景/镜头描述完整、无歧义、可直接投喂；交付包经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validate_pack.py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门禁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0 BLOCK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。模板资产见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TPL-009_shot_prompt_v1.yaml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（v2.0.0）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开发中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SYS-002、SYS-018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SW-006、SW-025、SW-I04、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CASE-002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SW-008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提示词解析重构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以专业 AI 视频提示词导演视角，解析客户已有提示词/剧本并重构为标准提示词集，含镜头语言与连贯性优化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客户已有提示词/剧本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语义解析、结构重构、镜头语言补全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标准化提示词集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解析失败回退原输入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重构后具备可生成性、镜头语言完整（八维双落地）；输出符合《分镜提示词交付规范》契约。模板资产见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TPL-014_revise_v1.yaml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开发中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SW-007、SW-I02、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CASE-005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SW-023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检索增强（RAG）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为梗概/剧本/分镜提示词生成补充参考知识（自有业务数据、范例库），支持引用溯源；当前实现路线为提示工程 + RAG，为后期 LoRA 微调预留扩展接口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生成任务、参考语料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向量化、检索、上下文注入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增强输出 + 引用来源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检索不可用降级为无检索生成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输出可给出引用来源；扩展接口预留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SYS-008、SYS-012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SW-004~SW-007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SW-025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多模型提示词适配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面向主流 AI 视频生成模型维护提示词适配规则，将通用规范提示词集转换为各模型可用的写法与导入格式（镜头参数映射、风格与角色锚点转写、正负向提示词组织）；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适配优先级（SYS-Q17）：P0 = MiniMax H3、Seedance；P1 = 即梦；P2 = 可灵；P3 = 其余（Vidu / 通义万相等）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新增模型以配置接入，不改代码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不对接任何下游平台 API、不托管下游密钥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通用规范提示词集、目标模型标识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规则匹配、格式转换、参数映射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各模型适配格式 / 批量导出文件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未知模型降级为通用规范 + 使用说明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P0 两个模型（MiniMax H3、Seedance）适配可用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；P1/P2 完成适配；新增模型为配置级变更；无下游 API 依赖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SYS-018、SYS-Q17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SW-007、SW-I04</w:t>
            </w:r>
          </w:p>
        </w:tc>
      </w:tr>
    </w:tbl>
    <w:p/>
    <w:p>
      <w:pPr>
        <w:pStyle w:val="Heading3"/>
        <w:spacing w:before="120" w:after="80"/>
      </w:pPr>
      <w:r>
        <w:rPr>
          <w:rFonts w:ascii="微软雅黑" w:hAnsi="微软雅黑" w:eastAsia="微软雅黑"/>
          <w:b/>
          <w:i w:val="0"/>
          <w:sz w:val="23"/>
        </w:rPr>
        <w:t>2.3 内容安全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 w:val="true"/>
        </w:trPr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编号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需求名称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描述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输入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处理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输出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异常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验收标准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状态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来源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优先级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关联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SW-009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输入内容安全检测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对客户需求/素材/对话内容前置检测，记录安全标签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客户输入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策略匹配、敏感拦截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放行/拦截 + 安全标签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检测服务不可用熔断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敏感内容命中即拦截，标签可追溯；检测依据见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09-合规资料库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关键词库（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SEC-013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§一）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SYS-005、SYS-006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SW-011、SW-I03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SW-010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输出内容安全复检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对梗概/剧本/分镜/提示词输出二次审核，命中策略可配（拦截/替换/标记）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生成输出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复检、按策略处置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合规输出或处置结果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复检异常重试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命中禁止项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零漏放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。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检查方式（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RQ5-09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：以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09-合规资料库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生成内容测试题库（≥2,000 题）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全量跑测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+ 人工抽检 ≥300；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SEC-013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§二 门槛为合格率 ≥90%、正确拒答率 ≥95%、误拒率 ≤5%、违法内容输出率 = 0%；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漏放 1 例即不合格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SYS-005、SYS-006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SW-009、SW-018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SW-011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提示注入防护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结构隔离，素材/上下文不可提升为指令；防越权指令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对话上下文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角色边界隔离、注入识别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安全执行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识别到注入拒绝执行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注入样本拦截率 ≥95%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。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检查方式（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RQ5-09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，原「达标」未给阈值与样本来源）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：样本集取自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09-合规资料库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（结构隔离用例集，样本 ≥100）；拦截率 &lt;95% 即不合格；跑测见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06-测试评估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SYS-005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SW-009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SW-017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拒答与兜底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命中风险或无法满足时拒答，并提供澄清/兜底话术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风险输入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拒答判定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拒答话术/澄清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—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拒答话术可配置、可审计；兜底话术由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TPL-005_guard_refuse_v1.yaml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TPL-004_guard_clarify_v1.yaml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产出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SYS-005、SYS-006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SW-010</w:t>
            </w:r>
          </w:p>
        </w:tc>
      </w:tr>
    </w:tbl>
    <w:p/>
    <w:p>
      <w:pPr>
        <w:pStyle w:val="Heading3"/>
        <w:spacing w:before="120" w:after="80"/>
      </w:pPr>
      <w:r>
        <w:rPr>
          <w:rFonts w:ascii="微软雅黑" w:hAnsi="微软雅黑" w:eastAsia="微软雅黑"/>
          <w:b/>
          <w:i w:val="0"/>
          <w:sz w:val="23"/>
        </w:rPr>
        <w:t>2.4 生成标识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 w:val="true"/>
        </w:trPr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编号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需求名称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描述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输入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处理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输出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异常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验收标准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状态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来源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优先级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关联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显式生成标识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面向用户可见的 AI 生成提示（对话/写作场景的显著标识）；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文案定稿（SYS-Q15，2026-10-14 定案）：「本文件由AI生成，已经过合规验证」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（文案集中配置，支持后续按 §7.1.1 建议替换为「本文件由人工智能（AI）生成，请注意甄别」而不改代码）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生成文本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标识注入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带显著标识文本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注入失败记录并重试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对话/写作输出在合理位置可见含「AI」+「生成」要素的标识文案；文案可配置；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画面侧标识素材为「角标·短文案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AI生成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」（边角常驻，不做片头卡）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SYS-009、SYS-Q15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SW-013、SW-022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SW-013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隐式生成标识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元数据含提供者编码、内容编号、模型/模板版本，标识不可被删除篡改隐匿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生成文本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元数据封装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带隐式标识产物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防删改校验失败告警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元数据完整、可解析、防删改（AIGC 元数据块按 GB 45438—2025 附录 E）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SYS-009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SW-012、SW-014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SW-014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产物标识传递与合规声明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对交付产物附加：① 带 AIGC 元数据块（GB 45438—2025 附录 E 规范格式）的提示词集；②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标识素材包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形态按 SYS-Q15 定案 2026-10-14：取「角标、边角常驻」，不做片头卡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；位于画面边或角、文字高度 ≥ 画面最短边 5%、正常播放速度下持续 ≥2s；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角标文案用短文案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AI生成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，本项目取字高 6%、持续 3s）；③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交付合规声明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（标识方法/样式说明 +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完整文案承载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+ 标识落地义务与使用责任提示 + 禁止删改隐匿标识告知）。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不要求客户回传成片、不做成片核验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；系统内不得提供任何去除/隐藏标识的功能。⚠️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与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SW-026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 的分工（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RQ5-07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：本条负责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打包与随产物传递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（把三件产物+声明装配成交付四件套并随包下发），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声明本身的生成与留档责任在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SW-026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，本层不重复产出声明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分镜提示词集、自检结果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元数据封装、标识素材装配、四件套打包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交付四件套（提示词集 + 元数据块 + 标识素材包 + 合规声明）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素材装配失败记录并重试；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声明缺失阻断交付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（判据取自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SW-026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的自检结果）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交付物含合规声明与标识素材；元数据可解析；无去标识功能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SYS-009、SYS-016、SYS-018、SYS-019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SW-013、SW-025、SW-026、SW-I04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交付合规声明与自检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交付前完成自身合规自检（内容安全双闸 SW-009/010 + 版权校验 SW-015 + 标识完整性校验），汇总生成交付合规声明；声明与自检记录留档 ≥6 个月，可随时调取以配合监督检查。⚠️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与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SW-014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 的分工（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RQ5-07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：本条是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声明的唯一生成与留档责任方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SW-014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只做打包与随产物传递）——该划分与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SPEC-006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§8.3 交付前自检门禁第 9 项（「合规声明已生成且 8 项要素齐全」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挂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SW-026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）一致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交付产物、自检结果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自检汇总、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声明生成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、留档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合规声明（随交付物）+ 留档记录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自检未通过阻断交付并告警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每次交付均附声明；自检记录可追溯；留存 ≥6 个月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SYS-019、SYS-016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SW-014、SW-015、SW-009、SW-010</w:t>
            </w:r>
          </w:p>
        </w:tc>
      </w:tr>
    </w:tbl>
    <w:p/>
    <w:p>
      <w:pPr>
        <w:pStyle w:val="Heading3"/>
        <w:spacing w:before="120" w:after="80"/>
      </w:pPr>
      <w:r>
        <w:rPr>
          <w:rFonts w:ascii="微软雅黑" w:hAnsi="微软雅黑" w:eastAsia="微软雅黑"/>
          <w:b/>
          <w:i w:val="0"/>
          <w:sz w:val="23"/>
        </w:rPr>
        <w:t>2.5 版权与数据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 w:val="true"/>
        </w:trPr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编号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需求名称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描述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输入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处理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输出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异常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验收标准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状态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来源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优先级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关联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SW-015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版权校验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检测生成内容与受保护作品的相似度、改编侵权风险提示，支持改编来源声明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生成内容、改编声明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相似度比对、风险判定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风险提示/声明记录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比对服务异常降级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高风险改编可提示，声明可留存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SYS-014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SW-026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全链路审计留痕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每次合成可追溯（会话/阶段/模型/模板/时间/结果），日志留存 ≥6 个月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全链路事件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结构化日志、请求ID贯穿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审计记录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日志写入失败告警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每次合成可追溯，留存达标（对应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N-007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SYS-006、SYS-012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SW-D04、SW-I04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SW-019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数据保护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最小化收集、不记录非必要个人信息、不非法留存可识别身份输入，支持查阅/更正/删除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用户输入、使用记录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数据脱敏、生命周期管理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受保护数据 + 管理接口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数据处理失败阻断对应操作并告警；删除/更正请求超时重试并登记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（原为「—」，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RQ5-09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可提供查阅/复制/更正/删除处理；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个人信息处理规则成文并公示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（承接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SYS-004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的个人信息保护要求）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SYS-004、SYS-003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SW-020、SW-D07</w:t>
            </w:r>
          </w:p>
        </w:tc>
      </w:tr>
    </w:tbl>
    <w:p/>
    <w:p>
      <w:pPr>
        <w:pStyle w:val="Heading3"/>
        <w:spacing w:before="120" w:after="80"/>
      </w:pPr>
      <w:r>
        <w:rPr>
          <w:rFonts w:ascii="微软雅黑" w:hAnsi="微软雅黑" w:eastAsia="微软雅黑"/>
          <w:b/>
          <w:i w:val="0"/>
          <w:sz w:val="23"/>
        </w:rPr>
        <w:t>2.6 治理接口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 w:val="true"/>
        </w:trPr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编号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需求名称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描述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输入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处理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输出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异常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验收标准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状态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来源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优先级</w:t>
            </w:r>
          </w:p>
        </w:tc>
        <w:tc>
          <w:tcPr>
            <w:tcW w:type="dxa" w:w="129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关联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SW-018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异常处置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发现违法内容时停止生成、停止传输、消除；对违规使用者警示/限功能/暂停/终止服务并上报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违法事件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处置动作、记录、上报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处置结果 + 记录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—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处置可执行、可记录、可上报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SW-010、SW-024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SW-020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认证与租户隔离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账号体系与真实身份认证分列（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RQ5-06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，承接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SYS-003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：①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账号体系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——支持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微信小程序登录 / 手机号登录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等，产出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openid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unionid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等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账号标识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，用于登录与租户归属；②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真实身份认证（实名）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——按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SYS-003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规定的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移动电话号码 / 身份证件号码 / 统一社会信用代码 / 国家网络身份认证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方式完成；⚠️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微信登录不得充抵实名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。另有 JWT 鉴权、租户级数据隔离；提供信息发布/导出服务故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实名强制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账号信息、认证信息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登录、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实名核验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、鉴权、隔离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授权访问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认证失败拒绝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未完成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实名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不可发布/导出；租户数据隔离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SYS-003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SW-I05、SW-019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SW-021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申诉举报接口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便捷入口、处理流程与反馈时限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申诉/举报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受理、处理、反馈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处理结果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—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入口可用、时限可查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SYS-010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SW-027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SW-022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内容导出（含导出文件显式标识）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将对话生成内容（梗概/剧本/分镜脚本/提示词）导出到本地（手机或电脑），适配微信小程序+网页形态；导出前校验身份认证；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导出文件本身须含满足要求的显式标识与元数据块（SYS-Q16，依据标识办法 §4 末段）：TXT/MD 首尾标注、JSON 增加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AIGC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 元数据字段、Excel 增加标识行/单元格与文档属性、PDF 增加页眉页脚标识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生成产物、导出指令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格式封装、鉴权校验、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标识注入（按格式差异化）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、下发下载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本地文件/下载链接（含显式标识）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未认证拒绝；导出失败重试；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标识注入失败阻断导出并告警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生成内容可导出为本地文件；未完成实名不可导出；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导出文件均含显式标识且可被查验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。✅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格式清单的跨层一致性已裁决（2026-10-14，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ISSUE-016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：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以本条为准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——导出格式共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5 种（TXT/MD/JSON/Excel/PDF）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；系统级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SYS-017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／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SYS-Q16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已同批订正为 5 种含 PDF（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REQ-004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V1.9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），规范侧 PDF 已由「（可）」转为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正式支持格式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SPEC-006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V2.1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§9.1，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NT-06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关闭）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SYS-017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SW-012、SW-I08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SW-024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管理控制台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面向内部内容审核人员与系统管理员的后台：内容审核与处置工作台（联动 SW-009/010/018）、用户与认证管理（SW-020）、审计日志查询（SW-016）、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提示词/模板管理与热更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（对应非功能条目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SW-109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的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功能侧落地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）、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模型后端配置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（对应非功能条目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SW-108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的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功能侧落地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）、系统监控与告警、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客服工单的总览与监督（工单流转归 SW-027，本控制台仅做监督与统计）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。⚠️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SW-108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SW-109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是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非功能条目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（扩展性），本条引用的是其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功能侧实现界面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RQ5-13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管理员/审核员操作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权限校验、数据查询、处置执行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管理界面、处置结果、配置生效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越权拒绝；数据不可查询时报错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四角色权限分离、审核处置可执行可追溯、模板/模型热更生效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SYS-004、SYS-006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SW-016、SW-027、SW-108、SW-109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SW-027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客服工作台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面向客服角色的独立界面（SYS-Q12 新增）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：① 接收客户申诉/咨询/举报工单（来源：小程序/网页端入口 → 后端工单池）；②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按类型自动分发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（申诉→客服、违法线索→审核员、技术问题→技术）；③ 客服可受理、回复、转交、关闭工单；④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时限跟踪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（默认 7 个工作日，临近/超时提醒）；⑤ 回复模板库；⑥ 处理时限达成率统计与导出，作为用户权益保障留痕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客户工单、客服操作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工单分发、受理与回复、时限计算与提醒、统计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工单详情、回复内容、时限统计表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工单类型无法判定时分发至客服默认池；转交失败退回原受理人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工单可分发、可回复、可关闭；时限临近有提醒；统计可导出；记录留存 ≥6 个月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SYS-020、SYS-010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中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SW-021、SW-024、SW-D08</w:t>
            </w:r>
          </w:p>
        </w:tc>
      </w:tr>
      <w:tr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SW-028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>未成年人保护机制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承接 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SYS-021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（</w:t>
            </w:r>
            <w:r>
              <w:rPr>
                <w:rFonts w:ascii="Consolas" w:hAnsi="Consolas" w:eastAsia="微软雅黑"/>
                <w:b/>
                <w:i w:val="0"/>
                <w:sz w:val="12"/>
              </w:rPr>
              <w:t>RQ4-08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 xml:space="preserve"> 断链闭合）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：①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年龄识别与防沉迷提示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（在服务协议与关键节点提示，涉未成年人场景提示监护人陪同）；②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监护人同意路径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（涉及未成年人个人信息处理时须取得监护人同意）；③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未成年人个人信息特别保护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（最小必要、不用于画像与精准推送）；④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涉未成年人内容加强审核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（命中即拦截，走 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SW-009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2"/>
              </w:rPr>
              <w:t>SW-010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 双闸的加强档）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年龄信息、监护人同意、涉未成年人内容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年龄判定、同意校验、审核加强档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保护机制生效记录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未取得监护人同意不得处理未成年人个人信息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 xml:space="preserve">① 保护机制成文可查；② </w:t>
            </w:r>
            <w:r>
              <w:rPr>
                <w:rFonts w:ascii="微软雅黑" w:hAnsi="微软雅黑" w:eastAsia="微软雅黑"/>
                <w:b/>
                <w:i w:val="0"/>
                <w:sz w:val="13"/>
              </w:rPr>
              <w:t>监护人同意路径可用</w:t>
            </w:r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；③ 涉未成年人输出经加强审核并有记录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内部确认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SYS-021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高</w:t>
            </w:r>
          </w:p>
        </w:tc>
        <w:tc>
          <w:tcPr>
            <w:tcW w:type="dxa" w:w="129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3"/>
              </w:rPr>
              <w:t>SW-009、SW-010、SW-019</w:t>
            </w:r>
          </w:p>
        </w:tc>
      </w:tr>
    </w:tbl>
    <w:p/>
    <w:p>
      <w:pPr>
        <w:spacing w:before="0" w:after="0"/>
        <w:pBdr>
          <w:bottom w:val="single" w:sz="6" w:color="BFBFBF"/>
        </w:pBdr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i w:val="0"/>
          <w:sz w:val="26"/>
        </w:rPr>
        <w:t>3 接口需求</w:t>
      </w:r>
    </w:p>
    <w:p>
      <w:pPr>
        <w:spacing w:after="60"/>
        <w:ind w:left="283"/>
      </w:pPr>
      <w:r>
        <w:rPr>
          <w:rFonts w:ascii="微软雅黑" w:hAnsi="微软雅黑" w:eastAsia="微软雅黑"/>
          <w:b w:val="0"/>
          <w:i w:val="0"/>
          <w:color w:val="505050"/>
          <w:sz w:val="17"/>
        </w:rPr>
        <w:t>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来源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」＝该接口承接的系统级条目；「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对应功能需求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」＝该接口承载的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SW-xxx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（本次补齐，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RQ5-01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/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RQ5-08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2211"/>
        <w:gridCol w:w="2211"/>
        <w:gridCol w:w="2211"/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编号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接口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说明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验收标准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状态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来源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对应功能需求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SW-I01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任务对话接口（多轮状态）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承载 SW-001~003 的对话与状态推进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多轮状态一致、可回退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SYS-002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SW-001、SW-002、SW-003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SW-I02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各生成任务接口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梗概/剧本/分镜/提示词生成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结构化入参出参、错误信封统一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SYS-002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SW-004~SW-008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SW-I03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内容安全服务接口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输入检测、输出复检、拒答判定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可配置策略、可熔断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SYS-005、SYS-006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SW-009、SW-010、SW-011、SW-017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SW-I04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产物交付包接口（不直连下游）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输出交付四件套：分镜提示词集（通用规范 + 多模型适配）+ AIGC 元数据块 + 标识素材包 + 交付合规声明；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不对接任何下游平台 API，不托管下游密钥与成片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（SYS-018）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交付包格式固定、可离线使用、无下游依赖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SYS-018、SYS-016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SW-007、SW-014、SW-025、SW-026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SW-I05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身份认证接口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SYS-003 认证接入——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须分列两类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：① 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账号体系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（微信小程序登录 / 手机号登录）；② 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真实身份认证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SYS-003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规定的实名方式）；⚠️ 微信登录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不得充抵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实名（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RQ5-06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支持规定 §9 的真实身份认证方式；两类接口分列、不得混用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SYS-003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SW-020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SW-I06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统一错误信封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不暴露堆栈与内部细节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统一格式、无敏感信息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架构约束（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§5）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SW-001~SW-028（全接口共用）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SW-I07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微信小程序/网页接入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面向「黄小西」形态的小程序+网页端服务接入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两端功能一致、状态同步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SYS-001、SYS-017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SW-022、SW-110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SW-I08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内容导出接口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生成内容导出到本地（手机/电脑）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导出文件可用、鉴权通过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内部确认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SYS-017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SW-022</w:t>
            </w:r>
          </w:p>
        </w:tc>
      </w:tr>
    </w:tbl>
    <w:p/>
    <w:p>
      <w:pPr>
        <w:spacing w:before="0" w:after="0"/>
        <w:pBdr>
          <w:bottom w:val="single" w:sz="6" w:color="BFBFBF"/>
        </w:pBdr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i w:val="0"/>
          <w:sz w:val="26"/>
        </w:rPr>
        <w:t>4 数据需求</w:t>
      </w:r>
    </w:p>
    <w:p>
      <w:pPr>
        <w:spacing w:after="60"/>
        <w:ind w:left="283"/>
      </w:pPr>
      <w:r>
        <w:rPr>
          <w:rFonts w:ascii="微软雅黑" w:hAnsi="微软雅黑" w:eastAsia="微软雅黑"/>
          <w:b w:val="0"/>
          <w:i w:val="0"/>
          <w:color w:val="505050"/>
          <w:sz w:val="17"/>
        </w:rPr>
        <w:t>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来源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」＝该数据项承载的系统级条目；「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对应功能需求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」＝读写该数据的功能条目（本次补齐，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RQ5-08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25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编号</w:t>
            </w:r>
          </w:p>
        </w:tc>
        <w:tc>
          <w:tcPr>
            <w:tcW w:type="dxa" w:w="25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数据</w:t>
            </w:r>
          </w:p>
        </w:tc>
        <w:tc>
          <w:tcPr>
            <w:tcW w:type="dxa" w:w="25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说明</w:t>
            </w:r>
          </w:p>
        </w:tc>
        <w:tc>
          <w:tcPr>
            <w:tcW w:type="dxa" w:w="25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留存</w:t>
            </w:r>
          </w:p>
        </w:tc>
        <w:tc>
          <w:tcPr>
            <w:tcW w:type="dxa" w:w="25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来源</w:t>
            </w:r>
          </w:p>
        </w:tc>
        <w:tc>
          <w:tcPr>
            <w:tcW w:type="dxa" w:w="25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对应功能需求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SW-D01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会话与任务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多轮对话状态、阶段快照（含确认梗概快照）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SYS-002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SW-001~SW-003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SW-D02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生成产物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梗概/剧本/分镜脚本/分镜提示词及其版本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SYS-002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SW-004~SW-008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SW-D03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标识元数据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提供者编码、内容编号、模型/模板版本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随产物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SYS-009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SW-012、SW-013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SW-D04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审计日志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全链路事件、请求 ID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SYS-006、SYS-012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SW-016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SW-D05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内容安全标签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输入/输出的安全判定结果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SYS-005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SW-009、SW-010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SW-D06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版权声明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改编来源声明、相似度风险记录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SYS-014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SW-015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SW-D07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用户数据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认证信息、输入信息、使用记录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最小化、按隐私政策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SYS-003、SYS-004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SW-019、SW-020、SW-028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SW-D08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客服工单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申诉/咨询/举报工单内容、分发记录、回复内容、受理与回复时间、时限达成情况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SYS-010、SYS-020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SW-027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SW-D09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机制机理评审台账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（人工台账）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输入输出抽检、风险事件、词库/模板更新记录（对应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SYS-007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每周 2 次评审）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SYS-007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人工台账承担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（见下注）</w:t>
            </w:r>
          </w:p>
        </w:tc>
      </w:tr>
      <w:tr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SW-D10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标注质量记录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（人工台账）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标注规则、逐批人工抽检记录、批次作废记录（对应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≥6 个月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SYS-008</w:t>
            </w:r>
          </w:p>
        </w:tc>
        <w:tc>
          <w:tcPr>
            <w:tcW w:type="dxa" w:w="2580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人工台账承担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（见下注）</w:t>
            </w:r>
          </w:p>
        </w:tc>
      </w:tr>
    </w:tbl>
    <w:p/>
    <w:p>
      <w:pPr>
        <w:spacing w:after="60"/>
        <w:ind w:left="283"/>
      </w:pPr>
      <w:r>
        <w:rPr>
          <w:rFonts w:ascii="微软雅黑" w:hAnsi="微软雅黑" w:eastAsia="微软雅黑"/>
          <w:b/>
          <w:i w:val="0"/>
          <w:color w:val="505050"/>
          <w:sz w:val="17"/>
        </w:rPr>
        <w:t>断链的显式承接（</w:t>
      </w:r>
      <w:r>
        <w:rPr>
          <w:rFonts w:ascii="Consolas" w:hAnsi="Consolas" w:eastAsia="微软雅黑"/>
          <w:b/>
          <w:i w:val="0"/>
          <w:color w:val="505050"/>
          <w:sz w:val="16"/>
        </w:rPr>
        <w:t>RQ5-10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）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：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SYS-007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（算法机制机理评审）与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SYS-008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（训练数据治理中的标注质量评估）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判定由人工台账承担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——本系统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不承载其业务逻辑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（1 名开发 + 每周 2 次轻量台账式评审，见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SYS-007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验收标准），仅在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SW-D09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/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SW-D10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登记台账类数据的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留存与归档要求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。台账本体落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09-合规资料库/05-台账与制度/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（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机制机理评审台账待建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，预留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SEC-015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起号段）；因此这两条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不再是「系统级有要求、软件级无任何承接」的断链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。</w:t>
      </w:r>
    </w:p>
    <w:p>
      <w:pPr>
        <w:spacing w:after="60"/>
        <w:ind w:left="283"/>
      </w:pPr>
      <w:r>
        <w:rPr>
          <w:rFonts w:ascii="微软雅黑" w:hAnsi="微软雅黑" w:eastAsia="微软雅黑"/>
          <w:b/>
          <w:i w:val="0"/>
          <w:color w:val="505050"/>
          <w:sz w:val="17"/>
        </w:rPr>
        <w:t>数据口径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：个人身份可识别输入与使用记录不非法留存；支持查阅/复制/更正/删除（对应 SW-019）。</w:t>
      </w:r>
    </w:p>
    <w:p>
      <w:pPr>
        <w:spacing w:before="0" w:after="0"/>
        <w:pBdr>
          <w:bottom w:val="single" w:sz="6" w:color="BFBFBF"/>
        </w:pBdr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i w:val="0"/>
          <w:sz w:val="26"/>
        </w:rPr>
        <w:t>5 非功能需求</w:t>
      </w:r>
    </w:p>
    <w:p>
      <w:pPr>
        <w:spacing w:after="60"/>
        <w:ind w:left="283"/>
      </w:pP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⚠️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本节是性能 / 可用性指标「测量口径」的唯一定义处（</w:t>
      </w:r>
      <w:r>
        <w:rPr>
          <w:rFonts w:ascii="Consolas" w:hAnsi="Consolas" w:eastAsia="微软雅黑"/>
          <w:b/>
          <w:i w:val="0"/>
          <w:color w:val="505050"/>
          <w:sz w:val="16"/>
        </w:rPr>
        <w:t>RQ5-02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）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：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REQ-004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</w:t>
      </w:r>
      <w:r>
        <w:rPr>
          <w:rFonts w:ascii="Consolas" w:hAnsi="Consolas" w:eastAsia="微软雅黑"/>
          <w:b w:val="0"/>
          <w:i w:val="0"/>
          <w:color w:val="505050"/>
          <w:sz w:val="16"/>
        </w:rPr>
        <w:t>SYS-015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 xml:space="preserve"> 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只登记指标、直接引用本节口径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，不再以「均以软件级为准」转授权。定义项覆盖：</w:t>
      </w:r>
      <w:r>
        <w:rPr>
          <w:rFonts w:ascii="微软雅黑" w:hAnsi="微软雅黑" w:eastAsia="微软雅黑"/>
          <w:b/>
          <w:i w:val="0"/>
          <w:color w:val="505050"/>
          <w:sz w:val="17"/>
        </w:rPr>
        <w:t>并发定义 · 上下文与输入输出长度假设 · P95 统计窗口与样本量 · 可用性统计期与维护·降级窗口处理</w:t>
      </w:r>
      <w:r>
        <w:rPr>
          <w:rFonts w:ascii="微软雅黑" w:hAnsi="微软雅黑" w:eastAsia="微软雅黑"/>
          <w:b w:val="0"/>
          <w:i w:val="0"/>
          <w:color w:val="505050"/>
          <w:sz w:val="17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2211"/>
        <w:gridCol w:w="2211"/>
        <w:gridCol w:w="2211"/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编号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类别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指标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目标值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测量口径（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唯一定义处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）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测量方式</w:t>
            </w:r>
          </w:p>
        </w:tc>
        <w:tc>
          <w:tcPr>
            <w:tcW w:type="dxa" w:w="2211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来源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SW-101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性能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短期同步合成响应时间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&lt;3s（P95）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并发定义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＝单卡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同时进行中的同步合成请求数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（默认 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上下文长度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8K；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输入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≤500 字、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输出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≤600 字；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P95 统计窗口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＝连续 10 分钟、样本 ≥1,000 次；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不含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降级与重试请求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压测采样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SYS-015（本条为口径唯一来源）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SW-102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性能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流式首 token 时延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&lt;1s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输入 / 上下文假设同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SW-101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统计窗口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同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SW-101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（连续 10 分钟、样本 ≥1,000）；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首 token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定义为 SSE 首个 content 事件到达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压测采样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SYS-015（同上）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SW-103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可用性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服务可用性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≥99%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统计期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＝自然月；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扣除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计划维护窗口（须提前 ≥24h 公告）；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不扣除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降级窗口（降级期间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按不可用计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）；可用性 ＝（统计期总分钟 − 不可用分钟）÷ 统计期总分钟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监控统计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SYS-015（同上）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SW-104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可维护性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分层架构、控制器不含业务逻辑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强制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控制器层不得含业务逻辑；逐文件核对调用链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代码评审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架构约束（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§5）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SW-105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可观测性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结构化日志 + 请求 ID 贯穿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强制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每请求有唯一 ID 且贯穿全链路日志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日志审计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架构约束（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§5）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SW-106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安全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密钥不落盘、不进日志、不进代码库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强制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扫描仓库 / 日志 / 代码库无密钥明文（对应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N-006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安全检查</w:t>
            </w:r>
          </w:p>
        </w:tc>
        <w:tc>
          <w:tcPr>
            <w:tcW w:type="dxa" w:w="221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§4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N-006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SW-107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合规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输入输出全链路可审计、日志留存 ≥6 个月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强制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任一合成记录可反查输入输出与模板版本；留存 ≥6 个月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审计核查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SYS-006、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§4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N-007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SW-108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扩展性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模型后端可替换（改配置即换）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强制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切换后端仅改配置、不改代码。⚠️ 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同时含功能要求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——功能侧落地界面为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SW-024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的模型后端配置（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RQ5-13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配置切换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架构约束（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§4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N-008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SW-109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扩展性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提示模板可独立增改，不影响代码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强制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模板热更不重启、不改代码。⚠️ 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同时含功能要求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——功能侧落地界面为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SW-024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的模板管理与热更（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RQ5-13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模板热更</w:t>
            </w:r>
          </w:p>
        </w:tc>
        <w:tc>
          <w:tcPr>
            <w:tcW w:type="dxa" w:w="2211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§4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N-009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SW-110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部署形态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本地私有化部署，微信小程序+网页对外服务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强制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本地私有化；对外经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宿主平台统一入口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（本算法不自行开对外域名 / 端口，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HW-010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）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部署核查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SYS-001、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REQ-001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HW-010</w:t>
            </w:r>
          </w:p>
        </w:tc>
      </w:tr>
      <w:tr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SW-111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可靠性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5"/>
              </w:rPr>
              <w:t>数据备份与恢复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RPO ≤24h、RTO ≤4h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软件侧提供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备份触发与校验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数据导出 / 恢复接口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；RPO / RTO 口径与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REQ-001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HW-008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对齐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；须完成一次全量恢复演练并留档。⚠️ </w:t>
            </w:r>
            <w:r>
              <w:rPr>
                <w:rFonts w:ascii="微软雅黑" w:hAnsi="微软雅黑" w:eastAsia="微软雅黑"/>
                <w:b/>
                <w:i w:val="0"/>
                <w:sz w:val="15"/>
              </w:rPr>
              <w:t>此前备份与容灾只在硬件级有要求、软件级无对应条目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RQ5-14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「硬件有、软件无」），本条目闭合该缺口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>备份演练 + 配置核查</w:t>
            </w:r>
          </w:p>
        </w:tc>
        <w:tc>
          <w:tcPr>
            <w:tcW w:type="dxa" w:w="221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SYS-006、（与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REQ-001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4"/>
              </w:rPr>
              <w:t>HW-008</w:t>
            </w:r>
            <w:r>
              <w:rPr>
                <w:rFonts w:ascii="微软雅黑" w:hAnsi="微软雅黑" w:eastAsia="微软雅黑"/>
                <w:b w:val="0"/>
                <w:i w:val="0"/>
                <w:sz w:val="15"/>
              </w:rPr>
              <w:t xml:space="preserve"> 对齐）</w:t>
            </w:r>
          </w:p>
        </w:tc>
      </w:tr>
    </w:tbl>
    <w:p/>
    <w:p>
      <w:pPr>
        <w:spacing w:before="0" w:after="0"/>
        <w:pBdr>
          <w:bottom w:val="single" w:sz="6" w:color="BFBFBF"/>
        </w:pBdr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i w:val="0"/>
          <w:sz w:val="26"/>
        </w:rPr>
        <w:t>6 安全与权限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7739"/>
        <w:gridCol w:w="7739"/>
      </w:tblGrid>
      <w:tr>
        <w:trPr>
          <w:tblHeader w:val="true"/>
        </w:trPr>
        <w:tc>
          <w:tcPr>
            <w:tcW w:type="dxa" w:w="773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773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客户 / 客服人员 / 内容审核人员 / 系统管理员四角色分离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，最小权限原则（客服角色见 SW-027）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认证授权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JWT + 租户级数据隔离（SW-020）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内容安全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双闸 + 拒答（SW-009~011、SW-017）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标识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显式 + 隐式 + 导出文件显式标识 + 产物标识传递（SW-012~014、SW-022）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审计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全链路留痕（SW-016）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密钥与数据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密钥保护、数据最小化（SW-019、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N-006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）——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N-106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系幽灵引用，已订正为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N-006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RQ5-04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未成年人保护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年龄识别与防沉迷提示、监护人同意路径、涉未成年人内容加强审核（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SW-028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、SYS-021）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数据备份与恢复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备份触发与校验、导出 / 恢复接口；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RPO ≤24h / RTO ≤4h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SW-111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，与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HW-008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对齐）</w:t>
            </w:r>
          </w:p>
        </w:tc>
      </w:tr>
      <w:tr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合规声明责任划分</w:t>
            </w:r>
          </w:p>
        </w:tc>
        <w:tc>
          <w:tcPr>
            <w:tcW w:type="dxa" w:w="773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 xml:space="preserve">声明生成与留档归 </w:t>
            </w:r>
            <w:r>
              <w:rPr>
                <w:rFonts w:ascii="Consolas" w:hAnsi="Consolas" w:eastAsia="微软雅黑"/>
                <w:b/>
                <w:i w:val="0"/>
                <w:sz w:val="18"/>
              </w:rPr>
              <w:t>SW-026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 xml:space="preserve">打包与随产物传递归 </w:t>
            </w:r>
            <w:r>
              <w:rPr>
                <w:rFonts w:ascii="Consolas" w:hAnsi="Consolas" w:eastAsia="微软雅黑"/>
                <w:b/>
                <w:i w:val="0"/>
                <w:sz w:val="18"/>
              </w:rPr>
              <w:t>SW-014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RQ5-07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，与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SPEC-006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§8.3 门禁第 9 项挂靠一致）</w:t>
            </w:r>
          </w:p>
        </w:tc>
      </w:tr>
    </w:tbl>
    <w:p/>
    <w:p>
      <w:pPr>
        <w:spacing w:before="0" w:after="0"/>
        <w:pBdr>
          <w:bottom w:val="single" w:sz="6" w:color="BFBFBF"/>
        </w:pBdr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i w:val="0"/>
          <w:sz w:val="26"/>
        </w:rPr>
        <w:t>7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  <w:tblLayout w:type="fixed"/>
      </w:tblPr>
      <w:tblGrid>
        <w:gridCol w:w="3869"/>
        <w:gridCol w:w="3869"/>
        <w:gridCol w:w="3869"/>
        <w:gridCol w:w="3869"/>
      </w:tblGrid>
      <w:tr>
        <w:trPr>
          <w:tblHeader w:val="true"/>
        </w:trPr>
        <w:tc>
          <w:tcPr>
            <w:tcW w:type="dxa" w:w="386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版本</w:t>
            </w:r>
          </w:p>
        </w:tc>
        <w:tc>
          <w:tcPr>
            <w:tcW w:type="dxa" w:w="386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日期</w:t>
            </w:r>
          </w:p>
        </w:tc>
        <w:tc>
          <w:tcPr>
            <w:tcW w:type="dxa" w:w="386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修订内容</w:t>
            </w:r>
          </w:p>
        </w:tc>
        <w:tc>
          <w:tcPr>
            <w:tcW w:type="dxa" w:w="3869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修订人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V2.4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2026-10-14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修订记录表结构订正 + 出具 WPS 友好阅读版（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ISSUE-020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甲型）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：①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订正本表两处单元格数缺陷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V2.2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行原为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5 格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（多一个「修订人」格）、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V2.1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行原为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3 格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（缺「修订人」格），均已订正为表头口径的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4 格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（⚠️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既有缺陷、非本批引入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git show 0f5ff5f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已核）；②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出具阅读版导出件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REQ-005_软件级需求文档_阅读版.docx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横向 A4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；表格按列数自适应字号与列宽，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§2 十二列宽表不再横向溢出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，最右侧「状态／来源／优先级／关联」四列可见），由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03-工程代码/delivery/tools/md_to_docx.py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自本件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可重跑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生成，并登记为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CM-002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§3 豁免清单第 7 类（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机器生成件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）。⚠️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条目编号、数量与验收标准零改动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本件仍是唯一事实来源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，阅读版为派生视图，不具独立受控效力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V2.3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2026-10-14</w:t>
            </w:r>
          </w:p>
        </w:tc>
        <w:tc>
          <w:tcPr>
            <w:tcW w:type="dxa" w:w="3869"/>
          </w:tcPr>
          <w:p>
            <w:r/>
            <w:r>
              <w:rPr>
                <w:rFonts w:ascii="Consolas" w:hAnsi="Consolas" w:eastAsia="微软雅黑"/>
                <w:b/>
                <w:i w:val="0"/>
                <w:sz w:val="16"/>
              </w:rPr>
              <w:t>SW-002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（对话式修改 + 跨阶段一致性校验）批次落地 —— 本条验收标准的「检查方式」由判据族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R1~R36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订正为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R1~R39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，并修复 §7 一处既有行序缺陷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动因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：本轮为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新增了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两条专有判据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R38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（变更说明形态与内在自洽）与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R39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（漂移报告形态与三数复算），由用例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CASE-006_modify-case01.md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承载；而本条原写「判据族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R1~R36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」，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落后于校验器两轮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R37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于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轮加入时即已陈旧）→ 属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活跃引用陈旧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（同族：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ISSUE-009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ISSUE-018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／本轮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ISSUE-019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订正范围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：①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行「检查方式」的判据族字样；②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§7 修订记录表行序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V2.1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行原排在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V2.2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行之前（本表为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降序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体例「新在上」，最新两行逆序），已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对调复位、两行文本零删改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。⚠️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条目编号、数量与验收标准（「零漂移」「修改点与响应点一一对应」）零改动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——只订正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判据族引用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与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行序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。⚠️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本批不动交付契约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不属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stage_chain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V2.2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2026-10-14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规范版本引用订正（表头「实现依据」）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：交付规范已由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SPEC-006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V2.1 升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SPEC-007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V2.2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（约束次版本，落地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T-067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），原引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v2.1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——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属活跃引用陈旧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（该缺陷类已由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script_v1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导演视角评审观察第 8 条、硬件评审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RV-P2-25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ISSUE-009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多次点出；本次同批排查还发现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多份工程资产与台账仍停在 v2.0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，即 V2.1 轮的引用收口在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版本字样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上不完整）。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V2.2 的实质变更只有一处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：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revise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）层的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缺口台账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&lt;pack_id&gt;.unspecified.json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取得归档落点（§1.4 目录树 ＋ §1.1 附注 ＋ §8.4 留档行），并补齐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ISSUE-016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在 §1.4 的目录树遗留（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exports/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补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shot_prompt_pack.pdf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对本文件的影响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：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等所登记的实现依据条款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继续有效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schema_version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仍 2.1.0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契约结构未动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）；⚠️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的交付物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另有缺口台账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一项伴随产物（见 §1.1／§1.4）。⚠️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条目编号、数量与验收标准零改动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V2.1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2026-10-14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两项裁决落地（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ISSUE-016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导出格式含 PDF ／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ISSUE-017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stage_chain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补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revise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）；表头「实现依据」升《分镜提示词交付规范 v2.1》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：①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SW-022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去「待裁决」标注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——格式清单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以本条 5 种（TXT/MD/JSON/Excel/PDF）为准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，系统级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SYS-017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SYS-Q16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同批订正（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REQ-004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V1.9）；② 规范升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SPEC-006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V2.1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（约束次版本：§3.2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stage_chain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枚举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补齐第 5 值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revise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、§9.1 PDF 转正式格式、交付包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schema_version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2.0.0 →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2.1.0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），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的交付包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产物零改动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即过门禁（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CASE-005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BLOCK 归零）；③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SPEC-005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§8.3 的门禁挂靠引用同批改为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SPEC-006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（章节号不变）。⚠️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条目编号、数量与验收标准零改动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；本文档评审基线仍为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V1.7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V2.0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2026-10-14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落实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REV-D-013-01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（软件级需求文档 · 需求工程与系统架构视角评审意见，路径 A 预评审，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RQ5-01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~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RQ5-14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13 条落地 / 1 条待项目方裁决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RQ5-05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导出格式是否含 PDF，与系统级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RQ4-06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同一件事）。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结构变更 → 主版本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：①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§2 六张表统一补齐「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来源 / 优先级 / 关联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」三列（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9 列 → 12 列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），27 条功能需求逐条挂到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REQ-004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SYS-xxx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上；同步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裁决上位规范矛盾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00-需求/README.md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§五.2 软件级模板同步补三列（原 §四「八项必备字段」与 §五.2「仅九列」自相矛盾，不裁决则下一份文档必重犯）；②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§5 新增「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测量口径（唯一定义处）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」列，写死并发定义 / 上下文与输入输出长度假设 / P95 统计窗口与样本量 / 可用性统计期与维护·降级窗口处理，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REQ-004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SYS-015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改为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交叉引用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；③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RQ5-03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状态取值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纠正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——「待开发」（不在判据底座取值域内）全部替换：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开发中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（模板资产已建 / 在建、服务化未开始），其余 23 条 →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内部确认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00-需求/README.md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§四 增设该取值）；并写明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「模板建成 ≠ 需求完成」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；④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§6 幽灵引用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N-106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N-006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；⑤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SW-020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SW-I05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把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账号体系（登录）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与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真实身份认证（实名）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分开表述，微信登录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不得充抵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实名；⑥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划清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SW-014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与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SW-026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的声明责任（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生成留档归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SW-026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/ 打包传递归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SW-014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），与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SPEC-005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§8.3 门禁第 9 项挂靠一致；⑦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§3 接口表与 §4 数据表补「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来源 / 对应功能需求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」列（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SW-I01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SW-D01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D08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全部有归属）；⑧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RQ5-09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补齐负向要求的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可判定检查方式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零漂移比对口径 ·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「无编造事实」改为可判定判据 ·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SW-010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抽检口径与阈值 ·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SW-011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拦截率 ≥95% 与样本来源 ·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SW-019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异常列补值）；⑨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RQ5-10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SYS-007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断链显式承接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——判定由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人工台账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承担，新增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SW-D09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（机制机理评审台账）/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SW-D10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（标注质量记录）登记留存要求；⑩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RQ5-11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§2 补「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分组与编号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」说明（主题分组、编号按建立顺序）；⑪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RQ5-12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删除重复分隔线；⑫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RQ5-13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SW-024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对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SW-108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SW-109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的引用改为「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功能侧落地界面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」并在 §5 两条目标注「同时含功能要求」；⑬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RQ5-14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新增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SW-111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数据备份与恢复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（RPO ≤24h / RTO ≤4h，与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HW-008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对齐），闭合「硬件有、软件无」；⑭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RQ4-08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联动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新增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SW-028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未成年人保护机制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（承接新增的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SYS-021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）。⚠️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既有条目编号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SW-001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~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SW-027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全部保留不改号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，新增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SW-028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SW-111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SW-D09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SW-D10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V1.9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2026-10-14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规范版本引用订正（表头「实现依据」）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：原引《分镜提示词交付规范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v1.3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》（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SPEC-004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），而交付规范已依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ISSUE-011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ISSUE-012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ISSUE-015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合并升版至 V2.0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01-架构设计/SPEC-005_分镜提示词交付规范-v2.0.md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，落地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T-054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~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T-056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）——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属活跃引用陈旧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（与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REQ-004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V1.7、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REQ-006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V2.5 同批，均属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ISSUE-009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一类的收口）。本次订正为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v2.0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并改写演进说明：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V2.0 为有增补的结构升版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（非 V1.1→V1.3 的「逐字未变」），故 SW-007 / SW-012~014 / SW-022 / SW-025 / SW-026 / SW-I04 所登记的实现依据条款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继续有效且已扩容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技术内容零改动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V1.8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2026-10-14</w:t>
            </w:r>
          </w:p>
        </w:tc>
        <w:tc>
          <w:tcPr>
            <w:tcW w:type="dxa" w:w="3869"/>
          </w:tcPr>
          <w:p>
            <w:r/>
            <w:r>
              <w:rPr>
                <w:rFonts w:ascii="Consolas" w:hAnsi="Consolas" w:eastAsia="微软雅黑"/>
                <w:b/>
                <w:i w:val="0"/>
                <w:sz w:val="16"/>
              </w:rPr>
              <w:t>SYS-Q15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 标识素材定案落盘（评审基线仍为 V1.7）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：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形态取角标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（边角常驻、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不做片头卡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）、视觉样式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dark_pill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 xml:space="preserve">角标文案用短文案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AI生成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，完整文案「本文件由AI生成，已经过合规验证」由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交付合规声明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承载（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SW-014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的「标识素材包」由此明确为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角标素材包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；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SW-012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的显式标识文案定稿标注定案日期）。硬指标字高 6% / 持续 3s 不变。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条目编号、数量与验收标准零改动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。⚠️ 本文件是 </w:t>
            </w:r>
            <w:r>
              <w:rPr>
                <w:rFonts w:ascii="Consolas" w:hAnsi="Consolas" w:eastAsia="微软雅黑"/>
                <w:b/>
                <w:i w:val="0"/>
                <w:sz w:val="16"/>
              </w:rPr>
              <w:t>REV-D-013-01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（路径 A 预评审）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的评审对象（基线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V1.7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）——本次变更属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决策落盘、非评审处置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V1.7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2026-10-13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7"/>
              </w:rPr>
              <w:t>规范版本引用订正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：表头「实现依据」原写《分镜提示词交付规范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v1.0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》且指向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-v1.0.md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，而现行版已演进至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V1.3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——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属活跃引用陈旧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（该缺陷类已由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script_v1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导演视角评审观察第 8 条、硬件评审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RV-P2-25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 两次点出）。本次订正为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v1.3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（现行版）并补写版本演进的技术影响说明：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V1.1→V1.3 技术内容逐字未变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，故 SW-007 / SW-012~014 / SW-022 / SW-025 / SW-026 / SW-I04 所登记的实现依据条款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均继续有效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。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技术内容零改动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，登记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ISSUE-009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V1.6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完成 D-017《分镜提示词交付规范 v1.0》并登记为 SW-007 / SW-012~014 / SW-022 / SW-025 / SW-026 / SW-I04 的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实现依据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：提示词包 5 段结构 + 镜头级 20 字段、AIGC 元数据块与内容编号编码规则、多模型适配规范（含优先级配置化与降级策略）、标识素材规格（GB 硬指标 + 6% 字高 / 3s）、合规声明 8 要素与 12 项交付前自检门禁、导出格式差异化标识注入；工程资产落 </w:t>
            </w:r>
            <w:r>
              <w:rPr>
                <w:rFonts w:ascii="Consolas" w:hAnsi="Consolas" w:eastAsia="微软雅黑"/>
                <w:b w:val="0"/>
                <w:i w:val="0"/>
                <w:sz w:val="16"/>
              </w:rPr>
              <w:t>03-工程代码/delivery/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（Schema、适配配置、词表、声明模板、示例包、校验脚本、标识素材候选 ×8 + 生成器），示例包已通过校验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V1.5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落实 SYS-Q6~Q17 决策：①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新增 SW-027 客服工作台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（工单受理/分发/回复/时限跟踪，SYS-Q12）；②SW-007 明确「AI 视频提示词导演」输出要求并写入模型适配优先级；③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SW-025 适配优先级定为 P0 MiniMax H3 + Seedance、P1 即梦、P2 可灵、P3 其余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（SYS-Q17）；④SW-012/SW-014 写入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标识文案定稿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「本文件由AI生成，已经过合规验证」；⑤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SW-022 增加导出文件显式标识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（TXT/MD/JSON/Excel/PDF 差异化注入，SYS-Q16）；⑥SW-024 收敛职责（工单流转归 SW-027）；⑦§1 新增客服工作台模块，§4 新增 SW-D08 客服工单数据，§6 角色由三角色改为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四角色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（新增客服人员）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V1.4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 xml:space="preserve">落实 SYS-Q4 决策：SW-007 增加多模型适配（即梦/可灵/Seedance/MiniMax H3 等）；SW-014 改写为「产物标识传递与合规声明」（交付四件套、不回传核验、禁止去标识功能）；新增 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SW-025 多模型提示词适配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SW-026 交付合规声明与自检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；SW-I04 改为「产物交付包接口（不直连下游）」；§1 功能划分新增多模型适配与交付模块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V1.3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新增 SW-024 管理控制台（内部后台：审核/用户/日志/模板/模型/监控）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确认当前技术路线为提示工程 + RAG（满足备案），LoRA 微调为后期扩展方向；新增 SW-023 检索增强（RAG）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V1.1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新增 SW-022 内容导出、SW-I07 微信小程序/网页接入、SW-I08 内容导出接口、SW-110 本地部署；SW-020 认证明确微信小程序/手机号认证（信息发布/导出强制）；同步系统级决策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  <w:tr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V1.0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2026-10-12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首次建立软件级需求文档（SW-001~021、I01~06、D01~07、101~109）</w:t>
            </w:r>
          </w:p>
        </w:tc>
        <w:tc>
          <w:tcPr>
            <w:tcW w:type="dxa" w:w="3869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</w:tr>
    </w:tbl>
    <w:p/>
    <w:p>
      <w:pPr>
        <w:spacing w:before="0" w:after="0"/>
        <w:pBdr>
          <w:bottom w:val="single" w:sz="6" w:color="BFBFBF"/>
        </w:pBdr>
      </w:pPr>
    </w:p>
    <w:p>
      <w:pPr>
        <w:spacing w:after="60"/>
        <w:jc w:val="left"/>
      </w:pPr>
      <w:r>
        <w:rPr>
          <w:rFonts w:ascii="微软雅黑" w:hAnsi="微软雅黑" w:eastAsia="微软雅黑"/>
          <w:b w:val="0"/>
          <w:i w:val="0"/>
          <w:sz w:val="18"/>
        </w:rPr>
        <w:t xml:space="preserve">*软件级需求待正式评审，评审通过后状态更新为「已确认」并同步登记至 </w:t>
      </w:r>
      <w:r>
        <w:rPr>
          <w:rFonts w:ascii="Consolas" w:hAnsi="Consolas" w:eastAsia="微软雅黑"/>
          <w:b w:val="0"/>
          <w:i w:val="0"/>
          <w:sz w:val="17"/>
        </w:rPr>
        <w:t>REQ-006_需求文档.md</w:t>
      </w:r>
      <w:r>
        <w:rPr>
          <w:rFonts w:ascii="微软雅黑" w:hAnsi="微软雅黑" w:eastAsia="微软雅黑"/>
          <w:b w:val="0"/>
          <w:i w:val="0"/>
          <w:sz w:val="18"/>
        </w:rPr>
        <w:t>。*</w:t>
      </w:r>
    </w:p>
    <w:sectPr w:rsidR="00FC693F" w:rsidRPr="0006063C" w:rsidSect="00034616">
      <w:footerReference w:type="default" r:id="rId9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808080"/>
        <w:sz w:val="15"/>
      </w:rPr>
      <w:t>阅读版派生视图（横向 A4）· 主件：REQ-005_软件级需求文档.md · 由 md_to_docx.py 自动生成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