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FB009" w14:textId="02AE7899" w:rsidR="00980422" w:rsidRDefault="0026192C" w:rsidP="0026192C">
      <w:pPr>
        <w:pStyle w:val="2"/>
      </w:pPr>
      <w:r>
        <w:rPr>
          <w:rFonts w:hint="eastAsia"/>
        </w:rPr>
        <w:t>首页表单</w:t>
      </w:r>
    </w:p>
    <w:p w14:paraId="7A5535E9" w14:textId="6A8576F6" w:rsidR="0026192C" w:rsidRDefault="0026192C">
      <w:r>
        <w:rPr>
          <w:noProof/>
        </w:rPr>
        <w:drawing>
          <wp:inline distT="0" distB="0" distL="0" distR="0" wp14:anchorId="436F5D05" wp14:editId="655CE680">
            <wp:extent cx="5274310" cy="4975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B2E1" w14:textId="770D2643" w:rsidR="00A0310D" w:rsidRDefault="00A0310D" w:rsidP="00A0310D">
      <w:pPr>
        <w:pStyle w:val="2"/>
      </w:pPr>
      <w:r>
        <w:rPr>
          <w:rFonts w:hint="eastAsia"/>
        </w:rPr>
        <w:lastRenderedPageBreak/>
        <w:t>查询结果</w:t>
      </w:r>
    </w:p>
    <w:p w14:paraId="4E81D0AD" w14:textId="07F4D825" w:rsidR="00A0310D" w:rsidRDefault="00A0310D">
      <w:pPr>
        <w:rPr>
          <w:rFonts w:hint="eastAsia"/>
        </w:rPr>
      </w:pPr>
      <w:r>
        <w:rPr>
          <w:noProof/>
        </w:rPr>
        <w:drawing>
          <wp:inline distT="0" distB="0" distL="0" distR="0" wp14:anchorId="5714AD2D" wp14:editId="0B08D396">
            <wp:extent cx="5274310" cy="3455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ED"/>
    <w:rsid w:val="0026192C"/>
    <w:rsid w:val="005D237B"/>
    <w:rsid w:val="00601DED"/>
    <w:rsid w:val="008C1C06"/>
    <w:rsid w:val="00980422"/>
    <w:rsid w:val="00A0310D"/>
    <w:rsid w:val="00AE7953"/>
    <w:rsid w:val="00B25346"/>
    <w:rsid w:val="00CA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6659"/>
  <w15:chartTrackingRefBased/>
  <w15:docId w15:val="{1D9C2F82-8FC1-47F7-B8C1-49D6B8AB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61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1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3</cp:revision>
  <dcterms:created xsi:type="dcterms:W3CDTF">2018-07-30T02:43:00Z</dcterms:created>
  <dcterms:modified xsi:type="dcterms:W3CDTF">2018-07-30T02:44:00Z</dcterms:modified>
</cp:coreProperties>
</file>