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F432DD" w14:textId="4C64854A" w:rsidR="008273B4" w:rsidRPr="00315607" w:rsidRDefault="002654F3" w:rsidP="002654F3">
      <w:pPr>
        <w:jc w:val="center"/>
        <w:rPr>
          <w:b/>
          <w:sz w:val="32"/>
          <w:szCs w:val="28"/>
        </w:rPr>
      </w:pPr>
      <w:r w:rsidRPr="00315607">
        <w:rPr>
          <w:rFonts w:hint="eastAsia"/>
          <w:b/>
          <w:sz w:val="32"/>
          <w:szCs w:val="28"/>
        </w:rPr>
        <w:t>人肠道类器官培养方法</w:t>
      </w:r>
    </w:p>
    <w:p w14:paraId="475A429F" w14:textId="77777777" w:rsidR="002654F3" w:rsidRDefault="002654F3" w:rsidP="002654F3">
      <w:pPr>
        <w:jc w:val="center"/>
      </w:pPr>
    </w:p>
    <w:tbl>
      <w:tblPr>
        <w:tblW w:w="4736" w:type="dxa"/>
        <w:tblLook w:val="04A0" w:firstRow="1" w:lastRow="0" w:firstColumn="1" w:lastColumn="0" w:noHBand="0" w:noVBand="1"/>
      </w:tblPr>
      <w:tblGrid>
        <w:gridCol w:w="1860"/>
        <w:gridCol w:w="1056"/>
        <w:gridCol w:w="1820"/>
      </w:tblGrid>
      <w:tr w:rsidR="008273B4" w:rsidRPr="008273B4" w14:paraId="72E384F8" w14:textId="77777777" w:rsidTr="008273B4">
        <w:trPr>
          <w:trHeight w:val="460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95015D7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细胞因子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4B084"/>
            <w:noWrap/>
            <w:vAlign w:val="center"/>
            <w:hideMark/>
          </w:tcPr>
          <w:p w14:paraId="30628C82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货号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FB521EE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推荐终浓度</w:t>
            </w:r>
          </w:p>
        </w:tc>
      </w:tr>
      <w:tr w:rsidR="008273B4" w:rsidRPr="008273B4" w14:paraId="30467C89" w14:textId="77777777" w:rsidTr="008273B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1124F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人Wnt-3a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D8300D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92276ES</w:t>
            </w: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823EA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100ng/ml</w:t>
            </w:r>
          </w:p>
        </w:tc>
      </w:tr>
      <w:tr w:rsidR="008273B4" w:rsidRPr="008273B4" w14:paraId="0FD9CA1A" w14:textId="77777777" w:rsidTr="008273B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453E9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人FGF-10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B3D7B3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91306ES</w:t>
            </w: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6E7DD" w14:textId="72C771CA" w:rsidR="008273B4" w:rsidRPr="008273B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ug</w:t>
            </w:r>
            <w:r w:rsidR="008273B4"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/ml</w:t>
            </w:r>
          </w:p>
        </w:tc>
      </w:tr>
      <w:tr w:rsidR="008273B4" w:rsidRPr="008273B4" w14:paraId="09BF9E95" w14:textId="77777777" w:rsidTr="008273B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AFF7E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人R-Spondin-1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985984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92278ES</w:t>
            </w: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F0780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1ug/ml</w:t>
            </w:r>
          </w:p>
        </w:tc>
      </w:tr>
      <w:tr w:rsidR="008273B4" w:rsidRPr="008273B4" w14:paraId="4AA1CB13" w14:textId="77777777" w:rsidTr="008273B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6EE2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人Noggin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3182C9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92528ES</w:t>
            </w: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312B7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100ng/ml</w:t>
            </w:r>
          </w:p>
        </w:tc>
      </w:tr>
      <w:tr w:rsidR="008273B4" w:rsidRPr="008273B4" w14:paraId="3C857BD0" w14:textId="77777777" w:rsidTr="00741D6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87484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人EGF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AB2E9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92708ES</w:t>
            </w: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E6F02" w14:textId="77777777" w:rsidR="008273B4" w:rsidRPr="008273B4" w:rsidRDefault="008273B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73B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50ng/ml</w:t>
            </w:r>
          </w:p>
        </w:tc>
        <w:bookmarkStart w:id="0" w:name="_GoBack"/>
        <w:bookmarkEnd w:id="0"/>
      </w:tr>
      <w:tr w:rsidR="00741D64" w:rsidRPr="008273B4" w14:paraId="50887303" w14:textId="77777777" w:rsidTr="00741D6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4E9BE" w14:textId="323CAD25" w:rsidR="00741D64" w:rsidRPr="008273B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83-01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67EC7A" w14:textId="77777777" w:rsidR="00741D64" w:rsidRPr="008273B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7BE9E" w14:textId="6DB28025" w:rsidR="00741D64" w:rsidRPr="008273B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00nM</w:t>
            </w:r>
          </w:p>
        </w:tc>
      </w:tr>
      <w:tr w:rsidR="00741D64" w:rsidRPr="008273B4" w14:paraId="69819DB1" w14:textId="77777777" w:rsidTr="00741D6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8B43A" w14:textId="265D38F4" w:rsidR="00741D6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B202190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86B61E" w14:textId="77777777" w:rsidR="00741D64" w:rsidRPr="008273B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55458" w14:textId="16A4D563" w:rsidR="00741D6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0uM</w:t>
            </w:r>
          </w:p>
        </w:tc>
      </w:tr>
      <w:tr w:rsidR="00741D64" w:rsidRPr="008273B4" w14:paraId="4EA02E3A" w14:textId="77777777" w:rsidTr="00741D6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182DF" w14:textId="0BBEE240" w:rsidR="00741D6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41D64">
              <w:rPr>
                <w:rFonts w:ascii="宋体" w:eastAsia="宋体" w:hAnsi="宋体" w:cs="宋体"/>
                <w:kern w:val="0"/>
                <w:sz w:val="24"/>
                <w:szCs w:val="24"/>
              </w:rPr>
              <w:t>N-Acetyl-L-cysteine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F6660D" w14:textId="77777777" w:rsidR="00741D64" w:rsidRPr="008273B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5CDAC" w14:textId="58906949" w:rsidR="00741D6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mM</w:t>
            </w:r>
          </w:p>
        </w:tc>
      </w:tr>
      <w:tr w:rsidR="00741D64" w:rsidRPr="008273B4" w14:paraId="6DEEA0E2" w14:textId="77777777" w:rsidTr="008273B4">
        <w:trPr>
          <w:trHeight w:val="36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1F862" w14:textId="5788B594" w:rsidR="00741D64" w:rsidRPr="00741D6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41D64">
              <w:rPr>
                <w:rFonts w:ascii="宋体" w:eastAsia="宋体" w:hAnsi="宋体" w:cs="宋体"/>
                <w:kern w:val="0"/>
                <w:sz w:val="24"/>
                <w:szCs w:val="24"/>
              </w:rPr>
              <w:t>Gastrin I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422917B" w14:textId="77777777" w:rsidR="00741D64" w:rsidRPr="008273B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3F945" w14:textId="0EE19A27" w:rsidR="00741D64" w:rsidRDefault="00741D64" w:rsidP="008273B4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0nM</w:t>
            </w:r>
          </w:p>
        </w:tc>
      </w:tr>
    </w:tbl>
    <w:p w14:paraId="24B85616" w14:textId="735BAC76" w:rsidR="008273B4" w:rsidRDefault="008273B4" w:rsidP="008273B4"/>
    <w:p w14:paraId="441EA351" w14:textId="2B1A6D37" w:rsidR="008273B4" w:rsidRDefault="008273B4" w:rsidP="008273B4">
      <w:r>
        <w:rPr>
          <w:rFonts w:hint="eastAsia"/>
        </w:rPr>
        <w:t>◆成人小肠类器官的制备◆</w:t>
      </w:r>
    </w:p>
    <w:p w14:paraId="666C24AD" w14:textId="77777777" w:rsidR="008273B4" w:rsidRDefault="008273B4" w:rsidP="008273B4">
      <w:r>
        <w:t>1. 肠道手术或肠镜活检取得的正常肠组织标本保存于4 ℃的Dulbecco′s磷酸盐缓冲液(DPBS)中运输，用4 ℃含青霉素和链霉素的DPBS反复冲洗标本至洗涤液澄清。</w:t>
      </w:r>
    </w:p>
    <w:p w14:paraId="5CE5C101" w14:textId="2FDCB385" w:rsidR="008273B4" w:rsidRDefault="008273B4" w:rsidP="008273B4">
      <w:r>
        <w:t>2. 用镊子轻刮标本黏膜面去除黏液，将小肠组织标本转移至盛10cｍ细胞培养皿上，加入一定量的DPBS。</w:t>
      </w:r>
    </w:p>
    <w:p w14:paraId="6F835976" w14:textId="534E3099" w:rsidR="008273B4" w:rsidRDefault="008273B4" w:rsidP="008273B4">
      <w:r>
        <w:t>3. 使用灭菌弯尖眼科剪，将组织标本剪碎，直至组织块直径小于１ｍｍ,使用预冷1%BSA溶液润洗移液管管壁后，将组织块转移至15ml离心管中。待组织块沉淀后，吸除上清液，加入10ml预冷DPBS, 重悬8-10次。按上述方法漂洗 3-5次，直至上清变澄清。</w:t>
      </w:r>
    </w:p>
    <w:p w14:paraId="6D5622B4" w14:textId="4E55F96A" w:rsidR="008273B4" w:rsidRDefault="008273B4" w:rsidP="008273B4">
      <w:r>
        <w:t>4. 去除上述澄清液。加入3ml解离缓冲液，使用预冷1%BSA溶液润洗移液管管壁后，将重悬液转移至 6孔细胞培养板中，并加入300ulEDTA(50mM)。冰上震荡消化30min左右，直至大部分隐窝游离。在显微镜下观察，游离的隐窝呈＂腊肠样＂，隐窝原所在位置呈＂甜甜圈样。</w:t>
      </w:r>
    </w:p>
    <w:p w14:paraId="31ED077C" w14:textId="37A84B1A" w:rsidR="008273B4" w:rsidRDefault="008273B4" w:rsidP="008273B4">
      <w:r>
        <w:rPr>
          <w:rFonts w:hint="eastAsia"/>
        </w:rPr>
        <w:t>小肠隐窝消化液：</w:t>
      </w:r>
      <w:r>
        <w:t>2-5mM的EDTA, 此步骤后可以让组织碎片自然沉降后去除上清，继续消化一次</w:t>
      </w:r>
    </w:p>
    <w:p w14:paraId="0ADCE383" w14:textId="61A2A532" w:rsidR="008273B4" w:rsidRDefault="008273B4" w:rsidP="008273B4">
      <w:r>
        <w:t>5. 收集消化后的溶液，让组织碎片通过重力沉降约1min。小心吸出并丢弃消化液，留下足够的液体以没过组织碎片。</w:t>
      </w:r>
    </w:p>
    <w:p w14:paraId="3871D0DE" w14:textId="6B561CFA" w:rsidR="008273B4" w:rsidRDefault="008273B4" w:rsidP="008273B4">
      <w:r>
        <w:t>6. 将组织碎片重悬于预冷的解离缓冲液，并用移液管上下吹打三次。静置直到大部分肠组织碎片沉降到底部。</w:t>
      </w:r>
    </w:p>
    <w:p w14:paraId="5BE1BBD7" w14:textId="38533647" w:rsidR="008273B4" w:rsidRDefault="008273B4" w:rsidP="008273B4">
      <w:r>
        <w:t>7. 小心吸取上清液并使用70μm滤网过滤，将滤液收集于干净的50mL管中。</w:t>
      </w:r>
    </w:p>
    <w:p w14:paraId="7B38E2DB" w14:textId="4261ADBE" w:rsidR="008273B4" w:rsidRDefault="008273B4" w:rsidP="008273B4">
      <w:r>
        <w:t>8. 重复上述6-7步骤几次，直至上清中没有隐窝，将几次获得上清收集在一起。</w:t>
      </w:r>
    </w:p>
    <w:p w14:paraId="25FC16B5" w14:textId="12C59E96" w:rsidR="008273B4" w:rsidRDefault="008273B4" w:rsidP="008273B4">
      <w:r>
        <w:t>9. 在2-8℃下将上述收集的上清以200×g离心3分钟。小心地倒出并丢弃上清液。</w:t>
      </w:r>
    </w:p>
    <w:p w14:paraId="3DD655E7" w14:textId="53E1A6B7" w:rsidR="008273B4" w:rsidRPr="002654F3" w:rsidRDefault="008273B4" w:rsidP="008273B4">
      <w:r>
        <w:t>10. 将沉淀重悬于含有10mL解离缓冲液中。200×g离心3分钟。轻轻倒出上清液。将肠隐窝沉淀留在管中。根据沉淀量加入适当体积的基础培养基重悬沉淀，如果单细胞过多，可再次离心，收集上清以去除单细胞。</w:t>
      </w:r>
    </w:p>
    <w:p w14:paraId="3D7D6C3E" w14:textId="7F83AC0C" w:rsidR="008273B4" w:rsidRDefault="008273B4" w:rsidP="008273B4">
      <w:r>
        <w:t>11. 计数，吸取10μL置于玻璃载玻片或血细胞计数器上。使用倒置显微镜，计数10μL样本中的隐窝数量，200g离心5min，小心吸出并弃去上清。</w:t>
      </w:r>
    </w:p>
    <w:p w14:paraId="2E691055" w14:textId="3BEC9E5A" w:rsidR="008273B4" w:rsidRDefault="008273B4" w:rsidP="008273B4">
      <w:r>
        <w:t>12.用类器官培养基将隐窝的密度重悬至8-20个/ul，取出150ul隐窝悬液，加入等体积的未</w:t>
      </w:r>
      <w:r>
        <w:lastRenderedPageBreak/>
        <w:t>稀释的基质胶混合隐窝，小心地上下吹打十次以充分混匀，注意避免产生气泡。</w:t>
      </w:r>
    </w:p>
    <w:p w14:paraId="2D3CBE1A" w14:textId="7095BFD1" w:rsidR="008273B4" w:rsidRDefault="008273B4" w:rsidP="008273B4">
      <w:r>
        <w:t>13. 吸取50μL悬液，加入到提前预热的24孔板每个孔中的中心部位，样品应在每个孔的中心形成圆顶结构。为了防止接种时出现气泡，枪头内液体不要全部打出。</w:t>
      </w:r>
    </w:p>
    <w:p w14:paraId="06D568DE" w14:textId="7DE2604F" w:rsidR="008273B4" w:rsidRDefault="008273B4" w:rsidP="008273B4">
      <w:r>
        <w:t>14. 将培养板在37°C下静置10分钟以待基质胶完全凝固。将平板转放入培养箱时，应注意不要破坏凝固后的液滴。</w:t>
      </w:r>
    </w:p>
    <w:p w14:paraId="4E7019E1" w14:textId="2823BBA5" w:rsidR="008273B4" w:rsidRDefault="008273B4" w:rsidP="008273B4">
      <w:r>
        <w:t>15. 使用移液枪沿着孔侧壁向每个孔中轻轻地加入500μL室温(15-25℃)的配制的类器官扩增培养基。不要将培养基从圆顶结构上直接加入。</w:t>
      </w:r>
    </w:p>
    <w:p w14:paraId="627CBF69" w14:textId="5161987C" w:rsidR="008273B4" w:rsidRDefault="008273B4" w:rsidP="008273B4">
      <w:r>
        <w:t>16. 向其它未接种的孔中加入无菌PBS以保证培养时的湿度。 将培养板的盖子盖好，并在37℃和5％CO2下进行培养。</w:t>
      </w:r>
    </w:p>
    <w:p w14:paraId="25F1904F" w14:textId="3AF12D3F" w:rsidR="008273B4" w:rsidRDefault="008273B4" w:rsidP="008273B4">
      <w:r>
        <w:t>17. 隔天进行完全换液。换液时将移液枪头放在孔底边缘小心地将原有液体培养基吸出，并加入为500μL新鲜的室温类器官培养基。</w:t>
      </w:r>
    </w:p>
    <w:p w14:paraId="2BB58807" w14:textId="26C05106" w:rsidR="008273B4" w:rsidRDefault="008273B4" w:rsidP="008273B4">
      <w:r>
        <w:t>18. 对于原代培养物，7-14天进行传代，对于已经传代的类器官，每7-10天传代一次，以1：3~1：5的比例进行类器官传代，以避免在类器官过度生长和空腔内积累过量的碎屑。</w:t>
      </w:r>
    </w:p>
    <w:p w14:paraId="6E30373A" w14:textId="77777777" w:rsidR="008273B4" w:rsidRDefault="008273B4" w:rsidP="008273B4">
      <w:r>
        <w:rPr>
          <w:rFonts w:hint="eastAsia"/>
        </w:rPr>
        <w:t>操作要点</w:t>
      </w:r>
    </w:p>
    <w:p w14:paraId="4AC39F3C" w14:textId="77777777" w:rsidR="008273B4" w:rsidRDefault="008273B4" w:rsidP="008273B4"/>
    <w:p w14:paraId="4DC0A1AE" w14:textId="77777777" w:rsidR="008273B4" w:rsidRDefault="008273B4" w:rsidP="008273B4">
      <w:r>
        <w:rPr>
          <w:rFonts w:ascii="MS Gothic" w:eastAsia="MS Gothic" w:hAnsi="MS Gothic" w:cs="MS Gothic" w:hint="eastAsia"/>
        </w:rPr>
        <w:t>❶</w:t>
      </w:r>
      <w:r>
        <w:t xml:space="preserve"> 镊子轻刮标本黏膜面去除黏液，否则后续得到的分馏会有很多杂细胞污染。</w:t>
      </w:r>
    </w:p>
    <w:p w14:paraId="720764BA" w14:textId="77777777" w:rsidR="008273B4" w:rsidRDefault="008273B4" w:rsidP="008273B4">
      <w:r>
        <w:rPr>
          <w:rFonts w:ascii="MS Gothic" w:eastAsia="MS Gothic" w:hAnsi="MS Gothic" w:cs="MS Gothic" w:hint="eastAsia"/>
        </w:rPr>
        <w:t>❷</w:t>
      </w:r>
      <w:r>
        <w:t xml:space="preserve"> 使用移液管(枪头)前用1%BSA溶液提取润洗，这样可以减少隐窝吸附在移液管(枪头)上，1%BSA可用DMEM培养基配制。</w:t>
      </w:r>
    </w:p>
    <w:p w14:paraId="20B02F94" w14:textId="77777777" w:rsidR="008273B4" w:rsidRDefault="008273B4" w:rsidP="008273B4">
      <w:r>
        <w:rPr>
          <w:rFonts w:ascii="MS Gothic" w:eastAsia="MS Gothic" w:hAnsi="MS Gothic" w:cs="MS Gothic" w:hint="eastAsia"/>
        </w:rPr>
        <w:t>❸</w:t>
      </w:r>
      <w:r>
        <w:t xml:space="preserve"> 小肠隐窝消化液用5mM的EDTA，注意EDTA是否有析出，如析出太多会影响终浓度，有必要更换新的EDTA。</w:t>
      </w:r>
    </w:p>
    <w:p w14:paraId="221E0BEC" w14:textId="77777777" w:rsidR="008273B4" w:rsidRDefault="008273B4" w:rsidP="008273B4">
      <w:r>
        <w:rPr>
          <w:rFonts w:ascii="MS Gothic" w:eastAsia="MS Gothic" w:hAnsi="MS Gothic" w:cs="MS Gothic" w:hint="eastAsia"/>
        </w:rPr>
        <w:t>❹</w:t>
      </w:r>
      <w:r>
        <w:t xml:space="preserve"> 因分离小肠隐窝需要时间较久，建议整个操作在低温进行，离心机调至4℃，所用试剂溶液放冰上预冷。</w:t>
      </w:r>
    </w:p>
    <w:p w14:paraId="75BC1753" w14:textId="77777777" w:rsidR="008273B4" w:rsidRDefault="008273B4" w:rsidP="008273B4">
      <w:r>
        <w:rPr>
          <w:rFonts w:ascii="MS Gothic" w:eastAsia="MS Gothic" w:hAnsi="MS Gothic" w:cs="MS Gothic" w:hint="eastAsia"/>
        </w:rPr>
        <w:t>❺</w:t>
      </w:r>
      <w:r>
        <w:t xml:space="preserve"> EDTA消化后，小肠组织会变松散，在外界机械力作用下，小肠隐窝会从组织中分离出来，可以重复几次通过外界机械力作用得到不同的分馏组分混合，也可以挑选隐窝含量较高，杂细胞较少的分馏组分种板培养。</w:t>
      </w:r>
    </w:p>
    <w:p w14:paraId="4BD7CD01" w14:textId="77777777" w:rsidR="008273B4" w:rsidRDefault="008273B4" w:rsidP="008273B4">
      <w:r>
        <w:rPr>
          <w:rFonts w:ascii="MS Gothic" w:eastAsia="MS Gothic" w:hAnsi="MS Gothic" w:cs="MS Gothic" w:hint="eastAsia"/>
        </w:rPr>
        <w:t>❻</w:t>
      </w:r>
      <w:r>
        <w:t xml:space="preserve"> 得到分馏组分后进行隐窝计数，用完全培养基重悬隐窝至8~20个/μl，加入等体积基质胶混合，该过程一定要在冰上操作，混合过程切勿产生气泡，否则影响后续观察以及隐窝培养状态，混匀过程可以调小量程，吸取的液体不要全部吹出。</w:t>
      </w:r>
    </w:p>
    <w:p w14:paraId="2D5A5FCA" w14:textId="0DE92EAD" w:rsidR="008273B4" w:rsidRDefault="008273B4" w:rsidP="008273B4">
      <w:r>
        <w:rPr>
          <w:rFonts w:ascii="MS Gothic" w:eastAsia="MS Gothic" w:hAnsi="MS Gothic" w:cs="MS Gothic" w:hint="eastAsia"/>
        </w:rPr>
        <w:t>❼</w:t>
      </w:r>
      <w:r>
        <w:t xml:space="preserve"> 购买的基质胶在冰上融化后分装冻存，操作过程中基质胶一定要放在冰上，未用完的液体状基质胶可以冻存，若凝固后请弃去。</w:t>
      </w:r>
    </w:p>
    <w:p w14:paraId="1FBEA3B7" w14:textId="6AF629AD" w:rsidR="008273B4" w:rsidRDefault="008273B4" w:rsidP="008273B4">
      <w:r>
        <w:rPr>
          <w:rFonts w:hint="eastAsia"/>
        </w:rPr>
        <w:t>◆成人小肠类器官的传代培养◆</w:t>
      </w:r>
    </w:p>
    <w:p w14:paraId="6F9B5A2D" w14:textId="77777777" w:rsidR="008273B4" w:rsidRDefault="008273B4" w:rsidP="008273B4">
      <w:r>
        <w:t>1. 在成熟类器官的24孔板中，每孔加入约1ml预冷的细胞回收液，用1ml枪头吹打板底的基质胶，直到基质胶全部打碎，收集每个孔中的悬液置于15 ml离心管中；</w:t>
      </w:r>
    </w:p>
    <w:p w14:paraId="35DF611E" w14:textId="77777777" w:rsidR="008273B4" w:rsidRDefault="008273B4" w:rsidP="008273B4">
      <w:r>
        <w:t>2. 将全部打碎的基质胶悬液冰上震荡消化10min；可用1ml大枪头继续吹打悬液，此过程避免产生气泡(调制量程到700ul可避免气泡产生)，可取适量的悬液观察，直至看不到大块的类器官团块为止。</w:t>
      </w:r>
    </w:p>
    <w:p w14:paraId="559D7D9C" w14:textId="77777777" w:rsidR="008273B4" w:rsidRDefault="008273B4" w:rsidP="008273B4">
      <w:r>
        <w:t>3. 加入10ml预冷的1%BSA溶液进行洗涤，离心弃去上清后用基质胶重悬。基质胶铺板后加入含有Y-27632的小肠类器官扩增培养基。</w:t>
      </w:r>
    </w:p>
    <w:p w14:paraId="15E8AEFA" w14:textId="77777777" w:rsidR="008273B4" w:rsidRDefault="008273B4" w:rsidP="008273B4">
      <w:r>
        <w:t>4. 传代中，若隐窝状态良好可进行1：3传代，若状态较差可进行1：1传代。全程可以维持约6个月的长期传代扩增，且类器官状态保持良好。</w:t>
      </w:r>
    </w:p>
    <w:p w14:paraId="1A8D767A" w14:textId="77777777" w:rsidR="008273B4" w:rsidRDefault="008273B4" w:rsidP="008273B4"/>
    <w:p w14:paraId="0D0C391B" w14:textId="45B067EF" w:rsidR="008273B4" w:rsidRDefault="008273B4" w:rsidP="008273B4">
      <w:r>
        <w:rPr>
          <w:rFonts w:hint="eastAsia"/>
        </w:rPr>
        <w:t>◆成人小肠类器官的冻存与复苏◆</w:t>
      </w:r>
    </w:p>
    <w:p w14:paraId="3ADB47AC" w14:textId="1B900CF0" w:rsidR="008273B4" w:rsidRDefault="008273B4" w:rsidP="008273B4">
      <w:r>
        <w:rPr>
          <w:rFonts w:hint="eastAsia"/>
        </w:rPr>
        <w:t>准备冻存液：</w:t>
      </w:r>
      <w:r>
        <w:t>10％二甲基亚砜(DMSO)+20％胎牛血清(FBS)+70％DMEM/F12。</w:t>
      </w:r>
    </w:p>
    <w:p w14:paraId="446078E1" w14:textId="004D0B8A" w:rsidR="008273B4" w:rsidRPr="002654F3" w:rsidRDefault="008273B4" w:rsidP="008273B4">
      <w:r>
        <w:t>1. 将需要冻存的类器官冰上放置5～10 min。</w:t>
      </w:r>
    </w:p>
    <w:p w14:paraId="440A2861" w14:textId="77777777" w:rsidR="008273B4" w:rsidRDefault="008273B4" w:rsidP="008273B4">
      <w:r>
        <w:lastRenderedPageBreak/>
        <w:t>2. 收集类器官，步骤同之前传代收集步骤一致。</w:t>
      </w:r>
    </w:p>
    <w:p w14:paraId="54BBE681" w14:textId="77777777" w:rsidR="008273B4" w:rsidRDefault="008273B4" w:rsidP="008273B4">
      <w:r>
        <w:t>3. 离心后弃上清，用800ul的冻存培养液重悬，将悬液移至冻存管中，放入冻存盒中于-80℃冰箱中保存24 h，如需长久保存，则24 h后转移至液氮罐保存。</w:t>
      </w:r>
    </w:p>
    <w:p w14:paraId="4786D7D4" w14:textId="77777777" w:rsidR="008273B4" w:rsidRDefault="008273B4" w:rsidP="008273B4">
      <w:r>
        <w:rPr>
          <w:rFonts w:hint="eastAsia"/>
        </w:rPr>
        <w:t>复苏准备：</w:t>
      </w:r>
      <w:r>
        <w:t>37℃水浴箱</w:t>
      </w:r>
    </w:p>
    <w:p w14:paraId="32F42AAF" w14:textId="1B12A840" w:rsidR="0074331B" w:rsidRDefault="008273B4" w:rsidP="008273B4">
      <w:r>
        <w:rPr>
          <w:rFonts w:hint="eastAsia"/>
        </w:rPr>
        <w:t>从液氮中取出冻存管后</w:t>
      </w:r>
      <w:r>
        <w:t>,立即放入37℃水浴中,使之迅速融解。等到冻存管中仅存一小片冰室,迅速将细胞转移到含9ml冷的基础培养基中(先将之置于15ml离心管中,放于冰上)。200g 室温离心5min,弃去上清,加入适量类器官培基重悬后与基质胶混合种板,加入含有Y-27632的小肠类器官扩增培养基。</w:t>
      </w:r>
    </w:p>
    <w:sectPr w:rsidR="007433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3E4759" w14:textId="77777777" w:rsidR="00AB6625" w:rsidRDefault="00AB6625" w:rsidP="008273B4">
      <w:r>
        <w:separator/>
      </w:r>
    </w:p>
  </w:endnote>
  <w:endnote w:type="continuationSeparator" w:id="0">
    <w:p w14:paraId="3FB7CA52" w14:textId="77777777" w:rsidR="00AB6625" w:rsidRDefault="00AB6625" w:rsidP="00827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01D20E" w14:textId="77777777" w:rsidR="00AB6625" w:rsidRDefault="00AB6625" w:rsidP="008273B4">
      <w:r>
        <w:separator/>
      </w:r>
    </w:p>
  </w:footnote>
  <w:footnote w:type="continuationSeparator" w:id="0">
    <w:p w14:paraId="12B996F7" w14:textId="77777777" w:rsidR="00AB6625" w:rsidRDefault="00AB6625" w:rsidP="008273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FD6"/>
    <w:rsid w:val="00155FD6"/>
    <w:rsid w:val="00241D09"/>
    <w:rsid w:val="002654F3"/>
    <w:rsid w:val="00315607"/>
    <w:rsid w:val="00741D64"/>
    <w:rsid w:val="0074331B"/>
    <w:rsid w:val="008273B4"/>
    <w:rsid w:val="00977E8B"/>
    <w:rsid w:val="00AB6625"/>
    <w:rsid w:val="00FD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CD569F"/>
  <w15:chartTrackingRefBased/>
  <w15:docId w15:val="{88ABEFE7-3FD4-411E-A380-5EF0E46E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73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273B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273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273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1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yang</dc:creator>
  <cp:keywords/>
  <dc:description/>
  <cp:lastModifiedBy>yang yang</cp:lastModifiedBy>
  <cp:revision>4</cp:revision>
  <dcterms:created xsi:type="dcterms:W3CDTF">2022-10-23T09:21:00Z</dcterms:created>
  <dcterms:modified xsi:type="dcterms:W3CDTF">2025-09-09T02:48:00Z</dcterms:modified>
</cp:coreProperties>
</file>