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26B58" w14:textId="7EFBCA62" w:rsidR="00CF23A8" w:rsidRDefault="00135CA1" w:rsidP="00314A4C">
      <w:pPr>
        <w:spacing w:line="360" w:lineRule="auto"/>
        <w:jc w:val="center"/>
        <w:rPr>
          <w:sz w:val="32"/>
          <w:szCs w:val="36"/>
        </w:rPr>
      </w:pPr>
      <w:r w:rsidRPr="00135CA1">
        <w:rPr>
          <w:rFonts w:hint="eastAsia"/>
          <w:sz w:val="32"/>
          <w:szCs w:val="36"/>
        </w:rPr>
        <w:t>巨噬细胞清除</w:t>
      </w:r>
      <w:r w:rsidR="006A3866">
        <w:rPr>
          <w:rFonts w:hint="eastAsia"/>
          <w:sz w:val="32"/>
          <w:szCs w:val="36"/>
        </w:rPr>
        <w:t>操作及文献</w:t>
      </w:r>
      <w:r w:rsidRPr="00135CA1">
        <w:rPr>
          <w:rFonts w:hint="eastAsia"/>
          <w:sz w:val="32"/>
          <w:szCs w:val="36"/>
        </w:rPr>
        <w:t>实例分析</w:t>
      </w:r>
    </w:p>
    <w:p w14:paraId="14C10F6E" w14:textId="67E2360D" w:rsidR="00135CA1" w:rsidRPr="003B6039" w:rsidRDefault="00B330BE" w:rsidP="00314A4C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.</w:t>
      </w:r>
      <w:r w:rsidR="00135CA1" w:rsidRPr="003B6039">
        <w:rPr>
          <w:rFonts w:hint="eastAsia"/>
          <w:b/>
          <w:bCs/>
        </w:rPr>
        <w:t>巨噬细胞清除</w:t>
      </w:r>
      <w:r w:rsidR="00670749">
        <w:rPr>
          <w:rFonts w:hint="eastAsia"/>
          <w:b/>
          <w:bCs/>
        </w:rPr>
        <w:t>简介</w:t>
      </w:r>
    </w:p>
    <w:p w14:paraId="5CFED3E4" w14:textId="7E7C4D12" w:rsidR="00135CA1" w:rsidRDefault="004D4CE1" w:rsidP="00314A4C">
      <w:pPr>
        <w:spacing w:line="360" w:lineRule="auto"/>
        <w:ind w:firstLineChars="200" w:firstLine="480"/>
        <w:jc w:val="left"/>
      </w:pPr>
      <w:r w:rsidRPr="004D4CE1">
        <w:rPr>
          <w:rFonts w:hint="eastAsia"/>
        </w:rPr>
        <w:t>巨噬细胞是体内每个器官中唯一都存在的细胞，存在于表皮、角膜和没有血管的关节内部，其体内生物学研究的重要方法之一是巨噬细胞耗竭。</w:t>
      </w:r>
      <w:r w:rsidR="00B330BE" w:rsidRPr="00314A4C">
        <w:rPr>
          <w:rFonts w:hint="eastAsia"/>
          <w:b/>
          <w:bCs/>
        </w:rPr>
        <w:t>清除</w:t>
      </w:r>
      <w:r w:rsidR="00135CA1" w:rsidRPr="00314A4C">
        <w:rPr>
          <w:rFonts w:hint="eastAsia"/>
          <w:b/>
          <w:bCs/>
        </w:rPr>
        <w:t>巨噬细胞，</w:t>
      </w:r>
      <w:r w:rsidR="00B330BE" w:rsidRPr="00314A4C">
        <w:rPr>
          <w:rFonts w:hint="eastAsia"/>
          <w:b/>
          <w:bCs/>
        </w:rPr>
        <w:t>可以</w:t>
      </w:r>
      <w:r w:rsidR="00135CA1" w:rsidRPr="00314A4C">
        <w:rPr>
          <w:rFonts w:hint="eastAsia"/>
          <w:b/>
          <w:bCs/>
        </w:rPr>
        <w:t>全面了解巨噬细胞在病理条件下</w:t>
      </w:r>
      <w:r w:rsidR="00B330BE" w:rsidRPr="00314A4C">
        <w:rPr>
          <w:rFonts w:hint="eastAsia"/>
          <w:b/>
          <w:bCs/>
        </w:rPr>
        <w:t>的</w:t>
      </w:r>
      <w:r w:rsidR="00135CA1" w:rsidRPr="00314A4C">
        <w:rPr>
          <w:rFonts w:hint="eastAsia"/>
          <w:b/>
          <w:bCs/>
        </w:rPr>
        <w:t>功能</w:t>
      </w:r>
      <w:r w:rsidR="00B330BE">
        <w:rPr>
          <w:rFonts w:hint="eastAsia"/>
        </w:rPr>
        <w:t>。</w:t>
      </w:r>
      <w:r w:rsidR="00135CA1">
        <w:rPr>
          <w:rFonts w:hint="eastAsia"/>
        </w:rPr>
        <w:t>目前，巨噬细胞清除的主要方法包括</w:t>
      </w:r>
      <w:r w:rsidR="00670749">
        <w:rPr>
          <w:rFonts w:hint="eastAsia"/>
        </w:rPr>
        <w:t>构建巨噬细胞缺失动物模型和使用药物（</w:t>
      </w:r>
      <w:r w:rsidR="00670749" w:rsidRPr="00135CA1">
        <w:rPr>
          <w:rFonts w:hint="eastAsia"/>
        </w:rPr>
        <w:t>氯</w:t>
      </w:r>
      <w:proofErr w:type="gramStart"/>
      <w:r w:rsidR="00670749" w:rsidRPr="00135CA1">
        <w:rPr>
          <w:rFonts w:hint="eastAsia"/>
        </w:rPr>
        <w:t>膦</w:t>
      </w:r>
      <w:proofErr w:type="gramEnd"/>
      <w:r w:rsidR="00670749" w:rsidRPr="00135CA1">
        <w:rPr>
          <w:rFonts w:hint="eastAsia"/>
        </w:rPr>
        <w:t>酸盐脂质体</w:t>
      </w:r>
      <w:r w:rsidR="00670749">
        <w:rPr>
          <w:rFonts w:hint="eastAsia"/>
        </w:rPr>
        <w:t>）去除法，</w:t>
      </w:r>
      <w:r w:rsidR="00135CA1">
        <w:rPr>
          <w:rFonts w:hint="eastAsia"/>
        </w:rPr>
        <w:t>但是，</w:t>
      </w:r>
      <w:r w:rsidR="00670749">
        <w:rPr>
          <w:rFonts w:hint="eastAsia"/>
        </w:rPr>
        <w:t>构建</w:t>
      </w:r>
      <w:r w:rsidR="00670749" w:rsidRPr="00670749">
        <w:rPr>
          <w:rFonts w:hint="eastAsia"/>
        </w:rPr>
        <w:t>巨噬细胞缺失动物模型</w:t>
      </w:r>
      <w:r w:rsidR="00670749">
        <w:rPr>
          <w:rFonts w:hint="eastAsia"/>
        </w:rPr>
        <w:t>价格昂贵，周期长，因此，</w:t>
      </w:r>
      <w:r w:rsidR="00135CA1" w:rsidRPr="00314A4C">
        <w:rPr>
          <w:rFonts w:hint="eastAsia"/>
          <w:b/>
          <w:bCs/>
          <w:color w:val="ED7D31" w:themeColor="accent2"/>
        </w:rPr>
        <w:t>氯</w:t>
      </w:r>
      <w:proofErr w:type="gramStart"/>
      <w:r w:rsidR="00135CA1" w:rsidRPr="00314A4C">
        <w:rPr>
          <w:rFonts w:hint="eastAsia"/>
          <w:b/>
          <w:bCs/>
          <w:color w:val="ED7D31" w:themeColor="accent2"/>
        </w:rPr>
        <w:t>膦</w:t>
      </w:r>
      <w:proofErr w:type="gramEnd"/>
      <w:r w:rsidR="00135CA1" w:rsidRPr="00314A4C">
        <w:rPr>
          <w:rFonts w:hint="eastAsia"/>
          <w:b/>
          <w:bCs/>
          <w:color w:val="ED7D31" w:themeColor="accent2"/>
        </w:rPr>
        <w:t>酸盐脂质体</w:t>
      </w:r>
      <w:r w:rsidR="00135CA1" w:rsidRPr="00135CA1">
        <w:rPr>
          <w:rFonts w:hint="eastAsia"/>
        </w:rPr>
        <w:t>（</w:t>
      </w:r>
      <w:r w:rsidR="00135CA1" w:rsidRPr="00135CA1">
        <w:t>Clodronate Liposomes</w:t>
      </w:r>
      <w:r w:rsidR="00135CA1" w:rsidRPr="00135CA1">
        <w:t>）是目前最为成熟，</w:t>
      </w:r>
      <w:r w:rsidR="00135CA1" w:rsidRPr="00314A4C">
        <w:rPr>
          <w:b/>
          <w:bCs/>
          <w:color w:val="ED7D31" w:themeColor="accent2"/>
        </w:rPr>
        <w:t>方便，经济</w:t>
      </w:r>
      <w:r w:rsidR="00135CA1" w:rsidRPr="00135CA1">
        <w:t>的一种巨噬细胞清除工具，可以有效的清除动物体内</w:t>
      </w:r>
      <w:r w:rsidR="00B330BE">
        <w:rPr>
          <w:rFonts w:hint="eastAsia"/>
        </w:rPr>
        <w:t>包括肝脏，脾脏，肺部，血液等多个</w:t>
      </w:r>
      <w:r w:rsidR="00135CA1" w:rsidRPr="00135CA1">
        <w:t>不同组织</w:t>
      </w:r>
      <w:r w:rsidR="00B330BE">
        <w:rPr>
          <w:rFonts w:hint="eastAsia"/>
        </w:rPr>
        <w:t>和</w:t>
      </w:r>
      <w:r w:rsidR="00135CA1" w:rsidRPr="00135CA1">
        <w:t>部位</w:t>
      </w:r>
      <w:r w:rsidR="00B330BE">
        <w:rPr>
          <w:rFonts w:hint="eastAsia"/>
        </w:rPr>
        <w:t>中的</w:t>
      </w:r>
      <w:r w:rsidR="00135CA1" w:rsidRPr="00135CA1">
        <w:t>巨噬细胞</w:t>
      </w:r>
      <w:r w:rsidR="00B330BE">
        <w:rPr>
          <w:rFonts w:hint="eastAsia"/>
        </w:rPr>
        <w:t>，</w:t>
      </w:r>
      <w:r w:rsidR="00314A4C">
        <w:rPr>
          <w:rFonts w:hint="eastAsia"/>
        </w:rPr>
        <w:t>也</w:t>
      </w:r>
      <w:r w:rsidR="00B330BE">
        <w:rPr>
          <w:rFonts w:hint="eastAsia"/>
        </w:rPr>
        <w:t>是目前使用最广泛的一种巨噬细胞清除的方法。</w:t>
      </w:r>
    </w:p>
    <w:p w14:paraId="29BAFCA3" w14:textId="1BE5DABE" w:rsidR="00B330BE" w:rsidRPr="004D4CE1" w:rsidRDefault="00B330BE" w:rsidP="00314A4C">
      <w:pPr>
        <w:spacing w:line="360" w:lineRule="auto"/>
        <w:jc w:val="left"/>
        <w:rPr>
          <w:b/>
          <w:bCs/>
        </w:rPr>
      </w:pPr>
      <w:r w:rsidRPr="004D4CE1">
        <w:rPr>
          <w:rFonts w:hint="eastAsia"/>
          <w:b/>
          <w:bCs/>
        </w:rPr>
        <w:t>2</w:t>
      </w:r>
      <w:r w:rsidRPr="004D4CE1">
        <w:rPr>
          <w:b/>
          <w:bCs/>
        </w:rPr>
        <w:t>.</w:t>
      </w:r>
      <w:r w:rsidR="00670749" w:rsidRPr="004D4CE1">
        <w:rPr>
          <w:rFonts w:hint="eastAsia"/>
          <w:b/>
          <w:bCs/>
        </w:rPr>
        <w:t>巨噬细胞清除</w:t>
      </w:r>
      <w:r w:rsidRPr="004D4CE1">
        <w:rPr>
          <w:rFonts w:hint="eastAsia"/>
          <w:b/>
          <w:bCs/>
        </w:rPr>
        <w:t>剂的</w:t>
      </w:r>
      <w:r w:rsidR="00670749" w:rsidRPr="004D4CE1">
        <w:rPr>
          <w:rFonts w:hint="eastAsia"/>
          <w:b/>
          <w:bCs/>
        </w:rPr>
        <w:t>原理</w:t>
      </w:r>
    </w:p>
    <w:p w14:paraId="00404E9C" w14:textId="5C057CFE" w:rsidR="00B330BE" w:rsidRPr="00B330BE" w:rsidRDefault="00135CA1" w:rsidP="00314A4C">
      <w:pPr>
        <w:spacing w:line="360" w:lineRule="auto"/>
        <w:ind w:firstLineChars="200" w:firstLine="480"/>
        <w:jc w:val="left"/>
      </w:pPr>
      <w:r>
        <w:rPr>
          <w:rFonts w:hint="eastAsia"/>
        </w:rPr>
        <w:t>将</w:t>
      </w:r>
      <w:r w:rsidR="001215E1" w:rsidRPr="001215E1">
        <w:rPr>
          <w:rFonts w:hint="eastAsia"/>
        </w:rPr>
        <w:t>氯</w:t>
      </w:r>
      <w:proofErr w:type="gramStart"/>
      <w:r w:rsidR="001215E1" w:rsidRPr="001215E1">
        <w:rPr>
          <w:rFonts w:hint="eastAsia"/>
        </w:rPr>
        <w:t>膦</w:t>
      </w:r>
      <w:proofErr w:type="gramEnd"/>
      <w:r w:rsidR="001215E1" w:rsidRPr="001215E1">
        <w:rPr>
          <w:rFonts w:hint="eastAsia"/>
        </w:rPr>
        <w:t>酸盐包裹进磷脂体的水相中形成氯</w:t>
      </w:r>
      <w:proofErr w:type="gramStart"/>
      <w:r w:rsidR="001215E1" w:rsidRPr="001215E1">
        <w:rPr>
          <w:rFonts w:hint="eastAsia"/>
        </w:rPr>
        <w:t>膦</w:t>
      </w:r>
      <w:proofErr w:type="gramEnd"/>
      <w:r w:rsidR="001215E1" w:rsidRPr="001215E1">
        <w:rPr>
          <w:rFonts w:hint="eastAsia"/>
        </w:rPr>
        <w:t>酸盐脂质体，氯</w:t>
      </w:r>
      <w:proofErr w:type="gramStart"/>
      <w:r w:rsidR="001215E1" w:rsidRPr="001215E1">
        <w:rPr>
          <w:rFonts w:hint="eastAsia"/>
        </w:rPr>
        <w:t>膦</w:t>
      </w:r>
      <w:proofErr w:type="gramEnd"/>
      <w:r w:rsidR="001215E1" w:rsidRPr="001215E1">
        <w:rPr>
          <w:rFonts w:hint="eastAsia"/>
        </w:rPr>
        <w:t>酸盐不能自由的通过脂质体磷脂体双分子层。注射到生物体内后，氯</w:t>
      </w:r>
      <w:proofErr w:type="gramStart"/>
      <w:r w:rsidR="001215E1" w:rsidRPr="001215E1">
        <w:rPr>
          <w:rFonts w:hint="eastAsia"/>
        </w:rPr>
        <w:t>膦</w:t>
      </w:r>
      <w:proofErr w:type="gramEnd"/>
      <w:r w:rsidR="001215E1" w:rsidRPr="001215E1">
        <w:rPr>
          <w:rFonts w:hint="eastAsia"/>
        </w:rPr>
        <w:t>酸盐脂质体会被巨噬细胞吞噬，在巨噬细胞内的溶酶体磷酸酶的作用下，溶解在脂质体内的氯</w:t>
      </w:r>
      <w:proofErr w:type="gramStart"/>
      <w:r w:rsidR="001215E1" w:rsidRPr="001215E1">
        <w:rPr>
          <w:rFonts w:hint="eastAsia"/>
        </w:rPr>
        <w:t>膦</w:t>
      </w:r>
      <w:proofErr w:type="gramEnd"/>
      <w:r w:rsidR="001215E1" w:rsidRPr="001215E1">
        <w:rPr>
          <w:rFonts w:hint="eastAsia"/>
        </w:rPr>
        <w:t>酸盐会被逐步释放出来并在细胞内积累，</w:t>
      </w:r>
      <w:r w:rsidR="001215E1" w:rsidRPr="00314A4C">
        <w:rPr>
          <w:rFonts w:hint="eastAsia"/>
          <w:b/>
          <w:bCs/>
        </w:rPr>
        <w:t>当达到一定浓度时，巨噬细胞将会受到不可逆损伤，诱发细胞凋亡</w:t>
      </w:r>
      <w:r w:rsidR="001215E1" w:rsidRPr="001215E1">
        <w:rPr>
          <w:rFonts w:hint="eastAsia"/>
        </w:rPr>
        <w:t>。死亡细胞内的氯</w:t>
      </w:r>
      <w:proofErr w:type="gramStart"/>
      <w:r w:rsidR="001215E1" w:rsidRPr="001215E1">
        <w:rPr>
          <w:rFonts w:hint="eastAsia"/>
        </w:rPr>
        <w:t>膦</w:t>
      </w:r>
      <w:proofErr w:type="gramEnd"/>
      <w:r w:rsidR="001215E1" w:rsidRPr="001215E1">
        <w:rPr>
          <w:rFonts w:hint="eastAsia"/>
        </w:rPr>
        <w:t>酸盐会被释放到细胞外，随尿液排出体外。</w:t>
      </w:r>
    </w:p>
    <w:p w14:paraId="26D5B10C" w14:textId="6347339B" w:rsidR="00135CA1" w:rsidRDefault="00B330BE" w:rsidP="00314A4C">
      <w:pPr>
        <w:spacing w:line="360" w:lineRule="auto"/>
        <w:jc w:val="left"/>
        <w:rPr>
          <w:b/>
          <w:bCs/>
        </w:rPr>
      </w:pPr>
      <w:r>
        <w:rPr>
          <w:b/>
          <w:bCs/>
        </w:rPr>
        <w:t>3.</w:t>
      </w:r>
      <w:r>
        <w:rPr>
          <w:rFonts w:hint="eastAsia"/>
          <w:b/>
          <w:bCs/>
        </w:rPr>
        <w:t>巨噬细胞清除剂</w:t>
      </w:r>
      <w:r w:rsidR="00135CA1" w:rsidRPr="003B6039">
        <w:rPr>
          <w:rFonts w:hint="eastAsia"/>
          <w:b/>
          <w:bCs/>
        </w:rPr>
        <w:t>给药方法</w:t>
      </w:r>
      <w:r>
        <w:rPr>
          <w:rFonts w:hint="eastAsia"/>
          <w:b/>
          <w:bCs/>
        </w:rPr>
        <w:t>参考：</w:t>
      </w:r>
    </w:p>
    <w:p w14:paraId="22DF0D4D" w14:textId="10EF42B5" w:rsidR="00A73115" w:rsidRPr="00A73115" w:rsidRDefault="00A73115" w:rsidP="00314A4C">
      <w:pPr>
        <w:spacing w:line="360" w:lineRule="auto"/>
        <w:jc w:val="left"/>
      </w:pPr>
      <w:r w:rsidRPr="00A73115">
        <w:rPr>
          <w:rFonts w:hint="eastAsia"/>
        </w:rPr>
        <w:t>不同种类的小鼠给药剂量略有差异，可根据以下表格中的给药剂量摸索。</w:t>
      </w:r>
    </w:p>
    <w:p w14:paraId="102939F6" w14:textId="7D44CE22" w:rsidR="00A73115" w:rsidRPr="00A73115" w:rsidRDefault="00A73115" w:rsidP="00314A4C">
      <w:pPr>
        <w:spacing w:line="360" w:lineRule="auto"/>
        <w:jc w:val="center"/>
      </w:pPr>
      <w:r w:rsidRPr="00A73115">
        <w:rPr>
          <w:rFonts w:hint="eastAsia"/>
        </w:rPr>
        <w:t>表</w:t>
      </w:r>
      <w:r w:rsidRPr="00A73115">
        <w:rPr>
          <w:rFonts w:hint="eastAsia"/>
        </w:rPr>
        <w:t>1</w:t>
      </w:r>
      <w:r w:rsidRPr="00A73115">
        <w:t xml:space="preserve"> </w:t>
      </w:r>
      <w:r w:rsidRPr="00A73115">
        <w:rPr>
          <w:rFonts w:hint="eastAsia"/>
        </w:rPr>
        <w:t>C</w:t>
      </w:r>
      <w:r w:rsidRPr="00A73115">
        <w:t>57</w:t>
      </w:r>
      <w:r w:rsidRPr="00A73115">
        <w:rPr>
          <w:rFonts w:hint="eastAsia"/>
        </w:rPr>
        <w:t>小鼠巨噬细胞清除给药方法</w:t>
      </w:r>
    </w:p>
    <w:tbl>
      <w:tblPr>
        <w:tblStyle w:val="a3"/>
        <w:tblW w:w="8700" w:type="dxa"/>
        <w:tblLook w:val="04A0" w:firstRow="1" w:lastRow="0" w:firstColumn="1" w:lastColumn="0" w:noHBand="0" w:noVBand="1"/>
      </w:tblPr>
      <w:tblGrid>
        <w:gridCol w:w="2660"/>
        <w:gridCol w:w="6040"/>
      </w:tblGrid>
      <w:tr w:rsidR="00A73115" w14:paraId="52128771" w14:textId="77777777" w:rsidTr="00A73115">
        <w:trPr>
          <w:trHeight w:val="359"/>
        </w:trPr>
        <w:tc>
          <w:tcPr>
            <w:tcW w:w="2660" w:type="dxa"/>
            <w:vAlign w:val="center"/>
          </w:tcPr>
          <w:p w14:paraId="4CC4E78E" w14:textId="289B0067" w:rsidR="00A73115" w:rsidRPr="00A73115" w:rsidRDefault="00A73115" w:rsidP="00314A4C">
            <w:pPr>
              <w:spacing w:line="360" w:lineRule="auto"/>
              <w:jc w:val="center"/>
            </w:pPr>
            <w:r w:rsidRPr="00A73115">
              <w:rPr>
                <w:rFonts w:hint="eastAsia"/>
              </w:rPr>
              <w:t>给药</w:t>
            </w:r>
          </w:p>
        </w:tc>
        <w:tc>
          <w:tcPr>
            <w:tcW w:w="6040" w:type="dxa"/>
            <w:vAlign w:val="center"/>
          </w:tcPr>
          <w:p w14:paraId="38F4108C" w14:textId="68D01809" w:rsidR="00A73115" w:rsidRPr="00A73115" w:rsidRDefault="00A73115" w:rsidP="00314A4C">
            <w:pPr>
              <w:spacing w:line="360" w:lineRule="auto"/>
              <w:jc w:val="center"/>
            </w:pPr>
            <w:r w:rsidRPr="00A73115">
              <w:rPr>
                <w:rFonts w:hint="eastAsia"/>
              </w:rPr>
              <w:t>内容</w:t>
            </w:r>
          </w:p>
        </w:tc>
      </w:tr>
      <w:tr w:rsidR="00A73115" w14:paraId="47D71763" w14:textId="77777777" w:rsidTr="00A73115">
        <w:trPr>
          <w:trHeight w:val="348"/>
        </w:trPr>
        <w:tc>
          <w:tcPr>
            <w:tcW w:w="2660" w:type="dxa"/>
            <w:vAlign w:val="center"/>
          </w:tcPr>
          <w:p w14:paraId="2BE2DCE2" w14:textId="283147FC" w:rsidR="00A73115" w:rsidRPr="00A73115" w:rsidRDefault="00A73115" w:rsidP="00314A4C">
            <w:pPr>
              <w:spacing w:line="360" w:lineRule="auto"/>
              <w:jc w:val="left"/>
            </w:pPr>
            <w:r w:rsidRPr="00A73115">
              <w:rPr>
                <w:rFonts w:hint="eastAsia"/>
              </w:rPr>
              <w:t>给药方法</w:t>
            </w:r>
          </w:p>
        </w:tc>
        <w:tc>
          <w:tcPr>
            <w:tcW w:w="6040" w:type="dxa"/>
            <w:vAlign w:val="center"/>
          </w:tcPr>
          <w:p w14:paraId="394093FB" w14:textId="5C11B880" w:rsidR="00A73115" w:rsidRPr="00A73115" w:rsidRDefault="00A73115" w:rsidP="00314A4C">
            <w:pPr>
              <w:spacing w:line="360" w:lineRule="auto"/>
              <w:jc w:val="left"/>
            </w:pPr>
            <w:r w:rsidRPr="00A73115">
              <w:rPr>
                <w:rFonts w:hint="eastAsia"/>
              </w:rPr>
              <w:t>腹腔注射、静脉注射、鼻内吸入等</w:t>
            </w:r>
          </w:p>
        </w:tc>
      </w:tr>
      <w:tr w:rsidR="00A73115" w14:paraId="1847F9F6" w14:textId="77777777" w:rsidTr="00A73115">
        <w:trPr>
          <w:trHeight w:val="359"/>
        </w:trPr>
        <w:tc>
          <w:tcPr>
            <w:tcW w:w="2660" w:type="dxa"/>
            <w:vAlign w:val="center"/>
          </w:tcPr>
          <w:p w14:paraId="21A8FC1F" w14:textId="3492F1DA" w:rsidR="00A73115" w:rsidRPr="00A73115" w:rsidRDefault="00A73115" w:rsidP="00314A4C">
            <w:pPr>
              <w:spacing w:line="360" w:lineRule="auto"/>
              <w:jc w:val="center"/>
            </w:pPr>
            <w:r w:rsidRPr="00A73115">
              <w:rPr>
                <w:rFonts w:hint="eastAsia"/>
              </w:rPr>
              <w:t>给药剂量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</w:t>
            </w:r>
            <w:r>
              <w:t>57</w:t>
            </w:r>
            <w:r>
              <w:rPr>
                <w:rFonts w:hint="eastAsia"/>
              </w:rPr>
              <w:t>小鼠）</w:t>
            </w:r>
          </w:p>
        </w:tc>
        <w:tc>
          <w:tcPr>
            <w:tcW w:w="6040" w:type="dxa"/>
            <w:vAlign w:val="center"/>
          </w:tcPr>
          <w:p w14:paraId="303ADB56" w14:textId="5289AEC0" w:rsidR="00A73115" w:rsidRPr="00A73115" w:rsidRDefault="00A73115" w:rsidP="00314A4C">
            <w:pPr>
              <w:spacing w:line="360" w:lineRule="auto"/>
              <w:jc w:val="left"/>
            </w:pPr>
            <w:r w:rsidRPr="00A73115">
              <w:rPr>
                <w:rFonts w:hint="eastAsia"/>
              </w:rPr>
              <w:t>单次给药：</w:t>
            </w:r>
            <w:r w:rsidRPr="00A73115">
              <w:t>150-200μL/</w:t>
            </w:r>
            <w:r w:rsidRPr="00A73115">
              <w:t>小鼠</w:t>
            </w:r>
            <w:r w:rsidRPr="00A73115">
              <w:t>(20-25g)</w:t>
            </w:r>
            <w:r w:rsidRPr="00A73115">
              <w:t>；</w:t>
            </w:r>
          </w:p>
          <w:p w14:paraId="6ADCEBDA" w14:textId="3489AB0C" w:rsidR="00A73115" w:rsidRPr="00A73115" w:rsidRDefault="00A73115" w:rsidP="00314A4C">
            <w:pPr>
              <w:spacing w:line="360" w:lineRule="auto"/>
              <w:jc w:val="left"/>
            </w:pPr>
            <w:r w:rsidRPr="00A73115">
              <w:rPr>
                <w:rFonts w:hint="eastAsia"/>
              </w:rPr>
              <w:t>多次给药，间隔</w:t>
            </w:r>
            <w:r w:rsidRPr="00A73115">
              <w:t>3-7</w:t>
            </w:r>
            <w:r w:rsidRPr="00A73115">
              <w:t>天，每次给药</w:t>
            </w:r>
            <w:r w:rsidRPr="00A73115">
              <w:t>150-200μL/</w:t>
            </w:r>
            <w:r w:rsidRPr="00A73115">
              <w:t>小鼠</w:t>
            </w:r>
            <w:r w:rsidRPr="00A73115">
              <w:t>(20-25g)</w:t>
            </w:r>
            <w:r w:rsidRPr="00A73115">
              <w:t>（注：不同</w:t>
            </w:r>
            <w:r w:rsidR="00314A4C">
              <w:rPr>
                <w:rFonts w:hint="eastAsia"/>
              </w:rPr>
              <w:t>小鼠和不同</w:t>
            </w:r>
            <w:r w:rsidRPr="00A73115">
              <w:t>部位间隔给药时间和给药剂量</w:t>
            </w:r>
            <w:r w:rsidR="00314A4C">
              <w:rPr>
                <w:rFonts w:hint="eastAsia"/>
              </w:rPr>
              <w:t>不同，</w:t>
            </w:r>
            <w:r w:rsidRPr="00A73115">
              <w:t>非固定值，可根据预实验结果或者参考相关文献调整）</w:t>
            </w:r>
          </w:p>
        </w:tc>
      </w:tr>
    </w:tbl>
    <w:p w14:paraId="3CDED027" w14:textId="164E1FCE" w:rsidR="00710E71" w:rsidRDefault="00A73115" w:rsidP="00314A4C">
      <w:pPr>
        <w:spacing w:line="360" w:lineRule="auto"/>
        <w:jc w:val="left"/>
        <w:rPr>
          <w:b/>
          <w:bCs/>
        </w:rPr>
      </w:pPr>
      <w:r>
        <w:rPr>
          <w:b/>
          <w:bCs/>
        </w:rPr>
        <w:t>4</w:t>
      </w:r>
      <w:r w:rsidR="00B330BE">
        <w:rPr>
          <w:b/>
          <w:bCs/>
        </w:rPr>
        <w:t>.</w:t>
      </w:r>
      <w:r w:rsidR="00A20D72">
        <w:rPr>
          <w:rFonts w:hint="eastAsia"/>
          <w:b/>
          <w:bCs/>
        </w:rPr>
        <w:t>巨噬细胞标志物</w:t>
      </w:r>
    </w:p>
    <w:p w14:paraId="7683903C" w14:textId="03679B10" w:rsidR="00A73115" w:rsidRDefault="00A73115" w:rsidP="00314A4C">
      <w:pPr>
        <w:spacing w:line="360" w:lineRule="auto"/>
        <w:ind w:firstLineChars="200" w:firstLine="480"/>
        <w:jc w:val="left"/>
      </w:pPr>
      <w:r w:rsidRPr="00A41C11">
        <w:rPr>
          <w:rFonts w:hint="eastAsia"/>
        </w:rPr>
        <w:t>巨噬细胞有很多种亚型，不同的亚</w:t>
      </w:r>
      <w:proofErr w:type="gramStart"/>
      <w:r w:rsidRPr="00A41C11">
        <w:rPr>
          <w:rFonts w:hint="eastAsia"/>
        </w:rPr>
        <w:t>型</w:t>
      </w:r>
      <w:r w:rsidR="006A3866">
        <w:rPr>
          <w:rFonts w:hint="eastAsia"/>
        </w:rPr>
        <w:t>部分</w:t>
      </w:r>
      <w:proofErr w:type="gramEnd"/>
      <w:r w:rsidR="006A3866">
        <w:rPr>
          <w:rFonts w:hint="eastAsia"/>
        </w:rPr>
        <w:t>标志物不同（见表</w:t>
      </w:r>
      <w:r w:rsidR="006A3866">
        <w:t>2</w:t>
      </w:r>
      <w:r w:rsidR="006A3866">
        <w:rPr>
          <w:rFonts w:hint="eastAsia"/>
        </w:rPr>
        <w:t>）</w:t>
      </w:r>
      <w:r w:rsidRPr="00A41C11">
        <w:rPr>
          <w:rFonts w:hint="eastAsia"/>
        </w:rPr>
        <w:t>，</w:t>
      </w:r>
      <w:r w:rsidR="00A41C11">
        <w:rPr>
          <w:rFonts w:hint="eastAsia"/>
        </w:rPr>
        <w:t>另外，</w:t>
      </w:r>
      <w:r w:rsidR="004D4CE1">
        <w:rPr>
          <w:rFonts w:hint="eastAsia"/>
        </w:rPr>
        <w:t>不</w:t>
      </w:r>
      <w:r w:rsidR="004D4CE1">
        <w:rPr>
          <w:rFonts w:hint="eastAsia"/>
        </w:rPr>
        <w:lastRenderedPageBreak/>
        <w:t>同组织和器官的巨噬细胞的标志物也会有差异</w:t>
      </w:r>
      <w:r w:rsidR="006A3866">
        <w:rPr>
          <w:rFonts w:hint="eastAsia"/>
        </w:rPr>
        <w:t>（见表</w:t>
      </w:r>
      <w:r w:rsidR="006A3866">
        <w:t>3</w:t>
      </w:r>
      <w:r w:rsidR="006A3866">
        <w:rPr>
          <w:rFonts w:hint="eastAsia"/>
        </w:rPr>
        <w:t>）。</w:t>
      </w:r>
      <w:r w:rsidRPr="00A41C11">
        <w:rPr>
          <w:rFonts w:hint="eastAsia"/>
        </w:rPr>
        <w:t>一般在做巨噬细胞清除实验前，应先查找</w:t>
      </w:r>
      <w:r w:rsidR="006A3866">
        <w:rPr>
          <w:rFonts w:hint="eastAsia"/>
        </w:rPr>
        <w:t>相关文献，找出</w:t>
      </w:r>
      <w:r w:rsidRPr="00A41C11">
        <w:rPr>
          <w:rFonts w:hint="eastAsia"/>
        </w:rPr>
        <w:t>具体清除部位的巨噬细胞的表面标志物，选择最佳标志物</w:t>
      </w:r>
      <w:r w:rsidR="00A41C11" w:rsidRPr="00A41C11">
        <w:rPr>
          <w:rFonts w:hint="eastAsia"/>
        </w:rPr>
        <w:t>进行流式实验。</w:t>
      </w:r>
    </w:p>
    <w:p w14:paraId="1A0EB1D3" w14:textId="67E88ABB" w:rsidR="00A20D72" w:rsidRPr="006A3866" w:rsidRDefault="00314A4C" w:rsidP="00314A4C">
      <w:pPr>
        <w:spacing w:line="360" w:lineRule="auto"/>
        <w:jc w:val="center"/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1913C95A" wp14:editId="672B2CC0">
            <wp:simplePos x="0" y="0"/>
            <wp:positionH relativeFrom="column">
              <wp:posOffset>793750</wp:posOffset>
            </wp:positionH>
            <wp:positionV relativeFrom="paragraph">
              <wp:posOffset>406400</wp:posOffset>
            </wp:positionV>
            <wp:extent cx="3740150" cy="4432300"/>
            <wp:effectExtent l="0" t="0" r="0" b="0"/>
            <wp:wrapTopAndBottom/>
            <wp:docPr id="13035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7187" name=""/>
                    <pic:cNvPicPr/>
                  </pic:nvPicPr>
                  <pic:blipFill rotWithShape="1">
                    <a:blip r:embed="rId4"/>
                    <a:srcRect r="14264" b="711"/>
                    <a:stretch/>
                  </pic:blipFill>
                  <pic:spPr bwMode="auto">
                    <a:xfrm>
                      <a:off x="0" y="0"/>
                      <a:ext cx="3740150" cy="443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3866">
        <w:rPr>
          <w:rFonts w:hint="eastAsia"/>
        </w:rPr>
        <w:t>表</w:t>
      </w:r>
      <w:r w:rsidR="006A3866">
        <w:t xml:space="preserve">2 </w:t>
      </w:r>
      <w:r w:rsidR="006A3866">
        <w:rPr>
          <w:rFonts w:hint="eastAsia"/>
        </w:rPr>
        <w:t>不同亚型的巨噬细胞标志物</w:t>
      </w:r>
    </w:p>
    <w:p w14:paraId="20249BCE" w14:textId="04B28AD4" w:rsidR="006A3866" w:rsidRPr="00314A4C" w:rsidRDefault="006A3866" w:rsidP="00314A4C">
      <w:pPr>
        <w:spacing w:line="360" w:lineRule="auto"/>
        <w:jc w:val="left"/>
        <w:rPr>
          <w:sz w:val="18"/>
          <w:szCs w:val="20"/>
        </w:rPr>
      </w:pPr>
      <w:r w:rsidRPr="00314A4C">
        <w:rPr>
          <w:rFonts w:hint="eastAsia"/>
          <w:sz w:val="18"/>
          <w:szCs w:val="20"/>
        </w:rPr>
        <w:t>参考文献：</w:t>
      </w:r>
      <w:proofErr w:type="spellStart"/>
      <w:r w:rsidRPr="00314A4C">
        <w:rPr>
          <w:sz w:val="18"/>
          <w:szCs w:val="20"/>
        </w:rPr>
        <w:t>Klopfleisch</w:t>
      </w:r>
      <w:proofErr w:type="spellEnd"/>
      <w:r w:rsidRPr="00314A4C">
        <w:rPr>
          <w:sz w:val="18"/>
          <w:szCs w:val="20"/>
        </w:rPr>
        <w:t xml:space="preserve"> R. Macrophage reaction against biomaterials in the mouse model - Phenotypes, functions and markers. Acta </w:t>
      </w:r>
      <w:proofErr w:type="spellStart"/>
      <w:r w:rsidRPr="00314A4C">
        <w:rPr>
          <w:sz w:val="18"/>
          <w:szCs w:val="20"/>
        </w:rPr>
        <w:t>Biomater</w:t>
      </w:r>
      <w:proofErr w:type="spellEnd"/>
      <w:r w:rsidRPr="00314A4C">
        <w:rPr>
          <w:sz w:val="18"/>
          <w:szCs w:val="20"/>
        </w:rPr>
        <w:t xml:space="preserve">. 2016 Oct </w:t>
      </w:r>
      <w:proofErr w:type="gramStart"/>
      <w:r w:rsidRPr="00314A4C">
        <w:rPr>
          <w:sz w:val="18"/>
          <w:szCs w:val="20"/>
        </w:rPr>
        <w:t>1;43:3</w:t>
      </w:r>
      <w:proofErr w:type="gramEnd"/>
      <w:r w:rsidRPr="00314A4C">
        <w:rPr>
          <w:sz w:val="18"/>
          <w:szCs w:val="20"/>
        </w:rPr>
        <w:t xml:space="preserve">-13. </w:t>
      </w:r>
      <w:proofErr w:type="spellStart"/>
      <w:r w:rsidRPr="00314A4C">
        <w:rPr>
          <w:sz w:val="18"/>
          <w:szCs w:val="20"/>
        </w:rPr>
        <w:t>doi</w:t>
      </w:r>
      <w:proofErr w:type="spellEnd"/>
      <w:r w:rsidRPr="00314A4C">
        <w:rPr>
          <w:sz w:val="18"/>
          <w:szCs w:val="20"/>
        </w:rPr>
        <w:t xml:space="preserve">: 10.1016/j.actbio.2016.07.003. </w:t>
      </w:r>
      <w:proofErr w:type="spellStart"/>
      <w:r w:rsidRPr="00314A4C">
        <w:rPr>
          <w:sz w:val="18"/>
          <w:szCs w:val="20"/>
        </w:rPr>
        <w:t>Epub</w:t>
      </w:r>
      <w:proofErr w:type="spellEnd"/>
      <w:r w:rsidRPr="00314A4C">
        <w:rPr>
          <w:sz w:val="18"/>
          <w:szCs w:val="20"/>
        </w:rPr>
        <w:t xml:space="preserve"> 2016 Jul 6. PMID: 27395828.</w:t>
      </w:r>
    </w:p>
    <w:p w14:paraId="42931E09" w14:textId="03E5C0DD" w:rsidR="00790336" w:rsidRPr="006A3866" w:rsidRDefault="006A3866" w:rsidP="00314A4C">
      <w:pPr>
        <w:spacing w:line="360" w:lineRule="auto"/>
        <w:jc w:val="center"/>
      </w:pPr>
      <w:r w:rsidRPr="006A3866">
        <w:rPr>
          <w:rFonts w:hint="eastAsia"/>
        </w:rPr>
        <w:t>表</w:t>
      </w:r>
      <w:r w:rsidRPr="006A3866">
        <w:rPr>
          <w:rFonts w:hint="eastAsia"/>
        </w:rPr>
        <w:t>3</w:t>
      </w:r>
      <w:r w:rsidRPr="006A3866">
        <w:t xml:space="preserve"> </w:t>
      </w:r>
      <w:r w:rsidRPr="006A3866">
        <w:rPr>
          <w:rFonts w:hint="eastAsia"/>
        </w:rPr>
        <w:t>不同组织中巨噬细胞的标志物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1275"/>
        <w:gridCol w:w="5012"/>
      </w:tblGrid>
      <w:tr w:rsidR="00790336" w14:paraId="2F1D87DC" w14:textId="77777777" w:rsidTr="006A3866">
        <w:tc>
          <w:tcPr>
            <w:tcW w:w="2235" w:type="dxa"/>
          </w:tcPr>
          <w:p w14:paraId="00FB55A3" w14:textId="1FA43A65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巨噬细胞</w:t>
            </w:r>
          </w:p>
        </w:tc>
        <w:tc>
          <w:tcPr>
            <w:tcW w:w="1275" w:type="dxa"/>
          </w:tcPr>
          <w:p w14:paraId="45110151" w14:textId="02F0C73A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组织</w:t>
            </w:r>
          </w:p>
        </w:tc>
        <w:tc>
          <w:tcPr>
            <w:tcW w:w="5012" w:type="dxa"/>
          </w:tcPr>
          <w:p w14:paraId="386C559F" w14:textId="337EB684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标志物</w:t>
            </w:r>
          </w:p>
        </w:tc>
      </w:tr>
      <w:tr w:rsidR="00790336" w14:paraId="3789F937" w14:textId="77777777" w:rsidTr="006A3866">
        <w:tc>
          <w:tcPr>
            <w:tcW w:w="2235" w:type="dxa"/>
          </w:tcPr>
          <w:p w14:paraId="1AF1C742" w14:textId="5B95AB25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脂肪组织巨噬细胞</w:t>
            </w:r>
          </w:p>
        </w:tc>
        <w:tc>
          <w:tcPr>
            <w:tcW w:w="1275" w:type="dxa"/>
          </w:tcPr>
          <w:p w14:paraId="4875FBA1" w14:textId="63C75F4F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脂肪</w:t>
            </w:r>
          </w:p>
        </w:tc>
        <w:tc>
          <w:tcPr>
            <w:tcW w:w="5012" w:type="dxa"/>
          </w:tcPr>
          <w:p w14:paraId="7143225B" w14:textId="6FDA28A0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CD45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F4/80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PPARg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</w:p>
        </w:tc>
      </w:tr>
      <w:tr w:rsidR="00790336" w14:paraId="2C20E9AD" w14:textId="77777777" w:rsidTr="006A3866">
        <w:tc>
          <w:tcPr>
            <w:tcW w:w="2235" w:type="dxa"/>
          </w:tcPr>
          <w:p w14:paraId="432A8C12" w14:textId="3C5FDAC0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Kupffer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细胞</w:t>
            </w:r>
          </w:p>
        </w:tc>
        <w:tc>
          <w:tcPr>
            <w:tcW w:w="1275" w:type="dxa"/>
          </w:tcPr>
          <w:p w14:paraId="524C6741" w14:textId="4E2DF22C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肝脏</w:t>
            </w:r>
          </w:p>
        </w:tc>
        <w:tc>
          <w:tcPr>
            <w:tcW w:w="5012" w:type="dxa"/>
          </w:tcPr>
          <w:p w14:paraId="582204D9" w14:textId="6CF07D81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B7-1/CD80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low/-</w:t>
            </w: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CD11b/Integrin 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aM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low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CD68/SR-D1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F4/80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high</w:t>
            </w:r>
            <w:r w:rsidR="00F2448B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Galectin3/Mac-2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PPARd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Siglec-1/CD169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</w:p>
        </w:tc>
      </w:tr>
      <w:tr w:rsidR="00790336" w14:paraId="1A45C77B" w14:textId="77777777" w:rsidTr="006A3866">
        <w:tc>
          <w:tcPr>
            <w:tcW w:w="2235" w:type="dxa"/>
          </w:tcPr>
          <w:p w14:paraId="05B15A75" w14:textId="39FA21B8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肺泡巨噬</w:t>
            </w: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细胞</w:t>
            </w:r>
          </w:p>
        </w:tc>
        <w:tc>
          <w:tcPr>
            <w:tcW w:w="1275" w:type="dxa"/>
          </w:tcPr>
          <w:p w14:paraId="7FE7EE5A" w14:textId="17CF4FC7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肺泡</w:t>
            </w:r>
          </w:p>
        </w:tc>
        <w:tc>
          <w:tcPr>
            <w:tcW w:w="5012" w:type="dxa"/>
          </w:tcPr>
          <w:p w14:paraId="7FAFE735" w14:textId="336A3C27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CD11b/Integrin 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aM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low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/-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CD11c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high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CD68/SRD1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,</w:t>
            </w:r>
            <w:r w:rsidR="00F2448B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CD200 R1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DEC205/CD205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int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Dectin1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F4/80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low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Galectin3/Mac-2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MARCO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MHC class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II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low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MMR/CD206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high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PPARg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Siglec-F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high</w:t>
            </w:r>
            <w:proofErr w:type="spellEnd"/>
          </w:p>
        </w:tc>
      </w:tr>
      <w:tr w:rsidR="00790336" w14:paraId="3391351B" w14:textId="77777777" w:rsidTr="006A3866">
        <w:tc>
          <w:tcPr>
            <w:tcW w:w="2235" w:type="dxa"/>
          </w:tcPr>
          <w:p w14:paraId="02026A77" w14:textId="56109A9E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proofErr w:type="gramStart"/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肺胞肺间质</w:t>
            </w:r>
            <w:proofErr w:type="gramEnd"/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巨噬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细胞</w:t>
            </w:r>
          </w:p>
        </w:tc>
        <w:tc>
          <w:tcPr>
            <w:tcW w:w="1275" w:type="dxa"/>
          </w:tcPr>
          <w:p w14:paraId="31BB1439" w14:textId="1A90FEF9" w:rsidR="00790336" w:rsidRPr="00314A4C" w:rsidRDefault="006A386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肺</w:t>
            </w:r>
          </w:p>
        </w:tc>
        <w:tc>
          <w:tcPr>
            <w:tcW w:w="5012" w:type="dxa"/>
          </w:tcPr>
          <w:p w14:paraId="7103A300" w14:textId="0C4682CE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CD11b/Integrin 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aM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int</w:t>
            </w:r>
            <w:proofErr w:type="spellEnd"/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CD11c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-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CD68/SR-D1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CD200 R1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+/-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F4/80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MHC class II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+/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-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SiglecF</w:t>
            </w:r>
            <w:proofErr w:type="spellEnd"/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-</w:t>
            </w:r>
          </w:p>
        </w:tc>
      </w:tr>
      <w:tr w:rsidR="00790336" w14:paraId="253AD273" w14:textId="77777777" w:rsidTr="006A3866">
        <w:tc>
          <w:tcPr>
            <w:tcW w:w="2235" w:type="dxa"/>
          </w:tcPr>
          <w:p w14:paraId="00A836C5" w14:textId="6C655C43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骨髓巨噬细胞</w:t>
            </w:r>
          </w:p>
        </w:tc>
        <w:tc>
          <w:tcPr>
            <w:tcW w:w="1275" w:type="dxa"/>
          </w:tcPr>
          <w:p w14:paraId="5049DCE3" w14:textId="079169A9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骨髓</w:t>
            </w:r>
          </w:p>
        </w:tc>
        <w:tc>
          <w:tcPr>
            <w:tcW w:w="5012" w:type="dxa"/>
          </w:tcPr>
          <w:p w14:paraId="3CABC895" w14:textId="21B7626B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CD169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ER-HR3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F4/80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TRAP-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VCAM1/CD106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</w:p>
        </w:tc>
      </w:tr>
      <w:tr w:rsidR="00790336" w14:paraId="7BED633B" w14:textId="77777777" w:rsidTr="006A3866">
        <w:tc>
          <w:tcPr>
            <w:tcW w:w="2235" w:type="dxa"/>
          </w:tcPr>
          <w:p w14:paraId="74EC3BD2" w14:textId="436097A8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肠道巨噬细胞</w:t>
            </w:r>
          </w:p>
        </w:tc>
        <w:tc>
          <w:tcPr>
            <w:tcW w:w="1275" w:type="dxa"/>
          </w:tcPr>
          <w:p w14:paraId="25BFE2FF" w14:textId="6BA6D1AF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胃肠道</w:t>
            </w:r>
          </w:p>
        </w:tc>
        <w:tc>
          <w:tcPr>
            <w:tcW w:w="5012" w:type="dxa"/>
          </w:tcPr>
          <w:p w14:paraId="4D742647" w14:textId="391844E3" w:rsidR="00790336" w:rsidRPr="00314A4C" w:rsidRDefault="00790336" w:rsidP="00314A4C">
            <w:pPr>
              <w:spacing w:line="360" w:lineRule="auto"/>
              <w:jc w:val="left"/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</w:pP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CD11b/Integrin 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aM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CD11c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low/int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CX3CR1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high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</w:t>
            </w:r>
            <w:r w:rsidR="00AC151F" w:rsidRPr="00314A4C">
              <w:rPr>
                <w:rFonts w:cs="Segoe UI" w:hint="eastAsia"/>
                <w:color w:val="101214"/>
                <w:sz w:val="21"/>
                <w:szCs w:val="21"/>
                <w:shd w:val="clear" w:color="auto" w:fill="FFFFFF"/>
              </w:rPr>
              <w:t>、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F4/80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>+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、</w:t>
            </w:r>
            <w:proofErr w:type="spellStart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>Fcg</w:t>
            </w:r>
            <w:proofErr w:type="spellEnd"/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RI/CD64MHC Class</w:t>
            </w:r>
            <w:r w:rsidR="00AC151F"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</w:rPr>
              <w:t xml:space="preserve"> II</w:t>
            </w:r>
            <w:r w:rsidRPr="00314A4C">
              <w:rPr>
                <w:rFonts w:cs="Segoe UI"/>
                <w:color w:val="101214"/>
                <w:sz w:val="21"/>
                <w:szCs w:val="21"/>
                <w:shd w:val="clear" w:color="auto" w:fill="FFFFFF"/>
                <w:vertAlign w:val="superscript"/>
              </w:rPr>
              <w:t xml:space="preserve"> high</w:t>
            </w:r>
          </w:p>
        </w:tc>
      </w:tr>
    </w:tbl>
    <w:p w14:paraId="12279583" w14:textId="77777777" w:rsidR="00314A4C" w:rsidRDefault="00314A4C" w:rsidP="00314A4C">
      <w:pPr>
        <w:spacing w:line="360" w:lineRule="auto"/>
        <w:jc w:val="left"/>
        <w:rPr>
          <w:b/>
          <w:bCs/>
        </w:rPr>
      </w:pPr>
    </w:p>
    <w:p w14:paraId="22F2D31B" w14:textId="7107E97C" w:rsidR="00135CA1" w:rsidRDefault="006A3866" w:rsidP="00314A4C">
      <w:pPr>
        <w:spacing w:line="360" w:lineRule="auto"/>
        <w:jc w:val="left"/>
        <w:rPr>
          <w:b/>
          <w:bCs/>
        </w:rPr>
      </w:pPr>
      <w:r>
        <w:rPr>
          <w:b/>
          <w:bCs/>
        </w:rPr>
        <w:t>5</w:t>
      </w:r>
      <w:r w:rsidR="00B330BE">
        <w:rPr>
          <w:b/>
          <w:bCs/>
        </w:rPr>
        <w:t>.</w:t>
      </w:r>
      <w:r w:rsidR="00135CA1" w:rsidRPr="003B6039">
        <w:rPr>
          <w:rFonts w:hint="eastAsia"/>
          <w:b/>
          <w:bCs/>
        </w:rPr>
        <w:t>巨噬细胞清除</w:t>
      </w:r>
      <w:r w:rsidR="00314A4C">
        <w:rPr>
          <w:rFonts w:hint="eastAsia"/>
          <w:b/>
          <w:bCs/>
        </w:rPr>
        <w:t>文献</w:t>
      </w:r>
      <w:r w:rsidR="00135CA1" w:rsidRPr="003B6039">
        <w:rPr>
          <w:rFonts w:hint="eastAsia"/>
          <w:b/>
          <w:bCs/>
        </w:rPr>
        <w:t>实例</w:t>
      </w:r>
    </w:p>
    <w:p w14:paraId="45346ECB" w14:textId="4172F8D4" w:rsidR="003F4B5B" w:rsidRPr="003B6039" w:rsidRDefault="00E05058" w:rsidP="00314A4C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文献一</w:t>
      </w:r>
    </w:p>
    <w:p w14:paraId="6F01B43F" w14:textId="51346191" w:rsidR="000B7AC1" w:rsidRDefault="000B7AC1" w:rsidP="00314A4C">
      <w:pPr>
        <w:spacing w:line="360" w:lineRule="auto"/>
        <w:jc w:val="left"/>
      </w:pPr>
      <w:bookmarkStart w:id="0" w:name="_Hlk136424387"/>
      <w:r>
        <w:rPr>
          <w:rFonts w:hint="eastAsia"/>
        </w:rPr>
        <w:t>小鼠品系：</w:t>
      </w:r>
      <w:bookmarkStart w:id="1" w:name="OLE_LINK6"/>
      <w:r w:rsidRPr="000B7AC1">
        <w:t>C57BL/6J</w:t>
      </w:r>
      <w:r>
        <w:rPr>
          <w:rFonts w:hint="eastAsia"/>
        </w:rPr>
        <w:t>小鼠</w:t>
      </w:r>
    </w:p>
    <w:bookmarkEnd w:id="1"/>
    <w:p w14:paraId="33206CD6" w14:textId="1533604A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注射方式：腹腔注射</w:t>
      </w:r>
    </w:p>
    <w:p w14:paraId="7053476A" w14:textId="7DFC0EED" w:rsid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取样部位：外周血</w:t>
      </w:r>
    </w:p>
    <w:p w14:paraId="22B58BE9" w14:textId="5B7419BD" w:rsidR="000B7AC1" w:rsidRDefault="000B7AC1" w:rsidP="00314A4C">
      <w:pPr>
        <w:spacing w:line="360" w:lineRule="auto"/>
        <w:jc w:val="left"/>
      </w:pPr>
      <w:r>
        <w:rPr>
          <w:rFonts w:hint="eastAsia"/>
        </w:rPr>
        <w:t>注射剂量：</w:t>
      </w:r>
      <w:r w:rsidRPr="000B7AC1">
        <w:t xml:space="preserve">200 </w:t>
      </w:r>
      <w:proofErr w:type="spellStart"/>
      <w:r w:rsidRPr="000B7AC1">
        <w:t>μl</w:t>
      </w:r>
      <w:proofErr w:type="spellEnd"/>
      <w:r w:rsidRPr="000B7AC1">
        <w:t xml:space="preserve"> /</w:t>
      </w:r>
      <w:r w:rsidRPr="000B7AC1">
        <w:t>只</w:t>
      </w:r>
    </w:p>
    <w:p w14:paraId="45A62A38" w14:textId="639CE613" w:rsidR="000B7AC1" w:rsidRDefault="000B7AC1" w:rsidP="00314A4C">
      <w:pPr>
        <w:spacing w:line="360" w:lineRule="auto"/>
        <w:jc w:val="left"/>
      </w:pPr>
      <w:r>
        <w:rPr>
          <w:rFonts w:hint="eastAsia"/>
        </w:rPr>
        <w:t>抗体选择：</w:t>
      </w:r>
      <w:r w:rsidRPr="000B7AC1">
        <w:t>F4/80</w:t>
      </w:r>
    </w:p>
    <w:p w14:paraId="3DD0C2B0" w14:textId="53D6C113" w:rsidR="006A3866" w:rsidRDefault="006A3866" w:rsidP="00314A4C">
      <w:pPr>
        <w:spacing w:line="360" w:lineRule="auto"/>
        <w:jc w:val="left"/>
      </w:pPr>
      <w:r>
        <w:rPr>
          <w:rFonts w:hint="eastAsia"/>
        </w:rPr>
        <w:t>检测方法：</w:t>
      </w:r>
      <w:r w:rsidR="00AB03E6" w:rsidRPr="00AB03E6">
        <w:rPr>
          <w:rFonts w:hint="eastAsia"/>
        </w:rPr>
        <w:t>巨噬细胞耗竭模型采用氯</w:t>
      </w:r>
      <w:proofErr w:type="gramStart"/>
      <w:r w:rsidR="00AB03E6" w:rsidRPr="00AB03E6">
        <w:rPr>
          <w:rFonts w:hint="eastAsia"/>
        </w:rPr>
        <w:t>膦</w:t>
      </w:r>
      <w:proofErr w:type="gramEnd"/>
      <w:r w:rsidR="00AB03E6" w:rsidRPr="00AB03E6">
        <w:rPr>
          <w:rFonts w:hint="eastAsia"/>
        </w:rPr>
        <w:t>酸脂质体</w:t>
      </w:r>
      <w:r w:rsidR="00AB03E6" w:rsidRPr="00AB03E6">
        <w:t>，</w:t>
      </w:r>
      <w:r w:rsidR="00AB03E6">
        <w:rPr>
          <w:rFonts w:hint="eastAsia"/>
        </w:rPr>
        <w:t>腹腔注射</w:t>
      </w:r>
      <w:r w:rsidR="00AB03E6" w:rsidRPr="00AB03E6">
        <w:t>200μL</w:t>
      </w:r>
      <w:r w:rsidR="00AB03E6" w:rsidRPr="00AB03E6">
        <w:t>每只小鼠，在</w:t>
      </w:r>
      <w:proofErr w:type="gramStart"/>
      <w:r w:rsidR="00AB03E6" w:rsidRPr="00AB03E6">
        <w:t>注射氯钠脂质体</w:t>
      </w:r>
      <w:proofErr w:type="gramEnd"/>
      <w:r w:rsidR="00AB03E6" w:rsidRPr="00AB03E6">
        <w:t>后</w:t>
      </w:r>
      <w:r w:rsidR="00AB03E6" w:rsidRPr="00AB03E6">
        <w:t>24</w:t>
      </w:r>
      <w:r w:rsidR="00AB03E6" w:rsidRPr="00AB03E6">
        <w:t>小时，通过流式细胞术检测</w:t>
      </w:r>
      <w:r w:rsidR="00F2448B">
        <w:rPr>
          <w:rFonts w:hint="eastAsia"/>
        </w:rPr>
        <w:t>外周血</w:t>
      </w:r>
      <w:r w:rsidR="00AB03E6" w:rsidRPr="00AB03E6">
        <w:t>巨噬细胞数量。</w:t>
      </w:r>
    </w:p>
    <w:bookmarkEnd w:id="0"/>
    <w:p w14:paraId="37DCA8C0" w14:textId="2904F9C0" w:rsidR="00FB2987" w:rsidRDefault="00E64CE7" w:rsidP="00314A4C">
      <w:pPr>
        <w:spacing w:line="360" w:lineRule="auto"/>
        <w:jc w:val="left"/>
      </w:pPr>
      <w:r>
        <w:rPr>
          <w:rFonts w:hint="eastAsia"/>
        </w:rPr>
        <w:t>清除</w:t>
      </w:r>
      <w:r w:rsidR="003F4B5B">
        <w:rPr>
          <w:rFonts w:hint="eastAsia"/>
        </w:rPr>
        <w:t>结果：</w:t>
      </w:r>
      <w:r w:rsidR="00897094">
        <w:rPr>
          <w:noProof/>
        </w:rPr>
        <w:drawing>
          <wp:anchor distT="0" distB="0" distL="114300" distR="114300" simplePos="0" relativeHeight="251643392" behindDoc="0" locked="0" layoutInCell="1" allowOverlap="1" wp14:anchorId="16CE7C46" wp14:editId="6F51F4B9">
            <wp:simplePos x="0" y="0"/>
            <wp:positionH relativeFrom="column">
              <wp:posOffset>906236</wp:posOffset>
            </wp:positionH>
            <wp:positionV relativeFrom="paragraph">
              <wp:posOffset>459377</wp:posOffset>
            </wp:positionV>
            <wp:extent cx="3460928" cy="2006703"/>
            <wp:effectExtent l="0" t="0" r="0" b="0"/>
            <wp:wrapTopAndBottom/>
            <wp:docPr id="18330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70419" w14:textId="6AE3A91B" w:rsidR="00FB2987" w:rsidRDefault="003F4B5B" w:rsidP="00314A4C">
      <w:pPr>
        <w:spacing w:line="360" w:lineRule="auto"/>
        <w:jc w:val="center"/>
      </w:pPr>
      <w:r>
        <w:rPr>
          <w:rFonts w:hint="eastAsia"/>
        </w:rPr>
        <w:t>图</w:t>
      </w:r>
      <w:r w:rsidR="006A3866">
        <w:rPr>
          <w:rFonts w:hint="eastAsia"/>
        </w:rPr>
        <w:t>1</w:t>
      </w:r>
      <w:r>
        <w:t xml:space="preserve">. </w:t>
      </w:r>
      <w:r>
        <w:rPr>
          <w:rFonts w:hint="eastAsia"/>
        </w:rPr>
        <w:t>腹腔注射</w:t>
      </w:r>
      <w:r w:rsidR="00FB2987" w:rsidRPr="00FB2987">
        <w:rPr>
          <w:rFonts w:hint="eastAsia"/>
        </w:rPr>
        <w:t>给药</w:t>
      </w:r>
      <w:r>
        <w:rPr>
          <w:rFonts w:hint="eastAsia"/>
        </w:rPr>
        <w:t>后</w:t>
      </w:r>
      <w:r w:rsidR="00FB2987" w:rsidRPr="00FB2987">
        <w:t>巨噬细胞</w:t>
      </w:r>
      <w:r>
        <w:rPr>
          <w:rFonts w:hint="eastAsia"/>
        </w:rPr>
        <w:t>减少</w:t>
      </w:r>
    </w:p>
    <w:p w14:paraId="60AB2DFC" w14:textId="5B759B46" w:rsidR="00FB2987" w:rsidRPr="00314A4C" w:rsidRDefault="00FB2987" w:rsidP="00314A4C">
      <w:pPr>
        <w:spacing w:line="360" w:lineRule="auto"/>
        <w:jc w:val="left"/>
        <w:rPr>
          <w:sz w:val="18"/>
          <w:szCs w:val="20"/>
        </w:rPr>
      </w:pPr>
      <w:r w:rsidRPr="00314A4C">
        <w:rPr>
          <w:rFonts w:hint="eastAsia"/>
          <w:sz w:val="18"/>
          <w:szCs w:val="20"/>
        </w:rPr>
        <w:t>参考文献：</w:t>
      </w:r>
      <w:r w:rsidRPr="00314A4C">
        <w:rPr>
          <w:sz w:val="18"/>
          <w:szCs w:val="20"/>
        </w:rPr>
        <w:t xml:space="preserve">Xiong X, Chen S, Shen J, et al. Cannabis suppresses antitumor immunity by inhibiting JAK/STAT signaling in T cells through CNR2. Signal </w:t>
      </w:r>
      <w:proofErr w:type="spellStart"/>
      <w:r w:rsidRPr="00314A4C">
        <w:rPr>
          <w:sz w:val="18"/>
          <w:szCs w:val="20"/>
        </w:rPr>
        <w:t>Transduct</w:t>
      </w:r>
      <w:proofErr w:type="spellEnd"/>
      <w:r w:rsidRPr="00314A4C">
        <w:rPr>
          <w:sz w:val="18"/>
          <w:szCs w:val="20"/>
        </w:rPr>
        <w:t xml:space="preserve"> Target </w:t>
      </w:r>
      <w:proofErr w:type="spellStart"/>
      <w:r w:rsidRPr="00314A4C">
        <w:rPr>
          <w:sz w:val="18"/>
          <w:szCs w:val="20"/>
        </w:rPr>
        <w:t>Ther</w:t>
      </w:r>
      <w:proofErr w:type="spellEnd"/>
      <w:r w:rsidRPr="00314A4C">
        <w:rPr>
          <w:sz w:val="18"/>
          <w:szCs w:val="20"/>
        </w:rPr>
        <w:t>. 2022;7(1):99. Published 2022 Apr 6. doi:10.1038/s41392-022-00918-y(IF:18.187)</w:t>
      </w:r>
    </w:p>
    <w:p w14:paraId="38C65AE9" w14:textId="51D42042" w:rsidR="00E05058" w:rsidRPr="00314A4C" w:rsidRDefault="00E05058" w:rsidP="00314A4C">
      <w:pPr>
        <w:spacing w:line="360" w:lineRule="auto"/>
        <w:jc w:val="center"/>
        <w:rPr>
          <w:b/>
          <w:bCs/>
        </w:rPr>
      </w:pPr>
      <w:r w:rsidRPr="00314A4C">
        <w:rPr>
          <w:rFonts w:hint="eastAsia"/>
          <w:b/>
          <w:bCs/>
        </w:rPr>
        <w:t>文献二</w:t>
      </w:r>
    </w:p>
    <w:p w14:paraId="63415C20" w14:textId="66CE23D8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小鼠品系：雌性</w:t>
      </w:r>
      <w:r w:rsidRPr="000B7AC1">
        <w:t>C57BL/6J</w:t>
      </w:r>
      <w:r w:rsidRPr="000B7AC1">
        <w:t>小鼠</w:t>
      </w:r>
    </w:p>
    <w:p w14:paraId="5D781030" w14:textId="77777777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注射方式：腹腔注射</w:t>
      </w:r>
    </w:p>
    <w:p w14:paraId="6211F619" w14:textId="5F17AE8C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取样部位：腹腔灌洗液</w:t>
      </w:r>
    </w:p>
    <w:p w14:paraId="661B162A" w14:textId="6798848B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注射剂量：第</w:t>
      </w:r>
      <w:r w:rsidRPr="000B7AC1">
        <w:t>0</w:t>
      </w:r>
      <w:r w:rsidRPr="000B7AC1">
        <w:t>、</w:t>
      </w:r>
      <w:r w:rsidRPr="000B7AC1">
        <w:t>3</w:t>
      </w:r>
      <w:r w:rsidRPr="000B7AC1">
        <w:t>、</w:t>
      </w:r>
      <w:r w:rsidRPr="000B7AC1">
        <w:t>6</w:t>
      </w:r>
      <w:r>
        <w:rPr>
          <w:rFonts w:hint="eastAsia"/>
        </w:rPr>
        <w:t>天分别给与</w:t>
      </w:r>
      <w:r w:rsidRPr="000B7AC1">
        <w:t>15 mg/kg</w:t>
      </w:r>
      <w:r w:rsidRPr="000B7AC1">
        <w:rPr>
          <w:rFonts w:hint="eastAsia"/>
        </w:rPr>
        <w:t>巨噬细胞清除剂</w:t>
      </w:r>
    </w:p>
    <w:p w14:paraId="3E44E3B3" w14:textId="261E1D74" w:rsidR="008C65DE" w:rsidRDefault="000B7AC1" w:rsidP="00314A4C">
      <w:pPr>
        <w:spacing w:line="360" w:lineRule="auto"/>
        <w:jc w:val="left"/>
        <w:rPr>
          <w:rFonts w:hint="eastAsia"/>
        </w:rPr>
      </w:pPr>
      <w:r w:rsidRPr="000B7AC1">
        <w:rPr>
          <w:rFonts w:hint="eastAsia"/>
        </w:rPr>
        <w:t>抗体选择：</w:t>
      </w:r>
      <w:r>
        <w:t>CD11</w:t>
      </w:r>
      <w:r>
        <w:rPr>
          <w:rFonts w:hint="eastAsia"/>
        </w:rPr>
        <w:t>b</w:t>
      </w:r>
      <w:r w:rsidR="00F2448B">
        <w:rPr>
          <w:rFonts w:hint="eastAsia"/>
        </w:rPr>
        <w:t>，</w:t>
      </w:r>
      <w:r w:rsidR="00F2448B">
        <w:rPr>
          <w:rFonts w:hint="eastAsia"/>
        </w:rPr>
        <w:t>F</w:t>
      </w:r>
      <w:r w:rsidR="00F2448B">
        <w:t>4/80</w:t>
      </w:r>
      <w:r w:rsidR="00F2448B">
        <w:rPr>
          <w:rFonts w:hint="eastAsia"/>
        </w:rPr>
        <w:t>双阳性</w:t>
      </w:r>
    </w:p>
    <w:p w14:paraId="4EC9EB4D" w14:textId="6560F95C" w:rsidR="00E05058" w:rsidRDefault="00E64CE7" w:rsidP="00314A4C">
      <w:pPr>
        <w:spacing w:line="360" w:lineRule="auto"/>
        <w:jc w:val="left"/>
      </w:pPr>
      <w:r>
        <w:rPr>
          <w:rFonts w:hint="eastAsia"/>
        </w:rPr>
        <w:t>检测</w:t>
      </w:r>
      <w:r w:rsidR="00E05058" w:rsidRPr="00135CA1">
        <w:rPr>
          <w:rFonts w:hint="eastAsia"/>
        </w:rPr>
        <w:t>方法：</w:t>
      </w:r>
      <w:r w:rsidR="007C334B" w:rsidRPr="007C334B">
        <w:rPr>
          <w:rFonts w:hint="eastAsia"/>
        </w:rPr>
        <w:t>在第</w:t>
      </w:r>
      <w:r w:rsidR="007C334B" w:rsidRPr="007C334B">
        <w:t>0</w:t>
      </w:r>
      <w:r w:rsidR="007C334B" w:rsidRPr="007C334B">
        <w:t>、</w:t>
      </w:r>
      <w:r w:rsidR="007C334B" w:rsidRPr="007C334B">
        <w:t>3</w:t>
      </w:r>
      <w:r w:rsidR="007C334B" w:rsidRPr="007C334B">
        <w:t>、</w:t>
      </w:r>
      <w:r w:rsidR="007C334B" w:rsidRPr="007C334B">
        <w:t>6</w:t>
      </w:r>
      <w:r w:rsidR="007C334B" w:rsidRPr="007C334B">
        <w:t>天将</w:t>
      </w:r>
      <w:r w:rsidR="00F2448B" w:rsidRPr="00AB03E6">
        <w:rPr>
          <w:rFonts w:hint="eastAsia"/>
        </w:rPr>
        <w:t>氯</w:t>
      </w:r>
      <w:proofErr w:type="gramStart"/>
      <w:r w:rsidR="00F2448B" w:rsidRPr="00AB03E6">
        <w:rPr>
          <w:rFonts w:hint="eastAsia"/>
        </w:rPr>
        <w:t>膦</w:t>
      </w:r>
      <w:proofErr w:type="gramEnd"/>
      <w:r w:rsidR="00F2448B" w:rsidRPr="00AB03E6">
        <w:rPr>
          <w:rFonts w:hint="eastAsia"/>
        </w:rPr>
        <w:t>酸脂质体</w:t>
      </w:r>
      <w:r w:rsidR="00F2448B" w:rsidRPr="007C334B">
        <w:t xml:space="preserve"> </w:t>
      </w:r>
      <w:r w:rsidR="007C334B" w:rsidRPr="007C334B">
        <w:t>(15 mg</w:t>
      </w:r>
      <w:r w:rsidR="007C334B">
        <w:t>/</w:t>
      </w:r>
      <w:r w:rsidR="007C334B" w:rsidRPr="007C334B">
        <w:t>kg)</w:t>
      </w:r>
      <w:r w:rsidR="007C334B" w:rsidRPr="007C334B">
        <w:t>或悬浮在</w:t>
      </w:r>
      <w:r w:rsidR="007C334B" w:rsidRPr="007C334B">
        <w:t>200 ml PBS</w:t>
      </w:r>
      <w:r w:rsidR="007C334B" w:rsidRPr="007C334B">
        <w:t>中的空脂质体腹腔注射到</w:t>
      </w:r>
      <w:r w:rsidR="007C334B" w:rsidRPr="007C334B">
        <w:t>6</w:t>
      </w:r>
      <w:r w:rsidR="007C334B" w:rsidRPr="007C334B">
        <w:t>周</w:t>
      </w:r>
      <w:proofErr w:type="gramStart"/>
      <w:r w:rsidR="007C334B" w:rsidRPr="007C334B">
        <w:t>龄</w:t>
      </w:r>
      <w:proofErr w:type="gramEnd"/>
      <w:r w:rsidR="007C334B" w:rsidRPr="007C334B">
        <w:t>雌性</w:t>
      </w:r>
      <w:r w:rsidR="007C334B" w:rsidRPr="007C334B">
        <w:t>C57BL/6J</w:t>
      </w:r>
      <w:r w:rsidR="007C334B" w:rsidRPr="007C334B">
        <w:t>小鼠体内，以消耗巨噬细胞，并在最后一次脂质体注射后的第</w:t>
      </w:r>
      <w:r w:rsidR="007C334B" w:rsidRPr="007C334B">
        <w:t>3</w:t>
      </w:r>
      <w:r w:rsidR="007C334B" w:rsidRPr="007C334B">
        <w:t>、</w:t>
      </w:r>
      <w:r w:rsidR="007C334B" w:rsidRPr="007C334B">
        <w:t>6</w:t>
      </w:r>
      <w:r w:rsidR="007C334B" w:rsidRPr="007C334B">
        <w:t>天将</w:t>
      </w:r>
      <w:r w:rsidR="000B7AC1" w:rsidRPr="007C334B">
        <w:t>100</w:t>
      </w:r>
      <w:r w:rsidR="000B7AC1" w:rsidRPr="007C334B">
        <w:t>万</w:t>
      </w:r>
      <w:r w:rsidR="000B7AC1" w:rsidRPr="007C334B">
        <w:t>BMDMs</w:t>
      </w:r>
      <w:r w:rsidR="007C334B" w:rsidRPr="007C334B">
        <w:t>悬浮在</w:t>
      </w:r>
      <w:r w:rsidR="007C334B" w:rsidRPr="007C334B">
        <w:t>100 ml PBS</w:t>
      </w:r>
      <w:r w:rsidR="007C334B" w:rsidRPr="007C334B">
        <w:t>中</w:t>
      </w:r>
      <w:r w:rsidR="000B7AC1" w:rsidRPr="000B7AC1">
        <w:rPr>
          <w:rFonts w:hint="eastAsia"/>
        </w:rPr>
        <w:t>静脉注射</w:t>
      </w:r>
      <w:r w:rsidR="007C334B" w:rsidRPr="007C334B">
        <w:t>重建巨噬细胞</w:t>
      </w:r>
      <w:r w:rsidR="000B7AC1">
        <w:rPr>
          <w:rFonts w:hint="eastAsia"/>
        </w:rPr>
        <w:t>，</w:t>
      </w:r>
      <w:r w:rsidR="000B7AC1" w:rsidRPr="007C334B">
        <w:t>然后通过</w:t>
      </w:r>
      <w:r w:rsidR="007C334B" w:rsidRPr="007C334B">
        <w:t>流式细胞术分析</w:t>
      </w:r>
      <w:r w:rsidR="000B7AC1" w:rsidRPr="000B7AC1">
        <w:rPr>
          <w:rFonts w:hint="eastAsia"/>
        </w:rPr>
        <w:t>小鼠腹腔灌洗液</w:t>
      </w:r>
      <w:r w:rsidR="007C334B" w:rsidRPr="007C334B">
        <w:t>巨噬细胞的损耗和重构</w:t>
      </w:r>
      <w:r w:rsidR="000B7AC1">
        <w:rPr>
          <w:rFonts w:hint="eastAsia"/>
        </w:rPr>
        <w:t>。</w:t>
      </w:r>
    </w:p>
    <w:p w14:paraId="3354BBD8" w14:textId="1F30D8F1" w:rsidR="00E05058" w:rsidRDefault="00897094" w:rsidP="00314A4C">
      <w:pPr>
        <w:spacing w:line="360" w:lineRule="auto"/>
        <w:jc w:val="left"/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7E557043" wp14:editId="5F4CE9CE">
            <wp:simplePos x="0" y="0"/>
            <wp:positionH relativeFrom="column">
              <wp:posOffset>138430</wp:posOffset>
            </wp:positionH>
            <wp:positionV relativeFrom="paragraph">
              <wp:posOffset>433070</wp:posOffset>
            </wp:positionV>
            <wp:extent cx="4931410" cy="1708150"/>
            <wp:effectExtent l="0" t="0" r="0" b="0"/>
            <wp:wrapTopAndBottom/>
            <wp:docPr id="981157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57112" name=""/>
                    <pic:cNvPicPr/>
                  </pic:nvPicPr>
                  <pic:blipFill rotWithShape="1">
                    <a:blip r:embed="rId6"/>
                    <a:srcRect l="6501"/>
                    <a:stretch/>
                  </pic:blipFill>
                  <pic:spPr bwMode="auto">
                    <a:xfrm>
                      <a:off x="0" y="0"/>
                      <a:ext cx="4931410" cy="170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05058">
        <w:rPr>
          <w:rFonts w:hint="eastAsia"/>
        </w:rPr>
        <w:t>清除</w:t>
      </w:r>
      <w:r w:rsidR="00E05058" w:rsidRPr="00135CA1">
        <w:rPr>
          <w:rFonts w:hint="eastAsia"/>
        </w:rPr>
        <w:t>结果：</w:t>
      </w:r>
    </w:p>
    <w:p w14:paraId="07BEB0F9" w14:textId="073084A7" w:rsidR="00803855" w:rsidRDefault="00897094" w:rsidP="00314A4C">
      <w:pPr>
        <w:spacing w:line="360" w:lineRule="auto"/>
        <w:jc w:val="center"/>
      </w:pPr>
      <w:r>
        <w:rPr>
          <w:rFonts w:hint="eastAsia"/>
        </w:rPr>
        <w:t>图</w:t>
      </w:r>
      <w:r w:rsidR="006A3866">
        <w:rPr>
          <w:rFonts w:hint="eastAsia"/>
        </w:rPr>
        <w:t>2</w:t>
      </w:r>
      <w:r w:rsidRPr="00897094">
        <w:t>.</w:t>
      </w:r>
      <w:r w:rsidRPr="00897094">
        <w:t>注射</w:t>
      </w:r>
      <w:proofErr w:type="gramStart"/>
      <w:r w:rsidRPr="00897094">
        <w:t>脂质体后鼠腹腔灌洗</w:t>
      </w:r>
      <w:proofErr w:type="gramEnd"/>
      <w:r w:rsidRPr="00897094">
        <w:t>液</w:t>
      </w:r>
      <w:r w:rsidR="000B7AC1">
        <w:rPr>
          <w:rFonts w:hint="eastAsia"/>
        </w:rPr>
        <w:t>及巨噬细胞重建</w:t>
      </w:r>
      <w:r w:rsidR="00F2448B" w:rsidRPr="00F2448B">
        <w:rPr>
          <w:rFonts w:hint="eastAsia"/>
        </w:rPr>
        <w:t>的流式分析</w:t>
      </w:r>
    </w:p>
    <w:p w14:paraId="10F9E673" w14:textId="6D0ABFE8" w:rsidR="00E05058" w:rsidRPr="00E64CE7" w:rsidRDefault="00BA4DCB" w:rsidP="00314A4C">
      <w:pPr>
        <w:spacing w:line="360" w:lineRule="auto"/>
        <w:jc w:val="left"/>
        <w:rPr>
          <w:sz w:val="18"/>
          <w:szCs w:val="20"/>
        </w:rPr>
      </w:pPr>
      <w:r w:rsidRPr="00E64CE7">
        <w:rPr>
          <w:rFonts w:hint="eastAsia"/>
          <w:sz w:val="18"/>
          <w:szCs w:val="20"/>
        </w:rPr>
        <w:t>参考文献：</w:t>
      </w:r>
      <w:r w:rsidRPr="00E64CE7">
        <w:rPr>
          <w:sz w:val="18"/>
          <w:szCs w:val="20"/>
        </w:rPr>
        <w:t xml:space="preserve">Zhang Z, Chen C, Yang F, et al. Itaconate is a lysosomal inducer that promotes antibacterial innate immunity [published online ahead of print, 2022 May 25. Mol Cell. </w:t>
      </w:r>
      <w:proofErr w:type="gramStart"/>
      <w:r w:rsidRPr="00E64CE7">
        <w:rPr>
          <w:sz w:val="18"/>
          <w:szCs w:val="20"/>
        </w:rPr>
        <w:t>2022;S</w:t>
      </w:r>
      <w:proofErr w:type="gramEnd"/>
      <w:r w:rsidRPr="00E64CE7">
        <w:rPr>
          <w:sz w:val="18"/>
          <w:szCs w:val="20"/>
        </w:rPr>
        <w:t xml:space="preserve">1097-2765(22)00443-9. </w:t>
      </w:r>
      <w:proofErr w:type="gramStart"/>
      <w:r w:rsidRPr="00E64CE7">
        <w:rPr>
          <w:sz w:val="18"/>
          <w:szCs w:val="20"/>
        </w:rPr>
        <w:t>doi:10.1016/j.molcel</w:t>
      </w:r>
      <w:proofErr w:type="gramEnd"/>
      <w:r w:rsidRPr="00E64CE7">
        <w:rPr>
          <w:sz w:val="18"/>
          <w:szCs w:val="20"/>
        </w:rPr>
        <w:t>.2022.05.009</w:t>
      </w:r>
      <w:r w:rsidR="00241E85" w:rsidRPr="00E64CE7">
        <w:rPr>
          <w:sz w:val="18"/>
          <w:szCs w:val="20"/>
        </w:rPr>
        <w:t xml:space="preserve"> </w:t>
      </w:r>
      <w:r w:rsidRPr="00E64CE7">
        <w:rPr>
          <w:sz w:val="18"/>
          <w:szCs w:val="20"/>
        </w:rPr>
        <w:t>(IF:17.970)</w:t>
      </w:r>
    </w:p>
    <w:p w14:paraId="36D99029" w14:textId="65C6AAED" w:rsidR="00BA4DCB" w:rsidRPr="00E64CE7" w:rsidRDefault="00BA4DCB" w:rsidP="00314A4C">
      <w:pPr>
        <w:spacing w:line="360" w:lineRule="auto"/>
        <w:jc w:val="center"/>
        <w:rPr>
          <w:b/>
          <w:bCs/>
        </w:rPr>
      </w:pPr>
      <w:r w:rsidRPr="00E64CE7">
        <w:rPr>
          <w:rFonts w:hint="eastAsia"/>
          <w:b/>
          <w:bCs/>
        </w:rPr>
        <w:t>文献三</w:t>
      </w:r>
    </w:p>
    <w:p w14:paraId="4A51A8E7" w14:textId="3ABEA1CE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小鼠品系：</w:t>
      </w:r>
      <w:r w:rsidR="00C97F26" w:rsidRPr="00C97F26">
        <w:t>C57BL/6J</w:t>
      </w:r>
    </w:p>
    <w:p w14:paraId="39C9865A" w14:textId="3067ED65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注射方式：</w:t>
      </w:r>
      <w:r w:rsidR="001257D7">
        <w:rPr>
          <w:rFonts w:hint="eastAsia"/>
        </w:rPr>
        <w:t>静脉</w:t>
      </w:r>
      <w:r w:rsidRPr="000B7AC1">
        <w:rPr>
          <w:rFonts w:hint="eastAsia"/>
        </w:rPr>
        <w:t>注射</w:t>
      </w:r>
    </w:p>
    <w:p w14:paraId="0333FBC6" w14:textId="2BE100F6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取样部位：</w:t>
      </w:r>
      <w:r w:rsidR="00F2448B">
        <w:rPr>
          <w:rFonts w:hint="eastAsia"/>
        </w:rPr>
        <w:t>血液、</w:t>
      </w:r>
      <w:r w:rsidR="006A3866">
        <w:rPr>
          <w:rFonts w:hint="eastAsia"/>
        </w:rPr>
        <w:t>乳腺</w:t>
      </w:r>
    </w:p>
    <w:p w14:paraId="7C4E7C92" w14:textId="7C029E37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注射剂量：</w:t>
      </w:r>
      <w:r w:rsidRPr="000B7AC1">
        <w:t xml:space="preserve">200 </w:t>
      </w:r>
      <w:proofErr w:type="spellStart"/>
      <w:r w:rsidRPr="000B7AC1">
        <w:t>μl</w:t>
      </w:r>
      <w:proofErr w:type="spellEnd"/>
      <w:r w:rsidRPr="000B7AC1">
        <w:t xml:space="preserve"> /</w:t>
      </w:r>
      <w:r w:rsidRPr="000B7AC1">
        <w:t>只</w:t>
      </w:r>
    </w:p>
    <w:p w14:paraId="53257A90" w14:textId="26E679FC" w:rsidR="009F3BFE" w:rsidRDefault="000B7AC1" w:rsidP="00314A4C">
      <w:pPr>
        <w:spacing w:line="360" w:lineRule="auto"/>
        <w:jc w:val="left"/>
      </w:pPr>
      <w:r w:rsidRPr="000B7AC1">
        <w:rPr>
          <w:rFonts w:hint="eastAsia"/>
        </w:rPr>
        <w:t>抗体选择：</w:t>
      </w:r>
      <w:r w:rsidRPr="000B7AC1">
        <w:t>F4/80</w:t>
      </w:r>
    </w:p>
    <w:p w14:paraId="41F9BC99" w14:textId="07B30B6B" w:rsidR="009F3BFE" w:rsidRDefault="00431A7B" w:rsidP="00314A4C">
      <w:pPr>
        <w:spacing w:line="360" w:lineRule="auto"/>
        <w:jc w:val="left"/>
      </w:pPr>
      <w:r>
        <w:rPr>
          <w:rFonts w:hint="eastAsia"/>
        </w:rPr>
        <w:t>清除方法：</w:t>
      </w:r>
      <w:bookmarkStart w:id="2" w:name="OLE_LINK7"/>
      <w:r w:rsidRPr="00431A7B">
        <w:rPr>
          <w:rFonts w:hint="eastAsia"/>
        </w:rPr>
        <w:t>巨噬细胞耗竭模型采用氯</w:t>
      </w:r>
      <w:proofErr w:type="gramStart"/>
      <w:r w:rsidRPr="00431A7B">
        <w:rPr>
          <w:rFonts w:hint="eastAsia"/>
        </w:rPr>
        <w:t>膦</w:t>
      </w:r>
      <w:proofErr w:type="gramEnd"/>
      <w:r w:rsidRPr="00431A7B">
        <w:rPr>
          <w:rFonts w:hint="eastAsia"/>
        </w:rPr>
        <w:t>酸脂质体</w:t>
      </w:r>
      <w:r w:rsidRPr="00431A7B">
        <w:t>(0.15-0.2 mL/25 g)</w:t>
      </w:r>
      <w:r w:rsidRPr="00431A7B">
        <w:t>，</w:t>
      </w:r>
      <w:r w:rsidR="001257D7">
        <w:rPr>
          <w:rFonts w:hint="eastAsia"/>
        </w:rPr>
        <w:t>给与</w:t>
      </w:r>
      <w:r w:rsidR="001257D7">
        <w:rPr>
          <w:rFonts w:hint="eastAsia"/>
        </w:rPr>
        <w:t>2</w:t>
      </w:r>
      <w:r w:rsidR="001257D7">
        <w:t>00</w:t>
      </w:r>
      <w:r w:rsidR="001257D7">
        <w:rPr>
          <w:rFonts w:hint="eastAsia"/>
        </w:rPr>
        <w:t>μ</w:t>
      </w:r>
      <w:r w:rsidR="001257D7">
        <w:t>L</w:t>
      </w:r>
      <w:r w:rsidR="001257D7">
        <w:rPr>
          <w:rFonts w:hint="eastAsia"/>
        </w:rPr>
        <w:t>每只小鼠</w:t>
      </w:r>
      <w:r w:rsidRPr="00431A7B">
        <w:t>，静脉注射于哺乳期小鼠体内，消耗</w:t>
      </w:r>
      <w:r w:rsidR="006A3866">
        <w:rPr>
          <w:rFonts w:hint="eastAsia"/>
        </w:rPr>
        <w:t>血液</w:t>
      </w:r>
      <w:r w:rsidRPr="00431A7B">
        <w:t>和乳腺内巨噬细胞，在</w:t>
      </w:r>
      <w:proofErr w:type="gramStart"/>
      <w:r w:rsidRPr="00431A7B">
        <w:t>注射氯钠脂质体</w:t>
      </w:r>
      <w:proofErr w:type="gramEnd"/>
      <w:r w:rsidRPr="00431A7B">
        <w:t>后</w:t>
      </w:r>
      <w:r w:rsidRPr="00431A7B">
        <w:t>24</w:t>
      </w:r>
      <w:r w:rsidRPr="00431A7B">
        <w:t>、</w:t>
      </w:r>
      <w:r w:rsidRPr="00431A7B">
        <w:t>48</w:t>
      </w:r>
      <w:r w:rsidRPr="00431A7B">
        <w:t>和</w:t>
      </w:r>
      <w:r w:rsidRPr="00431A7B">
        <w:t>72</w:t>
      </w:r>
      <w:r w:rsidRPr="00431A7B">
        <w:t>小时，通过流式细胞术检测</w:t>
      </w:r>
      <w:r w:rsidR="006A3866">
        <w:rPr>
          <w:rFonts w:hint="eastAsia"/>
        </w:rPr>
        <w:t>乳腺</w:t>
      </w:r>
      <w:r w:rsidRPr="00431A7B">
        <w:t>巨噬细胞数量</w:t>
      </w:r>
      <w:r w:rsidR="001257D7">
        <w:rPr>
          <w:rFonts w:hint="eastAsia"/>
        </w:rPr>
        <w:t>。</w:t>
      </w:r>
      <w:r w:rsidR="001257D7">
        <w:t xml:space="preserve"> </w:t>
      </w:r>
    </w:p>
    <w:bookmarkEnd w:id="2"/>
    <w:p w14:paraId="05EC12FF" w14:textId="257821DF" w:rsidR="00431A7B" w:rsidRDefault="001257D7" w:rsidP="00314A4C">
      <w:pPr>
        <w:spacing w:line="360" w:lineRule="auto"/>
        <w:jc w:val="left"/>
      </w:pPr>
      <w:r>
        <w:rPr>
          <w:rFonts w:hint="eastAsia"/>
        </w:rPr>
        <w:t>图</w:t>
      </w:r>
      <w:r w:rsidR="006A3866">
        <w:rPr>
          <w:rFonts w:hint="eastAsia"/>
        </w:rPr>
        <w:t>3</w:t>
      </w:r>
      <w:r>
        <w:rPr>
          <w:rFonts w:hint="eastAsia"/>
        </w:rPr>
        <w:t xml:space="preserve"> </w:t>
      </w:r>
      <w:r w:rsidR="009F094A">
        <w:rPr>
          <w:rFonts w:hint="eastAsia"/>
        </w:rPr>
        <w:t>a</w:t>
      </w:r>
      <w:r w:rsidR="009F094A" w:rsidRPr="009F094A">
        <w:rPr>
          <w:rFonts w:hint="eastAsia"/>
        </w:rPr>
        <w:t>血液学自动分析仪检测血液中单核细胞</w:t>
      </w:r>
      <w:r w:rsidR="009F094A" w:rsidRPr="009F094A">
        <w:t>(</w:t>
      </w:r>
      <w:r w:rsidR="009F094A" w:rsidRPr="009F094A">
        <w:t>血液中巨噬细胞的一种形式</w:t>
      </w:r>
      <w:r w:rsidR="009F094A" w:rsidRPr="009F094A">
        <w:t>)</w:t>
      </w:r>
      <w:r w:rsidR="009F094A" w:rsidRPr="009F094A">
        <w:t>比例的变化。</w:t>
      </w:r>
      <w:r w:rsidR="009F094A" w:rsidRPr="009F094A">
        <w:t>b</w:t>
      </w:r>
      <w:r w:rsidR="009F094A" w:rsidRPr="009F094A">
        <w:t>流式细胞术检测乳腺巨噬细胞比例变化。</w:t>
      </w:r>
    </w:p>
    <w:p w14:paraId="040FA0AA" w14:textId="1D9ADB17" w:rsidR="00E64CE7" w:rsidRPr="00E05058" w:rsidRDefault="00E64CE7" w:rsidP="00314A4C">
      <w:pPr>
        <w:spacing w:line="360" w:lineRule="auto"/>
        <w:jc w:val="left"/>
      </w:pPr>
      <w:r>
        <w:rPr>
          <w:rFonts w:hint="eastAsia"/>
        </w:rPr>
        <w:t>清除结果：</w: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C055AC7" wp14:editId="369AB78C">
            <wp:simplePos x="0" y="0"/>
            <wp:positionH relativeFrom="column">
              <wp:posOffset>711200</wp:posOffset>
            </wp:positionH>
            <wp:positionV relativeFrom="paragraph">
              <wp:posOffset>356870</wp:posOffset>
            </wp:positionV>
            <wp:extent cx="3594100" cy="3472180"/>
            <wp:effectExtent l="0" t="0" r="0" b="0"/>
            <wp:wrapTopAndBottom/>
            <wp:docPr id="784460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0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420CA" w14:textId="4E02958E" w:rsidR="00431A7B" w:rsidRPr="00E64CE7" w:rsidRDefault="00135CA1" w:rsidP="00314A4C">
      <w:pPr>
        <w:spacing w:line="360" w:lineRule="auto"/>
        <w:jc w:val="left"/>
        <w:rPr>
          <w:sz w:val="18"/>
          <w:szCs w:val="20"/>
        </w:rPr>
      </w:pPr>
      <w:r w:rsidRPr="00E64CE7">
        <w:rPr>
          <w:rFonts w:hint="eastAsia"/>
          <w:sz w:val="18"/>
          <w:szCs w:val="20"/>
        </w:rPr>
        <w:t>参考文献</w:t>
      </w:r>
      <w:r w:rsidR="000C349E" w:rsidRPr="00E64CE7">
        <w:rPr>
          <w:rFonts w:hint="eastAsia"/>
          <w:sz w:val="18"/>
          <w:szCs w:val="20"/>
        </w:rPr>
        <w:t>：</w:t>
      </w:r>
      <w:r w:rsidR="00C97F26" w:rsidRPr="00E64CE7">
        <w:rPr>
          <w:sz w:val="18"/>
          <w:szCs w:val="20"/>
        </w:rPr>
        <w:t>Cai J, Peng J, Zang X, Feng J, Li R, Ren P, Zheng B, Wang J, Wang J, Yan M, Liu J, Deng R, Wang D. Mammary Leukocyte-Assisted Nanoparticle Transport Enhances Targeted Milk Trace Mineral Delivery. Adv Sci (</w:t>
      </w:r>
      <w:proofErr w:type="spellStart"/>
      <w:r w:rsidR="00C97F26" w:rsidRPr="00E64CE7">
        <w:rPr>
          <w:sz w:val="18"/>
          <w:szCs w:val="20"/>
        </w:rPr>
        <w:t>Weinh</w:t>
      </w:r>
      <w:proofErr w:type="spellEnd"/>
      <w:r w:rsidR="00C97F26" w:rsidRPr="00E64CE7">
        <w:rPr>
          <w:sz w:val="18"/>
          <w:szCs w:val="20"/>
        </w:rPr>
        <w:t>). 2022 Sep;9(26</w:t>
      </w:r>
      <w:proofErr w:type="gramStart"/>
      <w:r w:rsidR="00C97F26" w:rsidRPr="00E64CE7">
        <w:rPr>
          <w:sz w:val="18"/>
          <w:szCs w:val="20"/>
        </w:rPr>
        <w:t>):e</w:t>
      </w:r>
      <w:proofErr w:type="gramEnd"/>
      <w:r w:rsidR="00C97F26" w:rsidRPr="00E64CE7">
        <w:rPr>
          <w:sz w:val="18"/>
          <w:szCs w:val="20"/>
        </w:rPr>
        <w:t xml:space="preserve">2200841. </w:t>
      </w:r>
      <w:proofErr w:type="spellStart"/>
      <w:r w:rsidR="00C97F26" w:rsidRPr="00E64CE7">
        <w:rPr>
          <w:sz w:val="18"/>
          <w:szCs w:val="20"/>
        </w:rPr>
        <w:t>doi</w:t>
      </w:r>
      <w:proofErr w:type="spellEnd"/>
      <w:r w:rsidR="00C97F26" w:rsidRPr="00E64CE7">
        <w:rPr>
          <w:sz w:val="18"/>
          <w:szCs w:val="20"/>
        </w:rPr>
        <w:t xml:space="preserve">: 10.1002/advs.202200841. </w:t>
      </w:r>
      <w:proofErr w:type="spellStart"/>
      <w:r w:rsidR="00C97F26" w:rsidRPr="00E64CE7">
        <w:rPr>
          <w:sz w:val="18"/>
          <w:szCs w:val="20"/>
        </w:rPr>
        <w:t>Epub</w:t>
      </w:r>
      <w:proofErr w:type="spellEnd"/>
      <w:r w:rsidR="00C97F26" w:rsidRPr="00E64CE7">
        <w:rPr>
          <w:sz w:val="18"/>
          <w:szCs w:val="20"/>
        </w:rPr>
        <w:t xml:space="preserve"> 2022 Jun 30. PMID: 35773238; PMCID: PMC9475556.</w:t>
      </w:r>
      <w:r w:rsidR="00431A7B" w:rsidRPr="00E64CE7">
        <w:rPr>
          <w:sz w:val="18"/>
          <w:szCs w:val="20"/>
        </w:rPr>
        <w:t xml:space="preserve"> (IF:17.521)</w:t>
      </w:r>
    </w:p>
    <w:p w14:paraId="3E07C1E8" w14:textId="63ECABF0" w:rsidR="00F32A11" w:rsidRPr="00E64CE7" w:rsidRDefault="00F32A11" w:rsidP="00314A4C">
      <w:pPr>
        <w:spacing w:line="360" w:lineRule="auto"/>
        <w:jc w:val="center"/>
        <w:rPr>
          <w:b/>
          <w:bCs/>
        </w:rPr>
      </w:pPr>
      <w:r w:rsidRPr="00E64CE7">
        <w:rPr>
          <w:rFonts w:hint="eastAsia"/>
          <w:b/>
          <w:bCs/>
        </w:rPr>
        <w:t>文献</w:t>
      </w:r>
      <w:r w:rsidR="00AB03E6" w:rsidRPr="00E64CE7">
        <w:rPr>
          <w:rFonts w:hint="eastAsia"/>
          <w:b/>
          <w:bCs/>
        </w:rPr>
        <w:t>四</w:t>
      </w:r>
    </w:p>
    <w:p w14:paraId="586A15A1" w14:textId="6EA95FC8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小鼠品系：</w:t>
      </w:r>
      <w:r w:rsidR="00241E85" w:rsidRPr="00241E85">
        <w:t>C57BL/6</w:t>
      </w:r>
    </w:p>
    <w:p w14:paraId="78CCA5AA" w14:textId="77777777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注射方式：腹腔注射</w:t>
      </w:r>
    </w:p>
    <w:p w14:paraId="5DFC6557" w14:textId="77777777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取样部位：外周血</w:t>
      </w:r>
    </w:p>
    <w:p w14:paraId="36C89ABD" w14:textId="77777777" w:rsidR="000B7AC1" w:rsidRP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注射剂量：</w:t>
      </w:r>
      <w:r w:rsidRPr="000B7AC1">
        <w:t xml:space="preserve">200 </w:t>
      </w:r>
      <w:proofErr w:type="spellStart"/>
      <w:r w:rsidRPr="000B7AC1">
        <w:t>μl</w:t>
      </w:r>
      <w:proofErr w:type="spellEnd"/>
      <w:r w:rsidRPr="000B7AC1">
        <w:t xml:space="preserve"> /</w:t>
      </w:r>
      <w:r w:rsidRPr="000B7AC1">
        <w:t>只</w:t>
      </w:r>
    </w:p>
    <w:p w14:paraId="55320B8A" w14:textId="48E52039" w:rsidR="000B7AC1" w:rsidRDefault="000B7AC1" w:rsidP="00314A4C">
      <w:pPr>
        <w:spacing w:line="360" w:lineRule="auto"/>
        <w:jc w:val="left"/>
      </w:pPr>
      <w:r w:rsidRPr="000B7AC1">
        <w:rPr>
          <w:rFonts w:hint="eastAsia"/>
        </w:rPr>
        <w:t>抗体选择：</w:t>
      </w:r>
      <w:r w:rsidRPr="000B7AC1">
        <w:t>F4/80</w:t>
      </w:r>
    </w:p>
    <w:p w14:paraId="4F767B7B" w14:textId="78C054B6" w:rsidR="00F32A11" w:rsidRDefault="00F32A11" w:rsidP="00314A4C">
      <w:pPr>
        <w:spacing w:line="360" w:lineRule="auto"/>
        <w:jc w:val="left"/>
      </w:pPr>
      <w:r>
        <w:rPr>
          <w:rFonts w:hint="eastAsia"/>
        </w:rPr>
        <w:t>检测方法：</w:t>
      </w:r>
      <w:r w:rsidR="00EB4AF3">
        <w:rPr>
          <w:rFonts w:hint="eastAsia"/>
        </w:rPr>
        <w:t xml:space="preserve"> </w:t>
      </w:r>
      <w:r w:rsidR="00EB4AF3" w:rsidRPr="00EB4AF3">
        <w:rPr>
          <w:rFonts w:hint="eastAsia"/>
        </w:rPr>
        <w:t>第</w:t>
      </w:r>
      <w:r w:rsidR="00EB4AF3" w:rsidRPr="00EB4AF3">
        <w:t>3</w:t>
      </w:r>
      <w:r w:rsidR="00EB4AF3" w:rsidRPr="00EB4AF3">
        <w:t>天腹腔注射氯磷酸脂质体</w:t>
      </w:r>
      <w:r w:rsidR="00EB4AF3" w:rsidRPr="00EB4AF3">
        <w:t xml:space="preserve">200 </w:t>
      </w:r>
      <w:proofErr w:type="spellStart"/>
      <w:r w:rsidR="00EB4AF3" w:rsidRPr="00EB4AF3">
        <w:t>μL</w:t>
      </w:r>
      <w:proofErr w:type="spellEnd"/>
      <w:r w:rsidR="00F2448B">
        <w:rPr>
          <w:rFonts w:hint="eastAsia"/>
        </w:rPr>
        <w:t>，</w:t>
      </w:r>
      <w:r w:rsidR="00EB4AF3" w:rsidRPr="00EB4AF3">
        <w:t>去除巨噬细胞。</w:t>
      </w:r>
      <w:r w:rsidR="00F2448B">
        <w:rPr>
          <w:rFonts w:hint="eastAsia"/>
        </w:rPr>
        <w:t>用</w:t>
      </w:r>
      <w:r w:rsidR="00EB4AF3" w:rsidRPr="00EB4AF3">
        <w:t>流式细胞术检测</w:t>
      </w:r>
      <w:r w:rsidR="00F2448B">
        <w:rPr>
          <w:rFonts w:hint="eastAsia"/>
        </w:rPr>
        <w:t>巨噬细胞</w:t>
      </w:r>
      <w:r w:rsidR="00EB4AF3" w:rsidRPr="00EB4AF3">
        <w:t>缺失效应。</w:t>
      </w:r>
    </w:p>
    <w:p w14:paraId="74583564" w14:textId="6C46D9F5" w:rsidR="00F32A11" w:rsidRDefault="00E64CE7" w:rsidP="00314A4C">
      <w:pPr>
        <w:spacing w:line="360" w:lineRule="auto"/>
        <w:jc w:val="left"/>
      </w:pPr>
      <w:r>
        <w:rPr>
          <w:rFonts w:hint="eastAsia"/>
        </w:rPr>
        <w:t>清除</w:t>
      </w:r>
      <w:r w:rsidR="00F32A11">
        <w:rPr>
          <w:rFonts w:hint="eastAsia"/>
        </w:rPr>
        <w:t>结果：</w:t>
      </w:r>
      <w:r w:rsidR="00EB4AF3">
        <w:rPr>
          <w:noProof/>
        </w:rPr>
        <w:drawing>
          <wp:inline distT="0" distB="0" distL="0" distR="0" wp14:anchorId="5FA3FC99" wp14:editId="10297DEB">
            <wp:extent cx="5274310" cy="3093085"/>
            <wp:effectExtent l="0" t="0" r="0" b="0"/>
            <wp:docPr id="200481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1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6CF4" w14:textId="58DF0845" w:rsidR="00EB4AF3" w:rsidRDefault="00241E85" w:rsidP="00314A4C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</w:t>
      </w:r>
      <w:r w:rsidR="006A3866">
        <w:rPr>
          <w:rFonts w:hint="eastAsia"/>
        </w:rPr>
        <w:t>4</w:t>
      </w:r>
      <w:r>
        <w:rPr>
          <w:rFonts w:hint="eastAsia"/>
        </w:rPr>
        <w:t>.</w:t>
      </w:r>
      <w:r w:rsidR="00EB4AF3" w:rsidRPr="00EB4AF3">
        <w:t>免疫细胞缺失</w:t>
      </w:r>
      <w:r w:rsidR="00F2448B">
        <w:rPr>
          <w:rFonts w:hint="eastAsia"/>
        </w:rPr>
        <w:t>流式分析</w:t>
      </w:r>
    </w:p>
    <w:p w14:paraId="16575CAD" w14:textId="308B1577" w:rsidR="00E64CE7" w:rsidRPr="00E64CE7" w:rsidRDefault="00EB4AF3" w:rsidP="00314A4C">
      <w:pPr>
        <w:spacing w:line="360" w:lineRule="auto"/>
        <w:jc w:val="left"/>
        <w:rPr>
          <w:sz w:val="18"/>
          <w:szCs w:val="20"/>
        </w:rPr>
      </w:pPr>
      <w:r w:rsidRPr="00E64CE7">
        <w:rPr>
          <w:rFonts w:hint="eastAsia"/>
          <w:sz w:val="18"/>
          <w:szCs w:val="20"/>
        </w:rPr>
        <w:t>参考文献：</w:t>
      </w:r>
      <w:r w:rsidRPr="00E64CE7">
        <w:rPr>
          <w:sz w:val="18"/>
          <w:szCs w:val="20"/>
        </w:rPr>
        <w:t xml:space="preserve">Yu X, Long Y, Chen B, et al. PD-L1/TLR7 dual-targeting nanobody-drug conjugate mediates potent tumor regression via elevating tumor immunogenicity in a host-expressed PD-L1 bias-dependent way. J </w:t>
      </w:r>
      <w:proofErr w:type="spellStart"/>
      <w:r w:rsidRPr="00E64CE7">
        <w:rPr>
          <w:sz w:val="18"/>
          <w:szCs w:val="20"/>
        </w:rPr>
        <w:t>Immunother</w:t>
      </w:r>
      <w:proofErr w:type="spellEnd"/>
      <w:r w:rsidRPr="00E64CE7">
        <w:rPr>
          <w:sz w:val="18"/>
          <w:szCs w:val="20"/>
        </w:rPr>
        <w:t xml:space="preserve"> Cancer. 2022;10(10</w:t>
      </w:r>
      <w:proofErr w:type="gramStart"/>
      <w:r w:rsidRPr="00E64CE7">
        <w:rPr>
          <w:sz w:val="18"/>
          <w:szCs w:val="20"/>
        </w:rPr>
        <w:t>):e</w:t>
      </w:r>
      <w:proofErr w:type="gramEnd"/>
      <w:r w:rsidRPr="00E64CE7">
        <w:rPr>
          <w:sz w:val="18"/>
          <w:szCs w:val="20"/>
        </w:rPr>
        <w:t>004590. doi:10.1136/jitc-2022-004590(IF:12.469)</w:t>
      </w:r>
    </w:p>
    <w:p w14:paraId="212DBCC7" w14:textId="03A6B741" w:rsidR="00135CA1" w:rsidRDefault="00AB03E6" w:rsidP="00314A4C">
      <w:pPr>
        <w:spacing w:line="360" w:lineRule="auto"/>
        <w:jc w:val="left"/>
      </w:pPr>
      <w:r>
        <w:t>6</w:t>
      </w:r>
      <w:r w:rsidR="00B330BE">
        <w:t>.</w:t>
      </w:r>
      <w:r w:rsidR="00135CA1" w:rsidRPr="000C349E">
        <w:rPr>
          <w:rFonts w:hint="eastAsia"/>
        </w:rPr>
        <w:t>产品简介</w:t>
      </w:r>
    </w:p>
    <w:p w14:paraId="20401631" w14:textId="5F4EF42C" w:rsidR="00314A4C" w:rsidRDefault="00B330BE" w:rsidP="00314A4C">
      <w:pPr>
        <w:spacing w:line="360" w:lineRule="auto"/>
        <w:jc w:val="left"/>
      </w:pPr>
      <w:r w:rsidRPr="00B330BE">
        <w:rPr>
          <w:rFonts w:hint="eastAsia"/>
        </w:rPr>
        <w:t>产品组成：</w:t>
      </w:r>
      <w:r w:rsidRPr="00B330BE">
        <w:t>1 mL</w:t>
      </w:r>
      <w:r w:rsidRPr="00B330BE">
        <w:t>脂质体体悬液（</w:t>
      </w:r>
      <w:r w:rsidRPr="00B330BE">
        <w:t>1.5-2μm</w:t>
      </w:r>
      <w:r w:rsidRPr="00B330BE">
        <w:t>）中所含的氯</w:t>
      </w:r>
      <w:proofErr w:type="gramStart"/>
      <w:r w:rsidRPr="00B330BE">
        <w:t>膦</w:t>
      </w:r>
      <w:proofErr w:type="gramEnd"/>
      <w:r w:rsidRPr="00B330BE">
        <w:t>酸大约为</w:t>
      </w:r>
      <w:r w:rsidRPr="00B330BE">
        <w:t>5 mg</w:t>
      </w:r>
      <w:r w:rsidRPr="00B330BE">
        <w:t>，所用的磷酸盐缓冲液为</w:t>
      </w:r>
      <w:r w:rsidRPr="00B330BE">
        <w:t>10 mM Na</w:t>
      </w:r>
      <w:r w:rsidRPr="00E64CE7">
        <w:rPr>
          <w:vertAlign w:val="subscript"/>
        </w:rPr>
        <w:t>2</w:t>
      </w:r>
      <w:r w:rsidRPr="00B330BE">
        <w:t>HPO</w:t>
      </w:r>
      <w:r w:rsidRPr="00E64CE7">
        <w:rPr>
          <w:vertAlign w:val="subscript"/>
        </w:rPr>
        <w:t>4</w:t>
      </w:r>
      <w:r w:rsidRPr="00B330BE">
        <w:t>，</w:t>
      </w:r>
      <w:r w:rsidRPr="00B330BE">
        <w:t>10 mM NaH</w:t>
      </w:r>
      <w:r w:rsidRPr="00E64CE7">
        <w:rPr>
          <w:vertAlign w:val="subscript"/>
        </w:rPr>
        <w:t>2</w:t>
      </w:r>
      <w:r w:rsidRPr="00B330BE">
        <w:t>PO</w:t>
      </w:r>
      <w:r w:rsidRPr="00E64CE7">
        <w:rPr>
          <w:vertAlign w:val="subscript"/>
        </w:rPr>
        <w:t>4</w:t>
      </w:r>
      <w:r w:rsidRPr="00B330BE">
        <w:t>，</w:t>
      </w:r>
      <w:r w:rsidRPr="00B330BE">
        <w:t>140 mM NaCl</w:t>
      </w:r>
      <w:r w:rsidRPr="00B330BE">
        <w:t>。</w:t>
      </w:r>
    </w:p>
    <w:p w14:paraId="5737BF03" w14:textId="622D6B20" w:rsidR="00AB03E6" w:rsidRPr="00314A4C" w:rsidRDefault="00AB03E6" w:rsidP="00314A4C">
      <w:pPr>
        <w:spacing w:line="360" w:lineRule="auto"/>
        <w:jc w:val="center"/>
        <w:rPr>
          <w:b/>
          <w:bCs/>
        </w:rPr>
      </w:pPr>
      <w:r w:rsidRPr="00314A4C">
        <w:rPr>
          <w:rFonts w:hint="eastAsia"/>
          <w:b/>
          <w:bCs/>
        </w:rPr>
        <w:t>产品列表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3"/>
        <w:gridCol w:w="1898"/>
        <w:gridCol w:w="1375"/>
      </w:tblGrid>
      <w:tr w:rsidR="00AB03E6" w:rsidRPr="00AB03E6" w14:paraId="0AAF2569" w14:textId="77777777" w:rsidTr="00E64CE7">
        <w:trPr>
          <w:trHeight w:val="554"/>
          <w:jc w:val="center"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79646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43854438" w14:textId="77777777" w:rsidR="00AB03E6" w:rsidRPr="00AB03E6" w:rsidRDefault="00AB03E6" w:rsidP="00E64CE7">
            <w:pPr>
              <w:widowControl/>
              <w:spacing w:line="360" w:lineRule="auto"/>
              <w:jc w:val="center"/>
              <w:rPr>
                <w:rFonts w:ascii="Segoe UI" w:hAnsi="Segoe UI"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ascii="思源黑体 CN Medium" w:eastAsia="思源黑体 CN Medium" w:hAnsi="思源黑体 CN Medium" w:cs="Segoe UI" w:hint="eastAsia"/>
                <w:b/>
                <w:bCs/>
                <w:color w:val="000000"/>
                <w:spacing w:val="5"/>
                <w:kern w:val="0"/>
                <w:sz w:val="23"/>
                <w:szCs w:val="23"/>
              </w:rPr>
              <w:t>产品名称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79646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6A96FBFF" w14:textId="77777777" w:rsidR="00AB03E6" w:rsidRPr="00AB03E6" w:rsidRDefault="00AB03E6" w:rsidP="00E64CE7">
            <w:pPr>
              <w:widowControl/>
              <w:spacing w:line="360" w:lineRule="auto"/>
              <w:rPr>
                <w:rFonts w:ascii="Segoe UI" w:hAnsi="Segoe UI"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ascii="思源黑体 CN Medium" w:eastAsia="思源黑体 CN Medium" w:hAnsi="思源黑体 CN Medium" w:cs="Segoe UI" w:hint="eastAsia"/>
                <w:b/>
                <w:bCs/>
                <w:color w:val="000000"/>
                <w:spacing w:val="5"/>
                <w:kern w:val="0"/>
                <w:sz w:val="23"/>
                <w:szCs w:val="23"/>
              </w:rPr>
              <w:t>货号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79646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3D4E55CE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ascii="Segoe UI" w:hAnsi="Segoe UI"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ascii="思源黑体 CN Medium" w:eastAsia="思源黑体 CN Medium" w:hAnsi="思源黑体 CN Medium" w:cs="Segoe UI" w:hint="eastAsia"/>
                <w:b/>
                <w:bCs/>
                <w:color w:val="000000"/>
                <w:spacing w:val="5"/>
                <w:kern w:val="0"/>
                <w:sz w:val="23"/>
                <w:szCs w:val="23"/>
              </w:rPr>
              <w:t>规格</w:t>
            </w:r>
          </w:p>
        </w:tc>
      </w:tr>
      <w:tr w:rsidR="00AB03E6" w:rsidRPr="00AB03E6" w14:paraId="074E7FB3" w14:textId="77777777" w:rsidTr="00E64CE7">
        <w:trPr>
          <w:trHeight w:val="468"/>
          <w:jc w:val="center"/>
        </w:trPr>
        <w:tc>
          <w:tcPr>
            <w:tcW w:w="523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7C3AF6B9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hyperlink r:id="rId9" w:tgtFrame="_blank" w:tooltip="https://www.yeasen.com/products/detail/1754" w:history="1">
              <w:r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Clodronate Liposomes</w:t>
              </w:r>
              <w:r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（</w:t>
              </w:r>
              <w:r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From Vrije Universiteit Amsterdam</w:t>
              </w:r>
              <w:r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）体内巨噬细胞清除剂</w:t>
              </w:r>
            </w:hyperlink>
          </w:p>
        </w:tc>
        <w:tc>
          <w:tcPr>
            <w:tcW w:w="193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7D17FF47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40337ES08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1CA95289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5 mL</w:t>
            </w:r>
          </w:p>
        </w:tc>
      </w:tr>
      <w:tr w:rsidR="00AB03E6" w:rsidRPr="00AB03E6" w14:paraId="6CBB2E11" w14:textId="77777777" w:rsidTr="00E64CE7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85BCE8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4AAD0A0A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40337ES10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6B6701D7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10 mL</w:t>
            </w:r>
          </w:p>
        </w:tc>
      </w:tr>
      <w:tr w:rsidR="00AB03E6" w:rsidRPr="00AB03E6" w14:paraId="58555F75" w14:textId="77777777" w:rsidTr="00E64CE7">
        <w:trPr>
          <w:trHeight w:val="468"/>
          <w:jc w:val="center"/>
        </w:trPr>
        <w:tc>
          <w:tcPr>
            <w:tcW w:w="523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63E337BD" w14:textId="77777777" w:rsidR="00AB03E6" w:rsidRPr="00AB03E6" w:rsidRDefault="00000000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hyperlink r:id="rId10" w:tgtFrame="_blank" w:tooltip="https://www.yeasen.com/products/detail/1755" w:history="1">
              <w:r w:rsidR="00AB03E6"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Control Liposomes</w:t>
              </w:r>
              <w:r w:rsidR="00AB03E6"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（</w:t>
              </w:r>
              <w:r w:rsidR="00AB03E6"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PBS</w:t>
              </w:r>
              <w:r w:rsidR="00AB03E6" w:rsidRPr="00AB03E6">
                <w:rPr>
                  <w:rFonts w:cs="Segoe UI" w:hint="eastAsia"/>
                  <w:color w:val="F39800"/>
                  <w:spacing w:val="5"/>
                  <w:kern w:val="0"/>
                  <w:sz w:val="23"/>
                  <w:szCs w:val="23"/>
                  <w:u w:val="single"/>
                </w:rPr>
                <w:t>）体内巨噬细胞清除剂空白脂质体对照</w:t>
              </w:r>
            </w:hyperlink>
          </w:p>
        </w:tc>
        <w:tc>
          <w:tcPr>
            <w:tcW w:w="193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1EDE275A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40338ES08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4B986B6E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5 mL</w:t>
            </w:r>
          </w:p>
        </w:tc>
      </w:tr>
      <w:tr w:rsidR="00AB03E6" w:rsidRPr="00AB03E6" w14:paraId="0AD94C54" w14:textId="77777777" w:rsidTr="00E64CE7">
        <w:trPr>
          <w:trHeight w:val="468"/>
          <w:jc w:val="center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3C00B1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3EF36370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40338ES10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vAlign w:val="center"/>
            <w:hideMark/>
          </w:tcPr>
          <w:p w14:paraId="1A3A9110" w14:textId="77777777" w:rsidR="00AB03E6" w:rsidRPr="00AB03E6" w:rsidRDefault="00AB03E6" w:rsidP="00314A4C">
            <w:pPr>
              <w:widowControl/>
              <w:spacing w:line="360" w:lineRule="auto"/>
              <w:jc w:val="left"/>
              <w:rPr>
                <w:rFonts w:cs="Segoe UI"/>
                <w:color w:val="666666"/>
                <w:spacing w:val="5"/>
                <w:kern w:val="0"/>
                <w:szCs w:val="21"/>
              </w:rPr>
            </w:pPr>
            <w:r w:rsidRPr="00AB03E6">
              <w:rPr>
                <w:rFonts w:cs="Segoe UI" w:hint="eastAsia"/>
                <w:color w:val="000000"/>
                <w:spacing w:val="5"/>
                <w:kern w:val="0"/>
                <w:sz w:val="23"/>
                <w:szCs w:val="23"/>
              </w:rPr>
              <w:t>10 mL</w:t>
            </w:r>
          </w:p>
        </w:tc>
      </w:tr>
    </w:tbl>
    <w:p w14:paraId="5AFAB565" w14:textId="77777777" w:rsidR="004D4CE1" w:rsidRPr="00AB03E6" w:rsidRDefault="004D4CE1" w:rsidP="00314A4C">
      <w:pPr>
        <w:spacing w:line="360" w:lineRule="auto"/>
        <w:jc w:val="left"/>
      </w:pPr>
    </w:p>
    <w:p w14:paraId="766EB7C1" w14:textId="2EEC1970" w:rsidR="00431A7B" w:rsidRDefault="00AE625D" w:rsidP="00AE625D">
      <w:pPr>
        <w:jc w:val="center"/>
      </w:pPr>
      <w:r>
        <w:rPr>
          <w:rFonts w:hint="eastAsia"/>
        </w:rPr>
        <w:t>部分参考文献列表（滚动形成</w:t>
      </w:r>
      <w:r w:rsidR="00E64CE7">
        <w:rPr>
          <w:rFonts w:hint="eastAsia"/>
        </w:rPr>
        <w:t>呈现</w:t>
      </w:r>
      <w:r>
        <w:rPr>
          <w:rFonts w:hint="eastAsia"/>
        </w:rPr>
        <w:t>）</w:t>
      </w:r>
    </w:p>
    <w:p w14:paraId="029FF662" w14:textId="77777777" w:rsidR="00AE625D" w:rsidRPr="00AE625D" w:rsidRDefault="00AE625D" w:rsidP="00AE625D">
      <w:pPr>
        <w:jc w:val="left"/>
      </w:pPr>
      <w:r w:rsidRPr="00AE625D">
        <w:t xml:space="preserve">[1] Liu Z, Gu Y, </w:t>
      </w:r>
      <w:proofErr w:type="spellStart"/>
      <w:r w:rsidRPr="00AE625D">
        <w:t>Chakarov</w:t>
      </w:r>
      <w:proofErr w:type="spellEnd"/>
      <w:r w:rsidRPr="00AE625D">
        <w:t xml:space="preserve"> S, et al. Fate Mapping via Ms4a3-Expression History Traces Monocyte-Derived Cells. Cell. 2019;178(6):1509-1525.e19. </w:t>
      </w:r>
      <w:proofErr w:type="gramStart"/>
      <w:r w:rsidRPr="00AE625D">
        <w:t>doi:10.1016/j.cell</w:t>
      </w:r>
      <w:proofErr w:type="gramEnd"/>
      <w:r w:rsidRPr="00AE625D">
        <w:t>.2019.08.009(IF:36.216)</w:t>
      </w:r>
    </w:p>
    <w:p w14:paraId="4DBBCB0B" w14:textId="77777777" w:rsidR="00AE625D" w:rsidRPr="00AE625D" w:rsidRDefault="00AE625D" w:rsidP="00AE625D">
      <w:pPr>
        <w:jc w:val="left"/>
      </w:pPr>
      <w:r w:rsidRPr="00AE625D">
        <w:t xml:space="preserve">[2] Xiong X, Chen S, Shen J, et al. Cannabis suppresses antitumor immunity by inhibiting JAK/STAT signaling in T cells through CNR2. Signal </w:t>
      </w:r>
      <w:proofErr w:type="spellStart"/>
      <w:r w:rsidRPr="00AE625D">
        <w:t>Transduct</w:t>
      </w:r>
      <w:proofErr w:type="spellEnd"/>
      <w:r w:rsidRPr="00AE625D">
        <w:t xml:space="preserve"> Target </w:t>
      </w:r>
      <w:proofErr w:type="spellStart"/>
      <w:r w:rsidRPr="00AE625D">
        <w:t>Ther</w:t>
      </w:r>
      <w:proofErr w:type="spellEnd"/>
      <w:r w:rsidRPr="00AE625D">
        <w:t>. 2022;7(1):99. Published 2022 Apr 6. doi:10.1038/s41392-022-00918-y(IF:18.187)</w:t>
      </w:r>
    </w:p>
    <w:p w14:paraId="38693CBE" w14:textId="77777777" w:rsidR="00AE625D" w:rsidRPr="00AE625D" w:rsidRDefault="00AE625D" w:rsidP="00AE625D">
      <w:pPr>
        <w:jc w:val="left"/>
      </w:pPr>
      <w:r w:rsidRPr="00AE625D">
        <w:t xml:space="preserve">[3] Zhang Z, Chen C, Yang F, et al. Itaconate is a lysosomal inducer that promotes antibacterial innate immunity [published online ahead of print, 2022 May 25]. Mol Cell. </w:t>
      </w:r>
      <w:proofErr w:type="gramStart"/>
      <w:r w:rsidRPr="00AE625D">
        <w:t>2022;S</w:t>
      </w:r>
      <w:proofErr w:type="gramEnd"/>
      <w:r w:rsidRPr="00AE625D">
        <w:t xml:space="preserve">1097-2765(22)00443-9. </w:t>
      </w:r>
      <w:proofErr w:type="gramStart"/>
      <w:r w:rsidRPr="00AE625D">
        <w:t>doi:10.1016/j.molcel</w:t>
      </w:r>
      <w:proofErr w:type="gramEnd"/>
      <w:r w:rsidRPr="00AE625D">
        <w:t>.2022.05.009(IF:17.970)</w:t>
      </w:r>
    </w:p>
    <w:p w14:paraId="384C040A" w14:textId="77777777" w:rsidR="00AE625D" w:rsidRPr="00AE625D" w:rsidRDefault="00AE625D" w:rsidP="00AE625D">
      <w:pPr>
        <w:jc w:val="left"/>
      </w:pPr>
      <w:r w:rsidRPr="00AE625D">
        <w:t>[4] Cai J, Peng J, Zang X, et al. Mammary Leukocyte-Assisted Nanoparticle Transport Enhances Targeted Milk Trace Mineral Delivery [published online ahead of print, 2022 Jun 30]. Adv Sci (</w:t>
      </w:r>
      <w:proofErr w:type="spellStart"/>
      <w:r w:rsidRPr="00AE625D">
        <w:t>Weinh</w:t>
      </w:r>
      <w:proofErr w:type="spellEnd"/>
      <w:r w:rsidRPr="00AE625D">
        <w:t xml:space="preserve">). </w:t>
      </w:r>
      <w:proofErr w:type="gramStart"/>
      <w:r w:rsidRPr="00AE625D">
        <w:t>2022;e</w:t>
      </w:r>
      <w:proofErr w:type="gramEnd"/>
      <w:r w:rsidRPr="00AE625D">
        <w:t>2200841. doi:10.1002/advs.202200841(IF:17.521)</w:t>
      </w:r>
    </w:p>
    <w:p w14:paraId="5743C441" w14:textId="77777777" w:rsidR="00AE625D" w:rsidRPr="00AE625D" w:rsidRDefault="00AE625D" w:rsidP="00AE625D">
      <w:pPr>
        <w:jc w:val="left"/>
      </w:pPr>
      <w:r w:rsidRPr="00AE625D">
        <w:t xml:space="preserve">[5] </w:t>
      </w:r>
      <w:proofErr w:type="spellStart"/>
      <w:r w:rsidRPr="00AE625D">
        <w:t>Jin</w:t>
      </w:r>
      <w:proofErr w:type="spellEnd"/>
      <w:r w:rsidRPr="00AE625D">
        <w:t xml:space="preserve"> H, Liu K, Tang J, et al. Genetic fate-mapping reveals surface accumulation but not deep organ invasion of pleural and peritoneal cavity macrophages following injury. Nat </w:t>
      </w:r>
      <w:proofErr w:type="spellStart"/>
      <w:r w:rsidRPr="00AE625D">
        <w:t>Commun</w:t>
      </w:r>
      <w:proofErr w:type="spellEnd"/>
      <w:r w:rsidRPr="00AE625D">
        <w:t>. 2021;12(1):2863. Published 2021 May 17. doi:10.1038/s41467-021-23197-7(IF:14.919)</w:t>
      </w:r>
    </w:p>
    <w:p w14:paraId="5DCCDC89" w14:textId="77777777" w:rsidR="00AE625D" w:rsidRPr="00AE625D" w:rsidRDefault="00AE625D" w:rsidP="00AE625D">
      <w:pPr>
        <w:jc w:val="left"/>
      </w:pPr>
      <w:r w:rsidRPr="00AE625D">
        <w:t xml:space="preserve">[6] Sheng D, Ma W, Zhang R, et al. Ccl3 enhances docetaxel chemosensitivity in breast cancer by triggering proinflammatory macrophage polarization [published correction appears in J </w:t>
      </w:r>
      <w:proofErr w:type="spellStart"/>
      <w:r w:rsidRPr="00AE625D">
        <w:t>Immunother</w:t>
      </w:r>
      <w:proofErr w:type="spellEnd"/>
      <w:r w:rsidRPr="00AE625D">
        <w:t xml:space="preserve"> Cancer. 2022 Jun;10(6):]. J </w:t>
      </w:r>
      <w:proofErr w:type="spellStart"/>
      <w:r w:rsidRPr="00AE625D">
        <w:t>Immunother</w:t>
      </w:r>
      <w:proofErr w:type="spellEnd"/>
      <w:r w:rsidRPr="00AE625D">
        <w:t xml:space="preserve"> Cancer. 2022;10(5</w:t>
      </w:r>
      <w:proofErr w:type="gramStart"/>
      <w:r w:rsidRPr="00AE625D">
        <w:t>):e</w:t>
      </w:r>
      <w:proofErr w:type="gramEnd"/>
      <w:r w:rsidRPr="00AE625D">
        <w:t>003793. doi:10.1136/jitc-2021-003793(IF:13.751)</w:t>
      </w:r>
    </w:p>
    <w:p w14:paraId="17355554" w14:textId="77777777" w:rsidR="00AE625D" w:rsidRPr="00AE625D" w:rsidRDefault="00AE625D" w:rsidP="00AE625D">
      <w:pPr>
        <w:jc w:val="left"/>
      </w:pPr>
      <w:r w:rsidRPr="00AE625D">
        <w:t xml:space="preserve">[7] Yu X, Long Y, Chen B, et al. PD-L1/TLR7 dual-targeting nanobody-drug conjugate mediates potent tumor regression via elevating tumor immunogenicity in a host-expressed PD-L1 bias-dependent way. J </w:t>
      </w:r>
      <w:proofErr w:type="spellStart"/>
      <w:r w:rsidRPr="00AE625D">
        <w:t>Immunother</w:t>
      </w:r>
      <w:proofErr w:type="spellEnd"/>
      <w:r w:rsidRPr="00AE625D">
        <w:t xml:space="preserve"> Cancer. 2022;10(10</w:t>
      </w:r>
      <w:proofErr w:type="gramStart"/>
      <w:r w:rsidRPr="00AE625D">
        <w:t>):e</w:t>
      </w:r>
      <w:proofErr w:type="gramEnd"/>
      <w:r w:rsidRPr="00AE625D">
        <w:t>004590. doi:10.1136/jitc-2022-004590(IF:12.469)</w:t>
      </w:r>
    </w:p>
    <w:p w14:paraId="74173E05" w14:textId="77777777" w:rsidR="00AE625D" w:rsidRPr="00AE625D" w:rsidRDefault="00AE625D" w:rsidP="00AE625D">
      <w:pPr>
        <w:jc w:val="left"/>
      </w:pPr>
      <w:r w:rsidRPr="00AE625D">
        <w:t xml:space="preserve">[8] Zhao L, Zhang H, Liu X, et al. TGR5 deficiency activates antitumor immunity in non-small cell lung cancer via restraining M2 macrophage polarization. Acta Pharm Sin B. 2022;12(2):787-800. </w:t>
      </w:r>
      <w:proofErr w:type="gramStart"/>
      <w:r w:rsidRPr="00AE625D">
        <w:t>doi:10.1016/j.apsb</w:t>
      </w:r>
      <w:proofErr w:type="gramEnd"/>
      <w:r w:rsidRPr="00AE625D">
        <w:t>.2021.07.011(IF:11.614)</w:t>
      </w:r>
    </w:p>
    <w:p w14:paraId="3AB34319" w14:textId="77777777" w:rsidR="00AE625D" w:rsidRPr="00AE625D" w:rsidRDefault="00AE625D" w:rsidP="00AE625D">
      <w:pPr>
        <w:jc w:val="left"/>
      </w:pPr>
      <w:r w:rsidRPr="00AE625D">
        <w:t xml:space="preserve">[9] Xia L, Zhang C, </w:t>
      </w:r>
      <w:proofErr w:type="spellStart"/>
      <w:r w:rsidRPr="00AE625D">
        <w:t>Lv</w:t>
      </w:r>
      <w:proofErr w:type="spellEnd"/>
      <w:r w:rsidRPr="00AE625D">
        <w:t xml:space="preserve"> N, et al. </w:t>
      </w:r>
      <w:proofErr w:type="spellStart"/>
      <w:r w:rsidRPr="00AE625D">
        <w:t>AdMSC</w:t>
      </w:r>
      <w:proofErr w:type="spellEnd"/>
      <w:r w:rsidRPr="00AE625D">
        <w:t xml:space="preserve">-derived exosomes alleviate acute lung injury via transferring mitochondrial component to improve homeostasis of alveolar macrophages. </w:t>
      </w:r>
      <w:proofErr w:type="spellStart"/>
      <w:r w:rsidRPr="00AE625D">
        <w:t>Theranostics</w:t>
      </w:r>
      <w:proofErr w:type="spellEnd"/>
      <w:r w:rsidRPr="00AE625D">
        <w:t>. 2022;12(6):2928-2947. Published 2022 Mar 21. doi:10.7150/thno.69533(IF:11.556)</w:t>
      </w:r>
    </w:p>
    <w:p w14:paraId="0A21E489" w14:textId="77777777" w:rsidR="00AE625D" w:rsidRPr="00AE625D" w:rsidRDefault="00AE625D" w:rsidP="00AE625D">
      <w:pPr>
        <w:jc w:val="left"/>
      </w:pPr>
      <w:r w:rsidRPr="00AE625D">
        <w:t xml:space="preserve">[10] Zhang X, Hou L, Li F, et al. Piezo1-mediated </w:t>
      </w:r>
      <w:proofErr w:type="spellStart"/>
      <w:r w:rsidRPr="00AE625D">
        <w:t>mechanosensation</w:t>
      </w:r>
      <w:proofErr w:type="spellEnd"/>
      <w:r w:rsidRPr="00AE625D">
        <w:t xml:space="preserve"> in bone marrow macrophages promotes vascular niche regeneration after irradiation injury. </w:t>
      </w:r>
      <w:proofErr w:type="spellStart"/>
      <w:r w:rsidRPr="00AE625D">
        <w:t>Theranostics</w:t>
      </w:r>
      <w:proofErr w:type="spellEnd"/>
      <w:r w:rsidRPr="00AE625D">
        <w:t>. 2022;12(4):1621-1638. Published 2022 Jan 16. doi:10.7150/thno.64963(IF:11.556)</w:t>
      </w:r>
    </w:p>
    <w:p w14:paraId="51491610" w14:textId="77777777" w:rsidR="00AE625D" w:rsidRPr="00AE625D" w:rsidRDefault="00AE625D" w:rsidP="00AE625D">
      <w:pPr>
        <w:jc w:val="left"/>
      </w:pPr>
      <w:r w:rsidRPr="00AE625D">
        <w:t xml:space="preserve">[11] </w:t>
      </w:r>
      <w:proofErr w:type="spellStart"/>
      <w:r w:rsidRPr="00AE625D">
        <w:t>Xun</w:t>
      </w:r>
      <w:proofErr w:type="spellEnd"/>
      <w:r w:rsidRPr="00AE625D">
        <w:t xml:space="preserve"> J, Du L, Gao R, et al. Cancer-derived </w:t>
      </w:r>
      <w:proofErr w:type="spellStart"/>
      <w:r w:rsidRPr="00AE625D">
        <w:t>exosomal</w:t>
      </w:r>
      <w:proofErr w:type="spellEnd"/>
      <w:r w:rsidRPr="00AE625D">
        <w:t xml:space="preserve"> miR-138-5p modulates polarization of tumor-associated macrophages through inhibition of KDM6B. </w:t>
      </w:r>
      <w:proofErr w:type="spellStart"/>
      <w:r w:rsidRPr="00AE625D">
        <w:t>Theranostics</w:t>
      </w:r>
      <w:proofErr w:type="spellEnd"/>
      <w:r w:rsidRPr="00AE625D">
        <w:t>. 2021;11(14):6847-6859. Published 2021 May 3. doi:10.7150/thno.51864(IF:11.556)</w:t>
      </w:r>
    </w:p>
    <w:p w14:paraId="7BE049C9" w14:textId="77777777" w:rsidR="00AE625D" w:rsidRPr="00AE625D" w:rsidRDefault="00AE625D" w:rsidP="00AE625D">
      <w:pPr>
        <w:jc w:val="left"/>
      </w:pPr>
      <w:r w:rsidRPr="00AE625D">
        <w:t xml:space="preserve">[12] Wang H, Li L, Li Y, et al. Intravital imaging of interactions between </w:t>
      </w:r>
      <w:proofErr w:type="spellStart"/>
      <w:r w:rsidRPr="00AE625D">
        <w:t>iNKT</w:t>
      </w:r>
      <w:proofErr w:type="spellEnd"/>
      <w:r w:rsidRPr="00AE625D">
        <w:t xml:space="preserve"> and </w:t>
      </w:r>
      <w:proofErr w:type="spellStart"/>
      <w:r w:rsidRPr="00AE625D">
        <w:t>kupffer</w:t>
      </w:r>
      <w:proofErr w:type="spellEnd"/>
      <w:r w:rsidRPr="00AE625D">
        <w:t xml:space="preserve"> cells to clear free lipids during steatohepatitis. </w:t>
      </w:r>
      <w:proofErr w:type="spellStart"/>
      <w:r w:rsidRPr="00AE625D">
        <w:t>Theranostics</w:t>
      </w:r>
      <w:proofErr w:type="spellEnd"/>
      <w:r w:rsidRPr="00AE625D">
        <w:t>. 2021;11(5):2149-2169. Published 2021 Jan 1. doi:10.7150/thno.51369(IF:11.556)</w:t>
      </w:r>
    </w:p>
    <w:p w14:paraId="667BAC63" w14:textId="77777777" w:rsidR="00AE625D" w:rsidRPr="00AE625D" w:rsidRDefault="00AE625D" w:rsidP="00AE625D">
      <w:pPr>
        <w:jc w:val="left"/>
      </w:pPr>
      <w:r w:rsidRPr="00AE625D">
        <w:t xml:space="preserve">[13] Wu H, Yin X, Zhao X, et al. HDAC11 negatively regulates antifungal immunity by inhibiting Nos2 expression via binding with transcriptional repressor STAT3. Redox Biol. </w:t>
      </w:r>
      <w:proofErr w:type="gramStart"/>
      <w:r w:rsidRPr="00AE625D">
        <w:t>2022;56:102461</w:t>
      </w:r>
      <w:proofErr w:type="gramEnd"/>
      <w:r w:rsidRPr="00AE625D">
        <w:t xml:space="preserve">. </w:t>
      </w:r>
      <w:proofErr w:type="gramStart"/>
      <w:r w:rsidRPr="00AE625D">
        <w:t>doi:10.1016/j.redox</w:t>
      </w:r>
      <w:proofErr w:type="gramEnd"/>
      <w:r w:rsidRPr="00AE625D">
        <w:t>.2022.102461(IF:10.787)</w:t>
      </w:r>
    </w:p>
    <w:p w14:paraId="31914249" w14:textId="77777777" w:rsidR="00AE625D" w:rsidRPr="00AE625D" w:rsidRDefault="00AE625D" w:rsidP="00AE625D">
      <w:pPr>
        <w:jc w:val="left"/>
      </w:pPr>
      <w:r w:rsidRPr="00AE625D">
        <w:t>[14] Liu X, Fei H, Yang C, et al. Trophoblast-Derived Extracellular Vesicles Promote Preeclampsia by Regulating Macrophage Polarization. Hypertension. 2022;79(10):2274-2287. doi:10.1161/HYPERTENSIONAHA.122.19244(IF:9.897)</w:t>
      </w:r>
    </w:p>
    <w:p w14:paraId="2CA8A8B6" w14:textId="77777777" w:rsidR="00AE625D" w:rsidRPr="00AE625D" w:rsidRDefault="00AE625D" w:rsidP="00AE625D">
      <w:pPr>
        <w:jc w:val="left"/>
      </w:pPr>
      <w:r w:rsidRPr="00AE625D">
        <w:t xml:space="preserve">[15] </w:t>
      </w:r>
      <w:proofErr w:type="spellStart"/>
      <w:r w:rsidRPr="00AE625D">
        <w:t>Zuo</w:t>
      </w:r>
      <w:proofErr w:type="spellEnd"/>
      <w:r w:rsidRPr="00AE625D">
        <w:t xml:space="preserve"> L, Li J, Zhang X, et al. Aberrant mesenteric adipose extracellular matrix remodeling is involved in adipocyte dysfunction in Crohn's disease: The role of TLR-4-mediated macrophages [published online ahead of print, 2022 Jun 16]. J </w:t>
      </w:r>
      <w:proofErr w:type="spellStart"/>
      <w:r w:rsidRPr="00AE625D">
        <w:t>Crohns</w:t>
      </w:r>
      <w:proofErr w:type="spellEnd"/>
      <w:r w:rsidRPr="00AE625D">
        <w:t xml:space="preserve"> Colitis. </w:t>
      </w:r>
      <w:proofErr w:type="gramStart"/>
      <w:r w:rsidRPr="00AE625D">
        <w:t>2022;jjac</w:t>
      </w:r>
      <w:proofErr w:type="gramEnd"/>
      <w:r w:rsidRPr="00AE625D">
        <w:t>087. doi:10.1093/</w:t>
      </w:r>
      <w:proofErr w:type="spellStart"/>
      <w:r w:rsidRPr="00AE625D">
        <w:t>ecco-jcc</w:t>
      </w:r>
      <w:proofErr w:type="spellEnd"/>
      <w:r w:rsidRPr="00AE625D">
        <w:t>/jjac087(IF:9.071)</w:t>
      </w:r>
    </w:p>
    <w:p w14:paraId="5D5D1ED0" w14:textId="77777777" w:rsidR="00AE625D" w:rsidRPr="00AE625D" w:rsidRDefault="00AE625D" w:rsidP="00AE625D">
      <w:pPr>
        <w:jc w:val="left"/>
      </w:pPr>
      <w:r w:rsidRPr="00AE625D">
        <w:t>[16] Huang C, Wang J, Liu H, et al. Ketone body β-hydroxybutyrate ameliorates colitis by promoting M2 macrophage polarization through the STAT6-dependent signaling pathway. BMC Med. 2022;20(1):148. Published 2022 Apr 15. doi:10.1186/s12916-022-02352-x(IF:8.775)</w:t>
      </w:r>
    </w:p>
    <w:p w14:paraId="58740374" w14:textId="77777777" w:rsidR="00AE625D" w:rsidRPr="00AE625D" w:rsidRDefault="00AE625D" w:rsidP="00AE625D">
      <w:pPr>
        <w:jc w:val="left"/>
      </w:pPr>
      <w:r w:rsidRPr="00AE625D">
        <w:t>[17] Wang Y, Sun Q, Ye Y, et al. FGF-2 signaling in nasopharyngeal carcinoma modulates pericyte-macrophage crosstalk and metastasis. JCI Insight. 2022;7(10</w:t>
      </w:r>
      <w:proofErr w:type="gramStart"/>
      <w:r w:rsidRPr="00AE625D">
        <w:t>):e</w:t>
      </w:r>
      <w:proofErr w:type="gramEnd"/>
      <w:r w:rsidRPr="00AE625D">
        <w:t xml:space="preserve">157874. Published 2022 May 23. </w:t>
      </w:r>
      <w:proofErr w:type="gramStart"/>
      <w:r w:rsidRPr="00AE625D">
        <w:t>doi:10.1172/jci.insight</w:t>
      </w:r>
      <w:proofErr w:type="gramEnd"/>
      <w:r w:rsidRPr="00AE625D">
        <w:t>.157874(IF:8.315)</w:t>
      </w:r>
    </w:p>
    <w:p w14:paraId="75B55693" w14:textId="77777777" w:rsidR="00AE625D" w:rsidRPr="00AE625D" w:rsidRDefault="00AE625D" w:rsidP="00AE625D">
      <w:pPr>
        <w:jc w:val="left"/>
      </w:pPr>
      <w:r w:rsidRPr="00AE625D">
        <w:t xml:space="preserve">[18] Jiang P, Gao W, Ma T, et al. CD137 promotes bone metastasis of breast cancer by enhancing the migration and osteoclast differentiation of monocytes/macrophages. </w:t>
      </w:r>
      <w:proofErr w:type="spellStart"/>
      <w:r w:rsidRPr="00AE625D">
        <w:t>Theranostics</w:t>
      </w:r>
      <w:proofErr w:type="spellEnd"/>
      <w:r w:rsidRPr="00AE625D">
        <w:t>. 2019;9(10):2950-2966. Published 2019 May 9. doi:10.7150/thno.29617(IF:8.063)</w:t>
      </w:r>
    </w:p>
    <w:p w14:paraId="48C732A6" w14:textId="77777777" w:rsidR="00AE625D" w:rsidRPr="00AE625D" w:rsidRDefault="00AE625D" w:rsidP="00AE625D">
      <w:pPr>
        <w:jc w:val="left"/>
      </w:pPr>
      <w:r w:rsidRPr="00AE625D">
        <w:t xml:space="preserve">[19] Yang XL, Wang G, </w:t>
      </w:r>
      <w:proofErr w:type="spellStart"/>
      <w:r w:rsidRPr="00AE625D">
        <w:t>Xie</w:t>
      </w:r>
      <w:proofErr w:type="spellEnd"/>
      <w:r w:rsidRPr="00AE625D">
        <w:t xml:space="preserve"> JY, et al. The Intestinal Microbiome Primes Host Innate Immunity against Enteric Virus Systemic Infection through Type I Interferon. mBio. 2021;12(3</w:t>
      </w:r>
      <w:proofErr w:type="gramStart"/>
      <w:r w:rsidRPr="00AE625D">
        <w:t>):e</w:t>
      </w:r>
      <w:proofErr w:type="gramEnd"/>
      <w:r w:rsidRPr="00AE625D">
        <w:t>00366-21. Published 2021 May 11. doi:10.1128/mBio.00366-21(IF:7.867)</w:t>
      </w:r>
    </w:p>
    <w:p w14:paraId="1CEEDDDA" w14:textId="77777777" w:rsidR="00AE625D" w:rsidRPr="00AE625D" w:rsidRDefault="00AE625D" w:rsidP="00AE625D">
      <w:pPr>
        <w:jc w:val="left"/>
      </w:pPr>
      <w:r w:rsidRPr="00AE625D">
        <w:t xml:space="preserve">[20] Li C, Song J, Guo Z, et al. EZH2 Inhibitors Suppress Colorectal Cancer by Regulating Macrophage Polarization in the Tumor Microenvironment. Front Immunol. </w:t>
      </w:r>
      <w:proofErr w:type="gramStart"/>
      <w:r w:rsidRPr="00AE625D">
        <w:t>2022;13:857808</w:t>
      </w:r>
      <w:proofErr w:type="gramEnd"/>
      <w:r w:rsidRPr="00AE625D">
        <w:t>. Published 2022 Apr 1. doi:10.3389/fimmu.2022.857808(IF:7.561)</w:t>
      </w:r>
    </w:p>
    <w:p w14:paraId="12C1BBFB" w14:textId="77777777" w:rsidR="00AE625D" w:rsidRPr="00AE625D" w:rsidRDefault="00AE625D" w:rsidP="00AE625D">
      <w:pPr>
        <w:jc w:val="left"/>
      </w:pPr>
      <w:r w:rsidRPr="00AE625D">
        <w:t xml:space="preserve">[21] Sun Z, Huang W, Zheng Y, et al. Fpr2/CXCL1/2 Controls Rapid Neutrophil Infiltration to Inhibit Streptococcus agalactiae Infection. Front Immunol. </w:t>
      </w:r>
      <w:proofErr w:type="gramStart"/>
      <w:r w:rsidRPr="00AE625D">
        <w:t>2021;12:786602</w:t>
      </w:r>
      <w:proofErr w:type="gramEnd"/>
      <w:r w:rsidRPr="00AE625D">
        <w:t>. Published 2021 Nov 24. doi:10.3389/fimmu.2021.786602(IF:7.561)</w:t>
      </w:r>
    </w:p>
    <w:p w14:paraId="2D55401C" w14:textId="77777777" w:rsidR="00AE625D" w:rsidRPr="00AE625D" w:rsidRDefault="00AE625D" w:rsidP="00AE625D">
      <w:pPr>
        <w:jc w:val="left"/>
      </w:pPr>
      <w:r w:rsidRPr="00AE625D">
        <w:t xml:space="preserve">[22] Cai J, Cui X, Wang X, You L, Ji C, Cao Y. A Novel Anti-Infective Peptide BCCY-1 With Immunomodulatory Activities. Front Immunol. </w:t>
      </w:r>
      <w:proofErr w:type="gramStart"/>
      <w:r w:rsidRPr="00AE625D">
        <w:t>2021;12:713960</w:t>
      </w:r>
      <w:proofErr w:type="gramEnd"/>
      <w:r w:rsidRPr="00AE625D">
        <w:t>. Published 2021 Jul 22. doi:10.3389/fimmu.2021.713960(IF:7.561)</w:t>
      </w:r>
    </w:p>
    <w:p w14:paraId="3A89474B" w14:textId="77777777" w:rsidR="00AE625D" w:rsidRPr="00AE625D" w:rsidRDefault="00AE625D" w:rsidP="00AE625D">
      <w:pPr>
        <w:jc w:val="left"/>
      </w:pPr>
      <w:r w:rsidRPr="00AE625D">
        <w:t xml:space="preserve">[23] Chen X, Zheng Y, Liu S, Yu W, Liu Z. CD169&lt;sup&gt;+&lt;/sup&gt; subcapsular sinus macrophage-derived </w:t>
      </w:r>
      <w:proofErr w:type="spellStart"/>
      <w:r w:rsidRPr="00AE625D">
        <w:t>microvesicles</w:t>
      </w:r>
      <w:proofErr w:type="spellEnd"/>
      <w:r w:rsidRPr="00AE625D">
        <w:t xml:space="preserve"> are associated with light zone follicular dendritic cells. </w:t>
      </w:r>
      <w:proofErr w:type="spellStart"/>
      <w:r w:rsidRPr="00AE625D">
        <w:t>Eur</w:t>
      </w:r>
      <w:proofErr w:type="spellEnd"/>
      <w:r w:rsidRPr="00AE625D">
        <w:t xml:space="preserve"> J Immunol. 2022;52(10):1581-1594. doi:10.1002/eji.202249879(IF:6.688)</w:t>
      </w:r>
    </w:p>
    <w:p w14:paraId="3F80C8E9" w14:textId="77777777" w:rsidR="00AE625D" w:rsidRPr="00AE625D" w:rsidRDefault="00AE625D" w:rsidP="00AE625D">
      <w:pPr>
        <w:jc w:val="left"/>
      </w:pPr>
      <w:r w:rsidRPr="00AE625D">
        <w:t xml:space="preserve">[24] Tian L, Li W, Yang L, et al. Cannabinoid Receptor 1 Participates in Liver Inflammation by Promoting M1 Macrophage Polarization via </w:t>
      </w:r>
      <w:proofErr w:type="spellStart"/>
      <w:r w:rsidRPr="00AE625D">
        <w:t>RhoA</w:t>
      </w:r>
      <w:proofErr w:type="spellEnd"/>
      <w:r w:rsidRPr="00AE625D">
        <w:t>/NF-</w:t>
      </w:r>
      <w:proofErr w:type="spellStart"/>
      <w:r w:rsidRPr="00AE625D">
        <w:t>κB</w:t>
      </w:r>
      <w:proofErr w:type="spellEnd"/>
      <w:r w:rsidRPr="00AE625D">
        <w:t xml:space="preserve"> p65 and ERK1/2 Pathways, Respectively, in Mouse Liver Fibrogenesis. Front Immunol. </w:t>
      </w:r>
      <w:proofErr w:type="gramStart"/>
      <w:r w:rsidRPr="00AE625D">
        <w:t>2017;8:1214</w:t>
      </w:r>
      <w:proofErr w:type="gramEnd"/>
      <w:r w:rsidRPr="00AE625D">
        <w:t>. Published 2017 Sep 28. doi:10.3389/fimmu.2017.01214(IF:6.429)</w:t>
      </w:r>
    </w:p>
    <w:p w14:paraId="4AA8631E" w14:textId="77777777" w:rsidR="00AE625D" w:rsidRPr="00AE625D" w:rsidRDefault="00AE625D" w:rsidP="00AE625D">
      <w:pPr>
        <w:jc w:val="left"/>
      </w:pPr>
      <w:r w:rsidRPr="00AE625D">
        <w:t>[25] Zou D, Qin J, Hu W, et al. Macrophages Rapidly Seal off the Punctured Zebrafish Larval Brain through a Vital Honeycomb Network Structure. Int J Mol Sci. 2022;23(18):10551. Published 2022 Sep 11. doi:10.3390/ijms231810551(IF:6.208)</w:t>
      </w:r>
    </w:p>
    <w:p w14:paraId="38EF52E3" w14:textId="77777777" w:rsidR="00AE625D" w:rsidRPr="00AE625D" w:rsidRDefault="00AE625D" w:rsidP="00AE625D">
      <w:pPr>
        <w:jc w:val="left"/>
      </w:pPr>
      <w:r w:rsidRPr="00AE625D">
        <w:t>[26] Wang X, Li W, Jiang H, et al. Zebrafish Xenograft Model for Studying Pancreatic Cancer-Instructed Innate Immune Microenvironment. Int J Mol Sci. 2022;23(12):6442. Published 2022 Jun 9. doi:10.3390/ijms23126442(IF:5.924)</w:t>
      </w:r>
    </w:p>
    <w:p w14:paraId="504B91E6" w14:textId="77777777" w:rsidR="00AE625D" w:rsidRPr="00AE625D" w:rsidRDefault="00AE625D" w:rsidP="00AE625D">
      <w:pPr>
        <w:jc w:val="left"/>
      </w:pPr>
      <w:r w:rsidRPr="00AE625D">
        <w:t>[27] Xiong C, Zhu Y, Xue M, et al. Tumor-associated macrophages promote pancreatic ductal adenocarcinoma progression by inducing epithelial-to-mesenchymal transition. Aging (Albany NY). 2021;13(3):3386-3404. doi:10.18632/aging.202264(IF:5.682)</w:t>
      </w:r>
    </w:p>
    <w:p w14:paraId="7E2910AC" w14:textId="77777777" w:rsidR="00AE625D" w:rsidRPr="00AE625D" w:rsidRDefault="00AE625D" w:rsidP="00AE625D">
      <w:pPr>
        <w:jc w:val="left"/>
      </w:pPr>
      <w:r w:rsidRPr="00AE625D">
        <w:t xml:space="preserve">[28] Pu S, Wu Y, Tong F, et al. Mechanosensitive Ion Channel TMEM63A Gangs Up with Local Macrophages to Modulate Chronic Post-amputation Pain [published online ahead of print, 2022 Jul 12]. </w:t>
      </w:r>
      <w:proofErr w:type="spellStart"/>
      <w:r w:rsidRPr="00AE625D">
        <w:t>Neurosci</w:t>
      </w:r>
      <w:proofErr w:type="spellEnd"/>
      <w:r w:rsidRPr="00AE625D">
        <w:t xml:space="preserve"> Bull. 2022;10.1007/s12264-022-00910-0. doi:10.1007/s12264-022-00910-0(IF:5.271)</w:t>
      </w:r>
    </w:p>
    <w:p w14:paraId="08719AD0" w14:textId="77777777" w:rsidR="00AE625D" w:rsidRPr="00AE625D" w:rsidRDefault="00AE625D" w:rsidP="00AE625D">
      <w:pPr>
        <w:jc w:val="left"/>
      </w:pPr>
      <w:r w:rsidRPr="00AE625D">
        <w:t xml:space="preserve">[29] Wang J, Li X, Wang Y, Li Y, Shi F, </w:t>
      </w:r>
      <w:proofErr w:type="spellStart"/>
      <w:r w:rsidRPr="00AE625D">
        <w:t>Diao</w:t>
      </w:r>
      <w:proofErr w:type="spellEnd"/>
      <w:r w:rsidRPr="00AE625D">
        <w:t xml:space="preserve"> H. </w:t>
      </w:r>
      <w:proofErr w:type="spellStart"/>
      <w:r w:rsidRPr="00AE625D">
        <w:t>Osteopontin</w:t>
      </w:r>
      <w:proofErr w:type="spellEnd"/>
      <w:r w:rsidRPr="00AE625D">
        <w:t xml:space="preserve"> aggravates acute lung injury in influenza virus infection by promoting macrophages necroptosis. Cell Death </w:t>
      </w:r>
      <w:proofErr w:type="spellStart"/>
      <w:r w:rsidRPr="00AE625D">
        <w:t>Discov</w:t>
      </w:r>
      <w:proofErr w:type="spellEnd"/>
      <w:r w:rsidRPr="00AE625D">
        <w:t>. 2022;8(1):97. Published 2022 Mar 4. doi:10.1038/s41420-022-00904-x(IF:5.241)</w:t>
      </w:r>
    </w:p>
    <w:p w14:paraId="094CC8A6" w14:textId="77777777" w:rsidR="00AE625D" w:rsidRPr="00AE625D" w:rsidRDefault="00AE625D" w:rsidP="00AE625D">
      <w:pPr>
        <w:jc w:val="left"/>
      </w:pPr>
      <w:r w:rsidRPr="00AE625D">
        <w:t xml:space="preserve">[30] Ma Y, Liang Y, Wang N, et al. Avian Flavivirus Infection of Monocytes/Macrophages by Extensive Subversion of Host Antiviral Innate Immune Responses. J </w:t>
      </w:r>
      <w:proofErr w:type="spellStart"/>
      <w:r w:rsidRPr="00AE625D">
        <w:t>Virol</w:t>
      </w:r>
      <w:proofErr w:type="spellEnd"/>
      <w:r w:rsidRPr="00AE625D">
        <w:t>. 2019;93(22</w:t>
      </w:r>
      <w:proofErr w:type="gramStart"/>
      <w:r w:rsidRPr="00AE625D">
        <w:t>):e</w:t>
      </w:r>
      <w:proofErr w:type="gramEnd"/>
      <w:r w:rsidRPr="00AE625D">
        <w:t>00978-19. Published 2019 Oct 29. doi:10.1128/JVI.00978-19(IF:5.103)</w:t>
      </w:r>
    </w:p>
    <w:p w14:paraId="61BA4CCA" w14:textId="77777777" w:rsidR="00AE625D" w:rsidRPr="00AE625D" w:rsidRDefault="00AE625D" w:rsidP="00AE625D">
      <w:pPr>
        <w:jc w:val="left"/>
      </w:pPr>
      <w:r w:rsidRPr="00AE625D">
        <w:t xml:space="preserve">[31] Jiang Q, Li W, Zhu X, et al. Estrogen receptor β alleviates inflammatory lesions in a rat model of inflammatory bowel disease via down-regulating P2X7R expression in macrophages. Int J </w:t>
      </w:r>
      <w:proofErr w:type="spellStart"/>
      <w:r w:rsidRPr="00AE625D">
        <w:t>Biochem</w:t>
      </w:r>
      <w:proofErr w:type="spellEnd"/>
      <w:r w:rsidRPr="00AE625D">
        <w:t xml:space="preserve"> Cell Biol. </w:t>
      </w:r>
      <w:proofErr w:type="gramStart"/>
      <w:r w:rsidRPr="00AE625D">
        <w:t>2021;139:106068</w:t>
      </w:r>
      <w:proofErr w:type="gramEnd"/>
      <w:r w:rsidRPr="00AE625D">
        <w:t xml:space="preserve">. </w:t>
      </w:r>
      <w:proofErr w:type="gramStart"/>
      <w:r w:rsidRPr="00AE625D">
        <w:t>doi:10.1016/j.biocel</w:t>
      </w:r>
      <w:proofErr w:type="gramEnd"/>
      <w:r w:rsidRPr="00AE625D">
        <w:t>.2021.106068(IF:5.085)</w:t>
      </w:r>
    </w:p>
    <w:p w14:paraId="4320BBF9" w14:textId="77777777" w:rsidR="00AE625D" w:rsidRPr="00AE625D" w:rsidRDefault="00AE625D" w:rsidP="00AE625D">
      <w:pPr>
        <w:jc w:val="left"/>
      </w:pPr>
      <w:r w:rsidRPr="00AE625D">
        <w:t xml:space="preserve">[32] Tang Y, Wang C, Chen S, et al. Dimethyl fumarate attenuates LPS induced septic acute kidney injury by suppression of </w:t>
      </w:r>
      <w:proofErr w:type="spellStart"/>
      <w:r w:rsidRPr="00AE625D">
        <w:t>NFκB</w:t>
      </w:r>
      <w:proofErr w:type="spellEnd"/>
      <w:r w:rsidRPr="00AE625D">
        <w:t xml:space="preserve"> p65 phosphorylation and macrophage activation. Int </w:t>
      </w:r>
      <w:proofErr w:type="spellStart"/>
      <w:r w:rsidRPr="00AE625D">
        <w:t>Immunopharmacol</w:t>
      </w:r>
      <w:proofErr w:type="spellEnd"/>
      <w:r w:rsidRPr="00AE625D">
        <w:t xml:space="preserve">. </w:t>
      </w:r>
      <w:proofErr w:type="gramStart"/>
      <w:r w:rsidRPr="00AE625D">
        <w:t>2022;102:108395</w:t>
      </w:r>
      <w:proofErr w:type="gramEnd"/>
      <w:r w:rsidRPr="00AE625D">
        <w:t xml:space="preserve">. </w:t>
      </w:r>
      <w:proofErr w:type="gramStart"/>
      <w:r w:rsidRPr="00AE625D">
        <w:t>doi:10.1016/j.intimp</w:t>
      </w:r>
      <w:proofErr w:type="gramEnd"/>
      <w:r w:rsidRPr="00AE625D">
        <w:t>.2021.108395(IF:4.932)</w:t>
      </w:r>
    </w:p>
    <w:p w14:paraId="59D80A16" w14:textId="77777777" w:rsidR="00AE625D" w:rsidRPr="00AE625D" w:rsidRDefault="00AE625D" w:rsidP="00AE625D">
      <w:pPr>
        <w:jc w:val="left"/>
      </w:pPr>
      <w:r w:rsidRPr="00AE625D">
        <w:t xml:space="preserve">[33] Lu Y, Lu G, Gao L, et al. The </w:t>
      </w:r>
      <w:proofErr w:type="spellStart"/>
      <w:r w:rsidRPr="00AE625D">
        <w:t>Proresolving</w:t>
      </w:r>
      <w:proofErr w:type="spellEnd"/>
      <w:r w:rsidRPr="00AE625D">
        <w:t xml:space="preserve"> Lipid Mediator Maresin1 Alleviates Experimental Pancreatitis via Switching Macrophage Polarization. Mediators </w:t>
      </w:r>
      <w:proofErr w:type="spellStart"/>
      <w:r w:rsidRPr="00AE625D">
        <w:t>Inflamm</w:t>
      </w:r>
      <w:proofErr w:type="spellEnd"/>
      <w:r w:rsidRPr="00AE625D">
        <w:t xml:space="preserve">. </w:t>
      </w:r>
      <w:proofErr w:type="gramStart"/>
      <w:r w:rsidRPr="00AE625D">
        <w:t>2021;2021:6680456</w:t>
      </w:r>
      <w:proofErr w:type="gramEnd"/>
      <w:r w:rsidRPr="00AE625D">
        <w:t>. Published 2021 Mar 9. doi:10.1155/2021/6680456(IF:4.711)</w:t>
      </w:r>
    </w:p>
    <w:p w14:paraId="5007C489" w14:textId="77777777" w:rsidR="00AE625D" w:rsidRPr="00AE625D" w:rsidRDefault="00AE625D" w:rsidP="00AE625D">
      <w:pPr>
        <w:jc w:val="left"/>
      </w:pPr>
      <w:r w:rsidRPr="00AE625D">
        <w:t>[34] Li W, Chang N, Tian L, et al. miR-27b-3p, miR-181a-1-3p, and miR-326-5p are involved in the inhibition of macrophage activation in chronic liver injury. J Mol Med (</w:t>
      </w:r>
      <w:proofErr w:type="spellStart"/>
      <w:r w:rsidRPr="00AE625D">
        <w:t>Berl</w:t>
      </w:r>
      <w:proofErr w:type="spellEnd"/>
      <w:r w:rsidRPr="00AE625D">
        <w:t>). 2017;95(10):1091-1105. doi:10.1007/s00109-017-1570-0(IF:4.686)</w:t>
      </w:r>
    </w:p>
    <w:p w14:paraId="550B8DBD" w14:textId="77777777" w:rsidR="00AE625D" w:rsidRPr="00AE625D" w:rsidRDefault="00AE625D" w:rsidP="00AE625D">
      <w:pPr>
        <w:jc w:val="left"/>
      </w:pPr>
      <w:r w:rsidRPr="00AE625D">
        <w:t xml:space="preserve">[35] Ji L, Chen Y, </w:t>
      </w:r>
      <w:proofErr w:type="spellStart"/>
      <w:r w:rsidRPr="00AE625D">
        <w:t>Xie</w:t>
      </w:r>
      <w:proofErr w:type="spellEnd"/>
      <w:r w:rsidRPr="00AE625D">
        <w:t xml:space="preserve"> L, Liu Z. The role of Dock2 on macrophage migration and functions during Citrobacter </w:t>
      </w:r>
      <w:proofErr w:type="spellStart"/>
      <w:r w:rsidRPr="00AE625D">
        <w:t>rodentium</w:t>
      </w:r>
      <w:proofErr w:type="spellEnd"/>
      <w:r w:rsidRPr="00AE625D">
        <w:t xml:space="preserve"> infection. Clin Exp Immunol. 2021;204(3):361-372. doi:10.1111/cei.13590(IF:4.330)</w:t>
      </w:r>
    </w:p>
    <w:p w14:paraId="374980EC" w14:textId="77777777" w:rsidR="00AE625D" w:rsidRPr="00AE625D" w:rsidRDefault="00AE625D" w:rsidP="00AE625D">
      <w:pPr>
        <w:jc w:val="left"/>
      </w:pPr>
      <w:r w:rsidRPr="00AE625D">
        <w:t>[36] Yang L, Dong C, Tian L, Ji X, Yang L, Li L. Gadolinium Chloride Restores the Function of the Gap Junctional Intercellular Communication between Hepatocytes in a Liver Injury. Int J Mol Sci. 2019;20(15):3748. Published 2019 Jul 31. doi:10.3390/ijms20153748(IF:4.183)</w:t>
      </w:r>
    </w:p>
    <w:p w14:paraId="19E3C1D7" w14:textId="77777777" w:rsidR="00AE625D" w:rsidRPr="00AE625D" w:rsidRDefault="00AE625D" w:rsidP="00AE625D">
      <w:pPr>
        <w:jc w:val="left"/>
      </w:pPr>
      <w:r w:rsidRPr="00AE625D">
        <w:t>[37] Wu H, Xu X, Li J, Gong J, Li M. TIM</w:t>
      </w:r>
      <w:r w:rsidRPr="00AE625D">
        <w:rPr>
          <w:rFonts w:ascii="MS Gothic" w:eastAsia="MS Gothic" w:hAnsi="MS Gothic" w:cs="MS Gothic" w:hint="eastAsia"/>
        </w:rPr>
        <w:t>‑</w:t>
      </w:r>
      <w:r w:rsidRPr="00AE625D">
        <w:t>4 blockade of KCs combined with exogenous TGF</w:t>
      </w:r>
      <w:r w:rsidRPr="00AE625D">
        <w:rPr>
          <w:rFonts w:ascii="MS Gothic" w:eastAsia="MS Gothic" w:hAnsi="MS Gothic" w:cs="MS Gothic" w:hint="eastAsia"/>
        </w:rPr>
        <w:t>‑</w:t>
      </w:r>
      <w:r w:rsidRPr="00AE625D">
        <w:rPr>
          <w:rFonts w:ascii="等线" w:eastAsia="等线" w:hAnsi="等线" w:cs="等线" w:hint="eastAsia"/>
        </w:rPr>
        <w:t>β</w:t>
      </w:r>
      <w:r w:rsidRPr="00AE625D">
        <w:t xml:space="preserve"> injection helps to reverse acute rejection and prolong the survival rate of mice receiving liver allografts. Int J Mol Med. 2018;42(1):346-358. doi:10.3892/ijmm.2018.3606(IF:4.101)</w:t>
      </w:r>
    </w:p>
    <w:p w14:paraId="5190225B" w14:textId="77777777" w:rsidR="00AE625D" w:rsidRPr="00AE625D" w:rsidRDefault="00AE625D" w:rsidP="00AE625D">
      <w:pPr>
        <w:jc w:val="left"/>
      </w:pPr>
      <w:r w:rsidRPr="00AE625D">
        <w:t>[38] Zhao J, Chen XD, Yan ZZ, Huang WF, Liu KX, Li C. Gut-Derived Exosomes Induce Liver Injury After Intestinal Ischemia/Reperfusion by Promoting Hepatic Macrophage Polarization [published online ahead of print, 2022 Jun 14]. Inflammation. 2022;10.1007/s10753-022-01695-0. doi:10.1007/s10753-022-01695-0(IF:4.092)</w:t>
      </w:r>
    </w:p>
    <w:p w14:paraId="2182E151" w14:textId="77777777" w:rsidR="00AE625D" w:rsidRPr="00AE625D" w:rsidRDefault="00AE625D" w:rsidP="00AE625D">
      <w:pPr>
        <w:jc w:val="left"/>
      </w:pPr>
      <w:r w:rsidRPr="00AE625D">
        <w:t>[39] Guan Z, Ding Y, Liu Y, et al. Extracellular gp96 is a crucial mediator for driving immune hyperactivation and liver damage. Sci Rep. 2020;10(1):12596. Published 2020 Jul 28. doi:10.1038/s41598-020-69517-7(IF:3.998)</w:t>
      </w:r>
    </w:p>
    <w:p w14:paraId="350A9540" w14:textId="77777777" w:rsidR="00AE625D" w:rsidRPr="00AE625D" w:rsidRDefault="00AE625D" w:rsidP="00AE625D">
      <w:pPr>
        <w:jc w:val="left"/>
      </w:pPr>
      <w:r w:rsidRPr="00AE625D">
        <w:t xml:space="preserve">[40] Song C, Li H, Li Y, et al. NETs promote ALI/ARDS inflammation by regulating alveolar macrophage polarization. Exp Cell Res. 2019;382(2):111486. </w:t>
      </w:r>
      <w:proofErr w:type="gramStart"/>
      <w:r w:rsidRPr="00AE625D">
        <w:t>doi:10.1016/j.yexcr</w:t>
      </w:r>
      <w:proofErr w:type="gramEnd"/>
      <w:r w:rsidRPr="00AE625D">
        <w:t>.2019.06.031(IF:3.329)</w:t>
      </w:r>
    </w:p>
    <w:p w14:paraId="7F685A3F" w14:textId="720C9442" w:rsidR="00AE625D" w:rsidRPr="000C349E" w:rsidRDefault="00AE625D" w:rsidP="00AE625D">
      <w:pPr>
        <w:jc w:val="left"/>
      </w:pPr>
      <w:r w:rsidRPr="00AE625D">
        <w:t>[41] Li R, Yang L, Jiang N, et al. Activated macrophages are crucial during acute PM2.5 exposure-induced angiogenesis in lung cancer. Oncol Lett. 2020;19(1):725-734. doi:10.3892/ol.2019.11133(IF:1.871)</w:t>
      </w:r>
    </w:p>
    <w:sectPr w:rsidR="00AE625D" w:rsidRPr="000C34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5AC8"/>
    <w:rsid w:val="00044040"/>
    <w:rsid w:val="000B7AC1"/>
    <w:rsid w:val="000C19B0"/>
    <w:rsid w:val="000C349E"/>
    <w:rsid w:val="001215E1"/>
    <w:rsid w:val="001257D7"/>
    <w:rsid w:val="00135CA1"/>
    <w:rsid w:val="001D32FF"/>
    <w:rsid w:val="001E1560"/>
    <w:rsid w:val="00241E85"/>
    <w:rsid w:val="00261092"/>
    <w:rsid w:val="0029712F"/>
    <w:rsid w:val="002A703C"/>
    <w:rsid w:val="002C3CCE"/>
    <w:rsid w:val="00314A4C"/>
    <w:rsid w:val="003B6039"/>
    <w:rsid w:val="003F0A59"/>
    <w:rsid w:val="003F4B5B"/>
    <w:rsid w:val="00431A7B"/>
    <w:rsid w:val="00493EA5"/>
    <w:rsid w:val="004D4CE1"/>
    <w:rsid w:val="00560775"/>
    <w:rsid w:val="0057737F"/>
    <w:rsid w:val="00670749"/>
    <w:rsid w:val="006A3866"/>
    <w:rsid w:val="006F0A1F"/>
    <w:rsid w:val="00710E71"/>
    <w:rsid w:val="00790336"/>
    <w:rsid w:val="007C334B"/>
    <w:rsid w:val="00803855"/>
    <w:rsid w:val="00816418"/>
    <w:rsid w:val="00897094"/>
    <w:rsid w:val="008A0BA2"/>
    <w:rsid w:val="008C65DE"/>
    <w:rsid w:val="009A291A"/>
    <w:rsid w:val="009F094A"/>
    <w:rsid w:val="009F3BFE"/>
    <w:rsid w:val="00A20D72"/>
    <w:rsid w:val="00A41C11"/>
    <w:rsid w:val="00A73115"/>
    <w:rsid w:val="00AB03E6"/>
    <w:rsid w:val="00AC151F"/>
    <w:rsid w:val="00AE625D"/>
    <w:rsid w:val="00B16017"/>
    <w:rsid w:val="00B330BE"/>
    <w:rsid w:val="00B913CF"/>
    <w:rsid w:val="00BA4DCB"/>
    <w:rsid w:val="00C97F26"/>
    <w:rsid w:val="00CF23A8"/>
    <w:rsid w:val="00E05058"/>
    <w:rsid w:val="00E64CE7"/>
    <w:rsid w:val="00EB4AF3"/>
    <w:rsid w:val="00F2448B"/>
    <w:rsid w:val="00F32A11"/>
    <w:rsid w:val="00FB2987"/>
    <w:rsid w:val="00FC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6CF3A"/>
  <w15:docId w15:val="{6DD7E597-9E57-4CFC-9DC4-4759E25D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30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D4CE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D4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yeasen.com/products/detail/1755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yeasen.com/products/detail/175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2044</TotalTime>
  <Pages>10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38</cp:revision>
  <dcterms:created xsi:type="dcterms:W3CDTF">2023-05-23T02:08:00Z</dcterms:created>
  <dcterms:modified xsi:type="dcterms:W3CDTF">2023-06-01T05:45:00Z</dcterms:modified>
</cp:coreProperties>
</file>