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HR-DAG Trading System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Boundary Definition &amp; LLM Role Matrix</w:t>
      </w:r>
    </w:p>
    <w:p>
      <w:pPr>
        <w:spacing w:after="2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경계 정의서 &amp; LLM 역할 매트릭스</w:t>
      </w:r>
    </w:p>
    <w:p>
      <w:pPr>
        <w:spacing w:after="0" w:before="600"/>
      </w:pPr>
    </w:p>
    <w:p>
      <w:pPr>
        <w:pBdr>
          <w:bottom w:val="single" w:color="1B2A4A" w:sz="3" w:space="1"/>
        </w:pBdr>
        <w:spacing w:after="200" w:before="200"/>
      </w:pP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Version 1.0  |  April 2026  |  Design Phase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Author: Jdw + Claude (External LLM)</w:t>
      </w:r>
    </w:p>
    <w:p>
      <w:pPr>
        <w:spacing w:after="0" w:before="10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2"/>
              <w:bottom w:val="single" w:color="1B2A4A" w:sz="1"/>
              <w:right w:val="single" w:color="1B2A4A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Document Purpose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document establishes the fundamental boundaries of the HR-DAG trading system: the separation between Internal LLM (runtime agent) and External LLM (development tool), the Constrained Agent principle, the Ontology Lifecycle mapping, and the Watchdog 3-Channel architecture. All subsequent design decisions (Port Interfaces, Node Blueprints, Adapter Mappings) must conform to these boundaries.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Boundary Overview — 경계 개요</w:t>
      </w:r>
    </w:p>
    <w:p>
      <w:pPr>
        <w:spacing w:after="60" w:before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HR-DAG 트레이딩 시스템에는 두 개의 완전히 분리된 LLM이 존재한다. 이 둘은 서로 다른 시간대에, 다른 환경에서, 다른 권한으로 동작한다. 이 경계를 허물면 시스템 안전성이 붕괴된다.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Internal LLM vs External LLM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F1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F1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LLM (내부)</w:t>
            </w:r>
          </w:p>
        </w:tc>
        <w:tc>
          <w:tcPr>
            <w:tcW w:type="dxa" w:w="3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F1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LLM (외부)</w:t>
            </w:r>
          </w:p>
        </w:tc>
      </w:tr>
      <w:tr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역할</w:t>
            </w:r>
          </w:p>
        </w:tc>
        <w:tc>
          <w:tcPr>
            <w:tcW w:type="dxa" w:w="3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시스템 내부에서 런타임 데이터 처리</w:t>
            </w:r>
          </w:p>
        </w:tc>
        <w:tc>
          <w:tcPr>
            <w:tcW w:type="dxa" w:w="3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시스템 외부에서 설계/구현/유지보수</w:t>
            </w:r>
          </w:p>
        </w:tc>
      </w:tr>
      <w:tr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동작 시점</w:t>
            </w:r>
          </w:p>
        </w:tc>
        <w:tc>
          <w:tcPr>
            <w:tcW w:type="dxa" w:w="3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런타임 (Runtime) — 시스템 실행 중</w:t>
            </w:r>
          </w:p>
        </w:tc>
        <w:tc>
          <w:tcPr>
            <w:tcW w:type="dxa" w:w="3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개발타임 (Dev-time) — 시스템 정지 상태</w:t>
            </w:r>
          </w:p>
        </w:tc>
      </w:tr>
      <w:tr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위치</w:t>
            </w:r>
          </w:p>
        </w:tc>
        <w:tc>
          <w:tcPr>
            <w:tcW w:type="dxa" w:w="3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DAG 그래프 안의 노드로 존재</w:t>
            </w:r>
          </w:p>
        </w:tc>
        <w:tc>
          <w:tcPr>
            <w:tcW w:type="dxa" w:w="3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DAG 그래프 밖에서 Graph IR을 편집</w:t>
            </w:r>
          </w:p>
        </w:tc>
      </w:tr>
      <w:tr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권한</w:t>
            </w:r>
          </w:p>
        </w:tc>
        <w:tc>
          <w:tcPr>
            <w:tcW w:type="dxa" w:w="3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Shared Store Read/Write + System Read-Only</w:t>
            </w:r>
          </w:p>
        </w:tc>
        <w:tc>
          <w:tcPr>
            <w:tcW w:type="dxa" w:w="3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Graph IR + Code + Config 전체 Write</w:t>
            </w:r>
          </w:p>
        </w:tc>
      </w:tr>
      <w:tr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통신</w:t>
            </w:r>
          </w:p>
        </w:tc>
        <w:tc>
          <w:tcPr>
            <w:tcW w:type="dxa" w:w="3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 Interface 통해 다른 노드와 통신</w:t>
            </w:r>
          </w:p>
        </w:tc>
        <w:tc>
          <w:tcPr>
            <w:tcW w:type="dxa" w:w="3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Jdw와 대화 + 보고서 읽기</w:t>
            </w:r>
          </w:p>
        </w:tc>
      </w:tr>
      <w:tr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장애 시</w:t>
            </w:r>
          </w:p>
        </w:tc>
        <w:tc>
          <w:tcPr>
            <w:tcW w:type="dxa" w:w="3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Deterministic fallback으로 전환</w:t>
            </w:r>
          </w:p>
        </w:tc>
        <w:tc>
          <w:tcPr>
            <w:tcW w:type="dxa" w:w="3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시스템 운영에 영향 없음</w:t>
            </w:r>
          </w:p>
        </w:tc>
      </w:tr>
      <w:tr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비유</w:t>
            </w:r>
          </w:p>
        </w:tc>
        <w:tc>
          <w:tcPr>
            <w:tcW w:type="dxa" w:w="3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공장 안의 기계 (눈과 입)</w:t>
            </w:r>
          </w:p>
        </w:tc>
        <w:tc>
          <w:tcPr>
            <w:tcW w:type="dxa" w:w="3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공장을 설계하고 기계를 설치하는 엔지니어 (손과 머리)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2"/>
              <w:bottom w:val="single" w:color="1D9E75" w:sz="1"/>
              <w:right w:val="single" w:color="1D9E75" w:sz="1"/>
            </w:tcBorders>
            <w:shd w:fill="D4F0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접점 원칙 (Contact Point Rule)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내부 LLM과 외부 LLM 사이의 유일한 접점은 Shared Store에 저장된 Watchdog 보고서이다. 직접 통신 채널은 없다. 외부 LLM이 보고서를 읽고, 문제를 파악하고, 코드를 수정한다.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Constrained Agent Principle — 제한된 에이전트 원칙</w:t>
      </w:r>
    </w:p>
    <w:p>
      <w:pPr>
        <w:spacing w:after="60" w:before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내부 LLM은 제한된 Agent이다. 행동할 수 있는 범위가 엄격하게 제한되어 있으며, 이 제한은 프롬프트가 아닌 구조적 권한 모델로 강제된다.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권한 모델 (Permission Model)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C9A" w:sz="1"/>
              <w:left w:val="single" w:color="6B4C9A" w:sz="12"/>
              <w:bottom w:val="single" w:color="6B4C9A" w:sz="1"/>
              <w:right w:val="single" w:color="6B4C9A" w:sz="1"/>
            </w:tcBorders>
            <w:shd w:fill="E8DF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4C9A"/>
                <w:sz w:val="22"/>
                <w:szCs w:val="22"/>
              </w:rPr>
              <w:t xml:space="preserve">Core Formula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Shared Store에 대한 Read-Write + 시스템에 대한 Read-Only = Constrained Agent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허용된 행동 (Allowed Actions)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행동</w:t>
            </w:r>
          </w:p>
        </w:tc>
        <w:tc>
          <w:tcPr>
            <w:tcW w:type="dxa" w:w="3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Shared Store 읽기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모든 Path의 상태/메트릭/로그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오늘 Realtime Path의 체결 건수 조회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Shared Store 쓰기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분석 결과, 보고서, Knowledge 데이터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인과관계 트리플 저장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보고서 생성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Shared Store에 문서로 저장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일일/주간 운영 보고서 작성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알림 발송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Discord/Telegram으로 발송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이상 감지 시 Jdw에게 알림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Jdw와 대화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점검 응답, 상태 보고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"오늘 모의투자 수익률은?" 응답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Knowledge 처리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Knowledge Path 내부에서만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뉴스 파싱, 온톨로지 구축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금지된 행동 (Forbidden Actions)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구조적 금지 (Structural Prohibition)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아래 행동들은 프롬프트로 "하지 마"라고 부탁하는 것이 아니라, 권한 자체가 없어서 실행 불가능하다. Agent가 아무리 똑똑해져도 구조적으로 막힌다.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금지 행동</w:t>
            </w:r>
          </w:p>
        </w:tc>
        <w:tc>
          <w:tcPr>
            <w:tcW w:type="dxa" w:w="3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  <w:tc>
          <w:tcPr>
            <w:tcW w:type="dxa" w:w="3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대안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코드 수정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검증 안 된 코드가 실전 매매에 영향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보고서에 문제 기록 → 외부 LLM이 수정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설정(YAML) 변경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런타임 설정 변경은 예측 불가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변경 필요성을 보고서에 기록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전략 활성화/비활성화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전략 변경은 사람(Jdw)만 결정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전략 성과 분석 보고서 제공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노드 시작/중지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시스템 상태 변경 권한 없음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Circuit Breaker 같은 사전 정의 로직만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Path 간 직접 개입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고립경로 원칙 위반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Shared Store 경유만 허용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주문 실행 로직 변경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돈이 걸린 영역은 deterministic만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RiskGuard 파라미터 제안만 가능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LLM Engagement Levels — LLM 개입 수준 3등급</w:t>
      </w:r>
    </w:p>
    <w:p>
      <w:pPr>
        <w:spacing w:after="60" w:before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모든 노드는 LLM 개입 수준을 명시적으로 정의해야 한다. 이 등급이 Port Interface 설계의 입력값이 된다.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3060"/>
        <w:gridCol w:w="3000"/>
      </w:tblGrid>
      <w:t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3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 요구사항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L0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LLM</w:t>
            </w:r>
          </w:p>
        </w:tc>
        <w:tc>
          <w:tcPr>
            <w:tcW w:type="dxa" w:w="3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순수 Python 로직. 시세 수신, 지표 계산, 주문 실행, 상태 전이. LLM 개입 절대 불가.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해당 없음 — LLM 없이 동작하는 것이 기본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L1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LLM Assist</w:t>
            </w:r>
          </w:p>
        </w:tc>
        <w:tc>
          <w:tcPr>
            <w:tcW w:type="dxa" w:w="3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LLM이 분석/제안하지만 최종 판단은 deterministic 로직. LLM 응답 없어도 기존값으로 동작.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필수 — LLM API 장애 시 기존 파라미터/기본값 유지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L2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LLM Core</w:t>
            </w:r>
          </w:p>
        </w:tc>
        <w:tc>
          <w:tcPr>
            <w:tcW w:type="dxa" w:w="3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LLM이 핵심 노동력. 뉴스 파싱, 인과관계 추출, 온톨로지 구축. LLM 없으면 이 노드는 동작 불가.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불필요 — 단, 다른 Path는 영향받지 않음 (고립경로 보장)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C9A" w:sz="1"/>
              <w:left w:val="single" w:color="6B4C9A" w:sz="12"/>
              <w:bottom w:val="single" w:color="6B4C9A" w:sz="1"/>
              <w:right w:val="single" w:color="6B4C9A" w:sz="1"/>
            </w:tcBorders>
            <w:shd w:fill="E8DF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4C9A"/>
                <w:sz w:val="22"/>
                <w:szCs w:val="22"/>
              </w:rPr>
              <w:t xml:space="preserve">설계 함의 (Design Implication)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Level 1 노드는 반드시 deterministic fallback Port를 가져야 한다. Level 2 노드는 fallback이 불필요하지만, 해당 Path 전체가 정지되어도 다른 Path에 영향이 없음을 고립경로 원칙이 보장한다.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Path × LLM Role Matrix — 경로별 LLM 역할 매트릭스</w:t>
      </w:r>
    </w:p>
    <w:p>
      <w:pPr>
        <w:spacing w:after="60" w:before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5개 고립경로 각각에서 내부 LLM이 어떤 노드에, 어떤 수준으로 개입하는지 명시적으로 정의한다.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Path 1: Realtime Trading (실시간 매매)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200"/>
        <w:gridCol w:w="2910"/>
        <w:gridCol w:w="291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노드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91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내부 LLM 역할</w:t>
            </w:r>
          </w:p>
        </w:tc>
        <w:tc>
          <w:tcPr>
            <w:tcW w:type="dxa" w:w="291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시세 수신 (Market Data)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L0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(없음)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해당 없음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기술지표 계산 (Indicators)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L0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(없음)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해당 없음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전략 판단 (Strategy Engine)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L0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(없음) — deterministic만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해당 없음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주문 실행 (Order Executor)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L0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(없음)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해당 없음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TradingFSM (상태 관리)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L0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(없음)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해당 없음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RiskGuard (손절/한도)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L0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(없음)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해당 없음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체결 요약 (Trade Summary)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L1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체결 결과 자연어 요약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원시 데이터 그대로 저장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5A30" w:sz="1"/>
              <w:left w:val="single" w:color="D85A30" w:sz="12"/>
              <w:bottom w:val="single" w:color="D85A30" w:sz="1"/>
              <w:right w:val="single" w:color="D85A30" w:sz="1"/>
            </w:tcBorders>
            <w:shd w:fill="FAE0D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85A30"/>
                <w:sz w:val="22"/>
                <w:szCs w:val="22"/>
              </w:rPr>
              <w:t xml:space="preserve">Path 1 원칙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돈이 오가는 경로에 LLM은 거의 개입하지 않는다. 전체가 L0 (No LLM)이며, 유일한 예외는 체결 결과를 자연어로 요약하는 보조 기능(L1)뿐이다.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Path 2: Knowledge Building (지식 구축)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200"/>
        <w:gridCol w:w="2910"/>
        <w:gridCol w:w="291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노드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91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내부 LLM 역할</w:t>
            </w:r>
          </w:p>
        </w:tc>
        <w:tc>
          <w:tcPr>
            <w:tcW w:type="dxa" w:w="291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외부 수집 (Collector)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L0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크롤러/API 호출만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해당 없음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파싱 (Parser)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20"/>
                <w:szCs w:val="20"/>
              </w:rPr>
              <w:t xml:space="preserve">L2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비정형 텍스트에서 엔티티/관계 추출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Path 정지 (다른 Path 영향 없음)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온톨로지 구축 (Ontology Builder)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20"/>
                <w:szCs w:val="20"/>
              </w:rPr>
              <w:t xml:space="preserve">L2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인과관계 추론, 트리플 생성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Path 정지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신뢰도 평가 (Confidence Scorer)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L1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관계의 신뢰도 점수 부여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기본 신뢰도(0.5) 부여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TTL 관리 (Lifecycle Manager)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L1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폐기 후보 선별, 예외 플래깅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TTL 만료 자동 폐기만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C9A" w:sz="1"/>
              <w:left w:val="single" w:color="6B4C9A" w:sz="12"/>
              <w:bottom w:val="single" w:color="6B4C9A" w:sz="1"/>
              <w:right w:val="single" w:color="6B4C9A" w:sz="1"/>
            </w:tcBorders>
            <w:shd w:fill="E8DF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4C9A"/>
                <w:sz w:val="22"/>
                <w:szCs w:val="22"/>
              </w:rPr>
              <w:t xml:space="preserve">Path 2 원칙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LLM이 가장 활발한 경로. L2 노드가 정지되면 이 Path 전체가 멈추지만, 고립경로 원칙에 의해 Realtime Trading Path는 기존 Knowledge DB로 계속 동작한다.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Path 3: Strategy Development (전략 개발)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200"/>
        <w:gridCol w:w="2910"/>
        <w:gridCol w:w="291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노드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91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내부 LLM 역할</w:t>
            </w:r>
          </w:p>
        </w:tc>
        <w:tc>
          <w:tcPr>
            <w:tcW w:type="dxa" w:w="291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전략 생성 (Strategy Generator)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L1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새 전략 아이디어 제안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기존 전략 풀에서 선택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백테스트 엔진 (Backtester)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L0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(없음) — 순수 수치 계산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해당 없음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결과 해석 (Result Analyzer)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L1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백테스트 결과 해석, 과적합 감지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원시 통계치만 제공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파라미터 최적화 (Optimizer)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L0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(없음) — 그리드/베이지안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해당 없음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전략 등록 (Strategy Registry)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L0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(없음) — CRUD만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해당 없음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2"/>
              <w:bottom w:val="single" w:color="1D9E75" w:sz="1"/>
              <w:right w:val="single" w:color="1D9E75" w:sz="1"/>
            </w:tcBorders>
            <w:shd w:fill="D4F0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Path 3 원칙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전략을 실전에 배포할지 결정하는 것은 Jdw만 할 수 있다. LLM은 제안하고 분석할 뿐, 배포 권한이 없다.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Path 4: Portfolio Management (포트폴리오 관리)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200"/>
        <w:gridCol w:w="2910"/>
        <w:gridCol w:w="291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노드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91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내부 LLM 역할</w:t>
            </w:r>
          </w:p>
        </w:tc>
        <w:tc>
          <w:tcPr>
            <w:tcW w:type="dxa" w:w="291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포지션 추적 (Position Tracker)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L0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(없음) — 실시간 재고 관리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해당 없음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리밸런싱 (Rebalancer)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L0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(없음) — 목표 비중 기반 계산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해당 없음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리스크 리포트 (Risk Reporter)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L1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리스크 지표 해석 및 요약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원시 수치만 표시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성과 분석 (Performance Analyzer)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L1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수익률/MDD 분석 요약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기본 통계 제공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Path 4 원칙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포트폴리오 계산은 전부 deterministic. LLM은 결과를 자연어로 요약하는 보조 역할만 한다.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Path 5: Watchdog &amp; Operations (감시 및 운영)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200"/>
        <w:gridCol w:w="2910"/>
        <w:gridCol w:w="291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노드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91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내부 LLM 역할</w:t>
            </w:r>
          </w:p>
        </w:tc>
        <w:tc>
          <w:tcPr>
            <w:tcW w:type="dxa" w:w="291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메트릭 수집 (Metric Collector)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L0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(없음) — Prometheus/StatsD 수집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해당 없음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이상 감지 (Anomaly Detector)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L1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로그 패턴 분석, 이상 감지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임계치 기반 단순 감지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보고서 작성 (Report Writer)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20"/>
                <w:szCs w:val="20"/>
              </w:rPr>
              <w:t xml:space="preserve">L2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일일/주간 보고서 자동 작성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Path 정지 (보고서 없이도 시스템 동작)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Jdw 대화 (Chat Interface)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20"/>
                <w:szCs w:val="20"/>
              </w:rPr>
              <w:t xml:space="preserve">L2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Jdw와 실시간 점검 대화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정형 데이터 API 응답만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알림 발송 (Alert Dispatcher)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L0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(없음) — 템플릿 기반 발송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해당 없음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헬스체크 (Health Monitor)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L0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(없음) — ping/pong 점검</w:t>
            </w:r>
          </w:p>
        </w:tc>
        <w:tc>
          <w:tcPr>
            <w:tcW w:type="dxa" w:w="29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해당 없음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2"/>
              <w:bottom w:val="single" w:color="D4A017" w:sz="1"/>
              <w:right w:val="single" w:color="D4A017" w:sz="1"/>
            </w:tcBorders>
            <w:shd w:fill="FFF3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Path 5 원칙 — Watchdog 3채널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Watchdog는 세 가지 채널을 가진다. 채널 1: Jdw와 실시간 대화 (점검 및 응답). 채널 2: 정기/이벤트 보고서 자동 생성 (Shared Store 저장). 채널 3: 외부 LLM이 보고서를 속어돼 유지보수 수행. Watchdog은 보고만 하고, 수정은 외부 LLM이 한다.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Ontology Lifecycle — 온톨로지 생명주기</w:t>
      </w:r>
    </w:p>
    <w:p>
      <w:pPr>
        <w:spacing w:after="60" w:before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온톨로지는 5단계 생명주기를 가진다. 각 단계가 어느 Path에서, 어느 LLM Level로 처리되는지 명시한다.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200"/>
        <w:gridCol w:w="2200"/>
        <w:gridCol w:w="2360"/>
      </w:tblGrid>
      <w:tr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Path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내부 LLM 역할</w:t>
            </w:r>
          </w:p>
        </w:tc>
        <w:tc>
          <w:tcPr>
            <w:tcW w:type="dxa" w:w="2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DAG 순환 해결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1. 생성/수집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L0~L2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Knowledge Building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크롤링(L0) + 텍스트 파싱(L2)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2. 정제/활용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L1~L2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Knowledge + Strategy + Realtime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중복제거/모순검출(L2), 질의응답(L1)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Shared Store 경유 읽기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3. 저장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Shared Store (Knowledge DB)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(없음) — DB Write만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4. 갱신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Knowledge Building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기존 관계 유효성 재평가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Shared Store → 다음 주기 수집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5. 폐기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L0~L1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Knowledge Building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TTL 만료 자동(L0) + 예외 플래깅(L1)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2"/>
              <w:bottom w:val="single" w:color="1B2A4A" w:sz="1"/>
              <w:right w:val="single" w:color="1B2A4A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순환 해결 원칙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온톨로지 생명주기는 순환 구조이지만, HR-DAG는 비순환(DAG) 구조여야 한다. 이 모순은 Shared Store를 경유한 간접 루프로 해결한다. 갱신 노드가 Knowledge DB에 저장하면, 다음 주기에 수집 노드가 DB 변경분을 읽는다. 직접 엣지 없이 Shared Store가 중개하므로 DAG 원칙이 유지된다.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Watchdog 3-Channel Architecture — 3채널 아키텍처</w:t>
      </w:r>
    </w:p>
    <w:p>
      <w:pPr>
        <w:spacing w:after="60" w:before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Watchdog Path는 세 가지 채널을 통해 시스템 감시와 보고를 수행한다.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Channel 1: Jdw 실시간 대화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채널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Discord / Telegram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방향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양방향 — Jdw가 질문하고 내부 LLM이 응답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예시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"오늘 Realtime Path 상태 어때?", "모의투자 수익률은?"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내부 LLM 역할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각 Path의 Shared Store에서 상태 읽어 자연어로 응답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제한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Jdw가 "이거 고쳐"라고 해도 직접 수정 불가. 보고서에 기록만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Channel 2: 정기/이벤트 보고서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저장소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Shared Store (Report DB)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방향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단방향 — 내부 LLM이 작성, Jdw/외부 LLM이 읽기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종류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일일 리포트, 주간 리포트, 이상 감지 즉시 보고서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보고 범위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전 Path 상태 — 실제 운영, 모의투자, 전략 개발, 시스템 헬스, Knowledge DB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문서화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Jdw도 보지만, 외부 LLM이 읽고 유지보수하기 위해 구조화된 형식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Channel 3: 외부 LLM 소비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소비자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외부 LLM (Claude Code)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방향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단방향 — 보고서 읽기 → 문제 파악 → 코드 수정 → 테스트 → 배포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흐름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Watchdog 보고서 → Jdw 확인/승인 → 외부 LLM 작업 → Validation Engine → 배포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핵심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Jdw가 대화에서 발견한 문제도 보고서로 문서화되어 이 채널로 흐른다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2"/>
              <w:bottom w:val="single" w:color="1B2A4A" w:sz="1"/>
              <w:right w:val="single" w:color="1B2A4A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3채널 흐름 요약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Jdw ↔ 내부 LLM (실시간 대화로 점검) → 보고서 작성 (Shared Store 저장) → 외부 LLM이 읽고 수정/유지보수. 내부 LLM은 보고만 하고, 수정은 외부 LLM이 한다.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Summary Matrix — 전체 요약</w:t>
      </w:r>
    </w:p>
    <w:p>
      <w:pPr>
        <w:spacing w:after="60" w:before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전체 5개 Path의 LLM 개입 비율을 한 눈에 보여준다.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1480"/>
        <w:gridCol w:w="1480"/>
      </w:tblGrid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F1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F1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L0노드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F1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L1노드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F1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L2노드</w:t>
            </w:r>
          </w:p>
        </w:tc>
        <w:tc>
          <w:tcPr>
            <w:tcW w:type="dxa" w:w="14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F1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총 노드</w:t>
            </w:r>
          </w:p>
        </w:tc>
        <w:tc>
          <w:tcPr>
            <w:tcW w:type="dxa" w:w="14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F1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LLM비율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1. Realtime Trading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20"/>
                <w:szCs w:val="20"/>
              </w:rPr>
              <w:t xml:space="preserve">0</w:t>
            </w:r>
          </w:p>
        </w:tc>
        <w:tc>
          <w:tcPr>
            <w:tcW w:type="dxa" w:w="1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2. Knowledge Building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20"/>
                <w:szCs w:val="20"/>
              </w:rPr>
              <w:t xml:space="preserve">2</w:t>
            </w:r>
          </w:p>
        </w:tc>
        <w:tc>
          <w:tcPr>
            <w:tcW w:type="dxa" w:w="1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3. Strategy Development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20"/>
                <w:szCs w:val="20"/>
              </w:rPr>
              <w:t xml:space="preserve">0</w:t>
            </w:r>
          </w:p>
        </w:tc>
        <w:tc>
          <w:tcPr>
            <w:tcW w:type="dxa" w:w="1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4. Portfolio Management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20"/>
                <w:szCs w:val="20"/>
              </w:rPr>
              <w:t xml:space="preserve">0</w:t>
            </w:r>
          </w:p>
        </w:tc>
        <w:tc>
          <w:tcPr>
            <w:tcW w:type="dxa" w:w="1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5. Watchdog &amp; Operations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20"/>
                <w:szCs w:val="20"/>
              </w:rPr>
              <w:t xml:space="preserve">2</w:t>
            </w:r>
          </w:p>
        </w:tc>
        <w:tc>
          <w:tcPr>
            <w:tcW w:type="dxa" w:w="1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전체 (Total)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4C9A"/>
                <w:sz w:val="20"/>
                <w:szCs w:val="20"/>
              </w:rPr>
              <w:t xml:space="preserve">4</w:t>
            </w:r>
          </w:p>
        </w:tc>
        <w:tc>
          <w:tcPr>
            <w:tcW w:type="dxa" w:w="1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27</w:t>
            </w:r>
          </w:p>
        </w:tc>
        <w:tc>
          <w:tcPr>
            <w:tcW w:type="dxa" w:w="1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44%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2"/>
              <w:bottom w:val="single" w:color="1B2A4A" w:sz="1"/>
              <w:right w:val="single" w:color="1B2A4A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핵심 통찰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전체 27개 노드 중 15개(56%)가 L0(No LLM)이다. 돈이 오가는 Realtime Trading Path는 거의 전체가 L0이다. LLM이 죽어도 매매는 계속된다. 이것이 Constrained Agent 원칙의 실제 효과이다.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B2A4A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Design Implications — Port Interface 설계 함의</w:t>
      </w:r>
    </w:p>
    <w:p>
      <w:pPr>
        <w:spacing w:after="60" w:before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경계 정의서가 다음 단계(Port Interface 설계)에 주는 구체적 제약사항: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L0 노드: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LLM 관련 Port 불필요. 순수 데이터 I/O Port만 정의.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L1 노드: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LLMPort (Optional) + FallbackPort (Required). LLM 응답이 없으면 FallbackPort가 기본값을 반환하는 구조.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L2 노드: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LLMPort (Required). Fallback 불필요하지만, 고립경로 원칙에 의해 이 Path 정지가 다른 Path에 영향 없음을 보장.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Watchdog 노드: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ReadOnlySystemPort (Required). 모든 Path의 Shared Store를 읽을 수 있지만, 시스템 자체는 변경 불가.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Report 노드: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ReportWritePort (Write to Report DB only). 보고서 작성/저장만 가능.</w:t>
      </w:r>
    </w:p>
    <w:p>
      <w:pPr>
        <w:spacing w:after="0" w:before="160"/>
      </w:pPr>
    </w:p>
    <w:p>
      <w:pPr>
        <w:pBdr>
          <w:bottom w:val="single" w:color="1B2A4A" w:sz="3" w:space="1"/>
        </w:pBdr>
        <w:spacing w:after="200" w:before="200"/>
      </w:pPr>
    </w:p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95A5A6"/>
          <w:sz w:val="20"/>
          <w:szCs w:val="20"/>
        </w:rPr>
        <w:t xml:space="preserve">End of Document — Boundary Definition v1.0</w:t>
      </w:r>
    </w:p>
    <w:p>
      <w:pPr>
        <w:spacing w:after="0" w:before="40"/>
      </w:pPr>
    </w:p>
    <w:p>
      <w:pPr>
        <w:jc w:val="center"/>
      </w:pPr>
      <w:r>
        <w:rPr>
          <w:rFonts w:ascii="Arial" w:cs="Arial" w:eastAsia="Arial" w:hAnsi="Arial"/>
          <w:color w:val="95A5A6"/>
          <w:sz w:val="18"/>
          <w:szCs w:val="18"/>
        </w:rPr>
        <w:t xml:space="preserve">Next Step: Port Interface Design based on this boundary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Confidential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5A5A6"/>
        <w:sz w:val="16"/>
        <w:szCs w:val="16"/>
      </w:rPr>
      <w:t xml:space="preserve"> /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HR-DAG Trading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2026-04-15T03:44:55.129Z</dcterms:created>
  <dcterms:modified xsi:type="dcterms:W3CDTF">2026-04-15T03:44:55.129Z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