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2F"/>
          <w:sz w:val="52"/>
        </w:rPr>
        <w:br/>
        <w:br/>
        <w:t>AGROENSO RISK IA</w:t>
        <w:br/>
      </w:r>
      <w:r>
        <w:rPr>
          <w:i/>
          <w:color w:val="505050"/>
          <w:sz w:val="26"/>
        </w:rPr>
        <w:t>Satélites, Clima e Inteligência Artificial para Antecipação de Riscos Produtivos e Comerciais em Soja e Milho Safrinha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07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co_agroen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0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</w:rPr>
        <w:t>Pedro Vinicius Gomes dos Santos</w:t>
        <w:br/>
      </w:r>
      <w:r>
        <w:rPr>
          <w:sz w:val="24"/>
        </w:rPr>
        <w:t>RM 571446</w:t>
        <w:br/>
      </w:r>
      <w:r>
        <w:rPr>
          <w:sz w:val="24"/>
        </w:rPr>
        <w:t>Turma 1TIAOB-2026</w:t>
        <w:br/>
      </w:r>
      <w:r>
        <w:rPr>
          <w:sz w:val="24"/>
        </w:rPr>
        <w:t>Curso: Inteligência Artificial</w:t>
        <w:br/>
      </w:r>
      <w:r>
        <w:rPr>
          <w:sz w:val="24"/>
        </w:rPr>
        <w:t>Global Solution 2026.1</w:t>
        <w:br/>
      </w:r>
      <w:r>
        <w:rPr>
          <w:b/>
          <w:color w:val="1F4E2F"/>
          <w:sz w:val="28"/>
        </w:rPr>
        <w:t>QUERO CONCORRER</w:t>
        <w:br/>
      </w:r>
    </w:p>
    <w:p>
      <w:pPr>
        <w:jc w:val="center"/>
      </w:pPr>
      <w:r>
        <w:rPr>
          <w:color w:val="555555"/>
          <w:sz w:val="18"/>
        </w:rPr>
        <w:t>Entrega em PDF unico, com documentação, execução, arquitetura, resultados esperados, códigos principais, referências, link do repositório e link do vídeo demonstrativo.</w:t>
        <w:br/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Este documento apresenta a versão profissional e executável do projeto AgroENSO Risk IA. A proposta atende ao tema da Global Solution 2026.1 ao conectar economia espacial, monitoramento climático, programação, análise de dados, inteligência artificial e aplicação prática no agronegócio.</w:t>
      </w:r>
    </w:p>
    <w:p>
      <w:r>
        <w:t>O sistema não tenta prever o El Niño do zero. O objetivo é tecnicamente mais correto: monitorar o ENSO, interpretar o risco da fase El Niño e transformar esse sinal climático em uma leitura prática para soja e milho safrinha em Goiás.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Eixo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Síntese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Problema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Informações de ENSO, chuva, temperatura, lavoura e comercialização ficam dispersas e difíceis de transformar em decisão.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Solução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Dashboard executável que cruza clima, cultura, produtividade, percentual vendido e sensor simulado para gerar alertas de risco.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Diferencial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 projeto não mostra apenas clima: ele traduz risco climático em risco produtivo e comercial.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Entrega técnica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Python, Pandas, Machine Learning, Streamlit, ESP32 simulado, CSV estruturado, automação .bat, documentação e PDF.</w:t>
            </w:r>
          </w:p>
        </w:tc>
      </w:tr>
    </w:tbl>
    <w:p>
      <w:pPr>
        <w:pStyle w:val="Heading2"/>
      </w:pPr>
      <w:r>
        <w:t>Mapa rápido do documento</w:t>
      </w:r>
    </w:p>
    <w:p>
      <w:pPr>
        <w:pStyle w:val="ListBullet"/>
      </w:pPr>
      <w:r>
        <w:t>Parte 1: contexto, problema e justificativa.</w:t>
      </w:r>
    </w:p>
    <w:p>
      <w:pPr>
        <w:pStyle w:val="ListBullet"/>
      </w:pPr>
      <w:r>
        <w:t>Parte 2: ENSO, El Niño e impacto no agro.</w:t>
      </w:r>
    </w:p>
    <w:p>
      <w:pPr>
        <w:pStyle w:val="ListBullet"/>
      </w:pPr>
      <w:r>
        <w:t>Parte 3: dados, premissas e metodologia.</w:t>
      </w:r>
    </w:p>
    <w:p>
      <w:pPr>
        <w:pStyle w:val="ListBullet"/>
      </w:pPr>
      <w:r>
        <w:t>Parte 4: arquitetura, IA, dashboard e ESP32.</w:t>
      </w:r>
    </w:p>
    <w:p>
      <w:pPr>
        <w:pStyle w:val="ListBullet"/>
      </w:pPr>
      <w:r>
        <w:t>Parte 5: execução, resultados esperados, limitações e conclusão.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espaço deixou de ser apenas um campo de exploração científica. Hoje, dados gerados por satélites, sensores remotos, modelos climáticos e sistemas de observação da Terra são usados para apoiar decisões em áreas críticas como agricultura, logística, desastres naturais e segurança alimentar.</w:t>
      </w:r>
    </w:p>
    <w:p>
      <w:r>
        <w:t>Dentro desse contexto, o AgroENSO Risk IA foi desenvolvido como uma prova de conceito voltada para o agronegócio. A proposta é transformar o monitoramento climático global do ENSO em um sistema de apoio à decisão para produtores e consultores que atuam com soja e milho safrinha em Goiás.</w:t>
      </w:r>
    </w:p>
    <w:p>
      <w:r>
        <w:t>A aplicação prática está na conexão entre clima e mercado. No campo, o produtor precisa entender se a lavoura está exposta a risco de perda produtiva. Na comercialização, precisa saber se o volume já vendido continua compatível com a produção provável. O projeto une essas duas leituras em uma mesma plataforma.</w:t>
      </w:r>
    </w:p>
    <w:p>
      <w:pPr>
        <w:pStyle w:val="Heading2"/>
      </w:pPr>
      <w:r>
        <w:t>1.1 Frase central do projeto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O AgroENSO Risk IA monitora o ENSO, com foco na fase El Niño, e traduz esse cenário em risco produtivo e comercial para soja e milho safrinha em Goiás.</w:t>
        <w:br/>
      </w:r>
    </w:p>
    <w:p>
      <w:pPr>
        <w:pStyle w:val="Heading2"/>
      </w:pPr>
      <w:r>
        <w:t>1.2 Escopo da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Recorte geográfico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Estado de Goiás, com leitura prática voltada ao sudoeste goiano.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Culturas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Soja e milho safrinha.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Base operacional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 municípios representativos.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Python, Pandas, Random Forest, Streamlit, ESP32 simulado e automação por .bat.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Resultado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Classificação de risco, produtividade revisada, risco de entrega potencial e recomendação automática.</w:t>
            </w:r>
          </w:p>
        </w:tc>
      </w:tr>
    </w:tbl>
    <w:p>
      <w:r>
        <w:br w:type="page"/>
      </w:r>
    </w:p>
    <w:p>
      <w:pPr>
        <w:pStyle w:val="Heading1"/>
      </w:pPr>
      <w:r>
        <w:t>2. Problema e justificativa</w:t>
      </w:r>
    </w:p>
    <w:p>
      <w:r>
        <w:t>Produtores rurais recebem diariamente informações sobre El Niño, previsão de chuva, temperatura, preços, percentual vendido e andamento das lavouras. O problema é que essas informações normalmente chegam separadas. O produtor escuta que o El Niño está avançando, mas isso não responde automaticamente qual talhão exige vistoria, se a produtividade esperada deve ser revisada ou se faz sentido vender mais.</w:t>
      </w:r>
    </w:p>
    <w:p>
      <w:r>
        <w:t>No caso de Goiás, essa dificuldade é ainda mais relevante porque o estado combina produção de soja, milho safrinha, demanda interna, etanol de milho, ração, exportação e decisões de venda futura. Uma mudança no risco climático pode ter impacto produtivo e comercial.</w:t>
      </w:r>
    </w:p>
    <w:p>
      <w:pPr>
        <w:pStyle w:val="Heading2"/>
      </w:pPr>
      <w:r>
        <w:t>2.1 Dor real que o projeto ataca</w:t>
      </w:r>
    </w:p>
    <w:p>
      <w:pPr>
        <w:pStyle w:val="ListBullet"/>
      </w:pPr>
      <w:r>
        <w:t>Dificuldade de transformar ENSO e El Niño em decisão regional.</w:t>
      </w:r>
    </w:p>
    <w:p>
      <w:pPr>
        <w:pStyle w:val="ListBullet"/>
      </w:pPr>
      <w:r>
        <w:t>Baixa integração entre clima, fase da cultura e exposição comercial.</w:t>
      </w:r>
    </w:p>
    <w:p>
      <w:pPr>
        <w:pStyle w:val="ListBullet"/>
      </w:pPr>
      <w:r>
        <w:t>Risco de manter produtividade esperada otimista mesmo com clima adverso.</w:t>
      </w:r>
    </w:p>
    <w:p>
      <w:pPr>
        <w:pStyle w:val="ListBullet"/>
      </w:pPr>
      <w:r>
        <w:t>Risco de vender volume incompatível com a produção revisada.</w:t>
      </w:r>
    </w:p>
    <w:p>
      <w:pPr>
        <w:pStyle w:val="ListBullet"/>
      </w:pPr>
      <w:r>
        <w:t>Falta de uma leitura única para produtor e consultoria.</w:t>
      </w:r>
    </w:p>
    <w:p>
      <w:pPr>
        <w:pStyle w:val="Heading2"/>
      </w:pPr>
      <w:r>
        <w:t>2.2 Pergunta-problema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Como usar dados climáticos associados ao ENSO, inteligência artificial e sensores simulados para antecipar riscos produtivos e comerciais em soja e milho safrinha em Goiás?</w:t>
        <w:br/>
      </w:r>
    </w:p>
    <w:p>
      <w:pPr>
        <w:pStyle w:val="Heading1"/>
      </w:pPr>
      <w:r>
        <w:t>3. ENSO, El Niño e aplicação agrícola</w:t>
      </w:r>
    </w:p>
    <w:p>
      <w:r>
        <w:t>ENSO é a sigla para El Niño Southern Oscillation, ou El Niño Oscilação Sul. Ele representa um sistema climático acoplado entre oceano e atmosfera no Pacífico Equatorial. Esse sistema pode estar em três fases principais: El Niño, La Niña ou neutralidade.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 Niño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Fase quente do ENSO, associada ao aquecimento anormal das águas do Pacífico Equatorial.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 Niña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Fase fria do ENSO, associada ao resfriamento anormal das águas do Pacífico Equatorial.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Neutralidade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Condição em que o sistema não apresenta sinal dominante de El Niño ou La Niña.</w:t>
            </w:r>
          </w:p>
        </w:tc>
      </w:tr>
    </w:tbl>
    <w:p>
      <w:r>
        <w:t>A escolha do nome AgroENSO Risk IA é proposital. O projeto não fica limitado a El Niño. A arquitetura permite evolução futura para monitorar La Niña e neutralidade, mantendo o mesmo motor de risco climático, produtivo e comercial.</w:t>
      </w:r>
    </w:p>
    <w:p>
      <w:pPr>
        <w:pStyle w:val="Heading2"/>
      </w:pPr>
      <w:r>
        <w:t>3.1 O que está programado para 2026</w:t>
      </w:r>
    </w:p>
    <w:p>
      <w:r>
        <w:t>As fontes climáticas usadas como referência indicam aumento relevante da probabilidade de El Niño em 2026. O IRI aponta uma probabilidade muito elevada de El Niño no trimestre maio a julho de 2026. O NOAA/CPC também indica emergência provável do El Niño em maio a julho e continuidade durante o inverno do Hemisfério Norte 2026/27. A WMO reforça o mesmo sentido, destacando probabilidade elevada de formação e persistência, mas ressalvando que ainda existe incerteza sobre intensidade e pico do evento.</w:t>
      </w:r>
    </w:p>
    <w:p>
      <w:r>
        <w:t>Essa ressalva é essencial para o rigor técnico do projeto: a POC não afirma que o El Niño causará um impacto único e certo em Goiás. O sistema trabalha com classificação de risco e atualização de cenário.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Uso no projeto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IRI Columbia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Probabilidades ENSO e leitura do Niño 3.4.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NOAA/CPC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Discussão diagnóstica do ENSO e status do Pacífico Equatorial.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Atualização global sobre El Niño/La Niña e risco climático.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CPTEC/INPE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Referência brasileira para monitoramento do ENOS.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3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nso_probabilid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1 - Probabilidades ENSO usadas como base de referência na POC.</w:t>
      </w:r>
    </w:p>
    <w:p>
      <w:r>
        <w:br w:type="page"/>
      </w:r>
    </w:p>
    <w:p>
      <w:pPr>
        <w:pStyle w:val="Heading1"/>
      </w:pPr>
      <w:r>
        <w:t>4. O que pode acontecer no agro</w:t>
      </w:r>
    </w:p>
    <w:p>
      <w:r>
        <w:t>Para Goiás, o risco não deve ser resumido em uma frase genérica como "El Niño dá seca" ou "El Niño dá chuva". Isso seria tecnicamente raso. O impacto agrícola depende do mês, da distribuição da chuva, da temperatura, da fase da cultura, do tipo de solo, da janela operacional e do percentual já vendido.</w:t>
      </w:r>
    </w:p>
    <w:p>
      <w:pPr>
        <w:pStyle w:val="Heading2"/>
      </w:pPr>
      <w:r>
        <w:t>4.1 Milho safrinha</w:t>
      </w:r>
    </w:p>
    <w:p>
      <w:r>
        <w:t>O milho safrinha em Goiás depende muito da regularidade de chuva no fim do ciclo e da temperatura durante fases sensíveis. Se o El Niño vier acompanhado de chuva irregular, calor acima da média e encurtamento de umidade disponível, o risco aumenta para lavouras em enchimento de grãos ou final de ciclo.</w:t>
      </w:r>
    </w:p>
    <w:p>
      <w:pPr>
        <w:pStyle w:val="ListBullet"/>
      </w:pPr>
      <w:r>
        <w:t>Chuva acumulada e dias sem chuva.</w:t>
      </w:r>
    </w:p>
    <w:p>
      <w:pPr>
        <w:pStyle w:val="ListBullet"/>
      </w:pPr>
      <w:r>
        <w:t>Anomalia de temperatura.</w:t>
      </w:r>
    </w:p>
    <w:p>
      <w:pPr>
        <w:pStyle w:val="ListBullet"/>
      </w:pPr>
      <w:r>
        <w:t>Umidade do solo simulada.</w:t>
      </w:r>
    </w:p>
    <w:p>
      <w:pPr>
        <w:pStyle w:val="ListBullet"/>
      </w:pPr>
      <w:r>
        <w:t>Fase da cultura.</w:t>
      </w:r>
    </w:p>
    <w:p>
      <w:pPr>
        <w:pStyle w:val="ListBullet"/>
      </w:pPr>
      <w:r>
        <w:t>Produtividade esperada.</w:t>
      </w:r>
    </w:p>
    <w:p>
      <w:pPr>
        <w:pStyle w:val="ListBullet"/>
      </w:pPr>
      <w:r>
        <w:t>Percentual vendido.</w:t>
      </w:r>
    </w:p>
    <w:p>
      <w:pPr>
        <w:pStyle w:val="Heading2"/>
      </w:pPr>
      <w:r>
        <w:t>4.2 Soja</w:t>
      </w:r>
    </w:p>
    <w:p>
      <w:r>
        <w:t>Na soja, o risco aparece principalmente na janela de plantio, emergência, florescimento e enchimento. O problema não é apenas o volume acumulado de chuva. O timing é decisivo. Chuva mal distribuída, calor acima da média e veranicos em fases sensíveis podem comprometer o potencial produtivo.</w:t>
      </w:r>
    </w:p>
    <w:p>
      <w:pPr>
        <w:pStyle w:val="ListBullet"/>
      </w:pPr>
      <w:r>
        <w:t>Atraso de plantio.</w:t>
      </w:r>
    </w:p>
    <w:p>
      <w:pPr>
        <w:pStyle w:val="ListBullet"/>
      </w:pPr>
      <w:r>
        <w:t>Emergência desuniforme.</w:t>
      </w:r>
    </w:p>
    <w:p>
      <w:pPr>
        <w:pStyle w:val="ListBullet"/>
      </w:pPr>
      <w:r>
        <w:t>Veranico no florescimento.</w:t>
      </w:r>
    </w:p>
    <w:p>
      <w:pPr>
        <w:pStyle w:val="ListBullet"/>
      </w:pPr>
      <w:r>
        <w:t>Perda de umidade no enchimento.</w:t>
      </w:r>
    </w:p>
    <w:p>
      <w:pPr>
        <w:pStyle w:val="ListBullet"/>
      </w:pPr>
      <w:r>
        <w:t>Necessidade de revisar produtividade esperada.</w:t>
      </w:r>
    </w:p>
    <w:p>
      <w:pPr>
        <w:pStyle w:val="Heading2"/>
      </w:pPr>
      <w:r>
        <w:t>4.3 A pergunta comercial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Se a produtividade cair, o produtor ainda consegue honrar o volume vendido?</w:t>
        <w:br/>
      </w:r>
    </w:p>
    <w:p>
      <w:r>
        <w:t>Essa pergunta é o coração prático do projeto. A solução não entrega apenas um mapa de clima. Ela traduz risco climático em risco de produção e risco de entrega potencial.</w:t>
      </w:r>
    </w:p>
    <w:p>
      <w:pPr>
        <w:pStyle w:val="Heading1"/>
      </w:pPr>
      <w:r>
        <w:t>5. Por que Goiás é o recorte escolhido</w:t>
      </w:r>
    </w:p>
    <w:p>
      <w:r>
        <w:t>Goiás foi escolhido porque combina relevância agrícola e utilidade prática para o modelo. O estado possui forte participação em soja e milho safrinha, além de demanda interna relevante por milho para ração, indústria, etanol e exportação.</w:t>
      </w:r>
    </w:p>
    <w:p>
      <w:r>
        <w:t>No material de oferta e demanda da Royal Rural usado como referência de contexto, GO/DF aparece com produção de milho de 17,134 milhões de toneladas, sendo 15,114 milhões de toneladas na segunda safra. O mesmo material indica consumo interno de 10,407 milhões de toneladas e exportações de 4,500 milhões de toneladas.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Valor usado no contexto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Produção total de milho GO/DF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17,134 milhões 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Contexto de oferta regional.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Milho 2ª safra GO/DF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15,114 milhões 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Mostra a importância da safrinha.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Consumo interno GO/DF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10,407 milhões 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Conecta produção com indústria, ração e etanol.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Exportações GO/DF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4,500 milhões 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Mostra impacto comercial e logístico.</w:t>
            </w:r>
          </w:p>
        </w:tc>
      </w:tr>
    </w:tbl>
    <w:p>
      <w:r>
        <w:t>Esse recorte torna o projeto mais realista. O risco climático em Goiás não é apenas um risco de lavoura. Ele pode afetar fluxo de milho, abastecimento, indústria, negociação futura e gestão de entrega.</w:t>
      </w:r>
    </w:p>
    <w:p>
      <w:pPr>
        <w:pStyle w:val="Heading2"/>
      </w:pPr>
      <w:r>
        <w:t>5.1 Municípios usados na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Município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Rio Verde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Jataí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Montividiu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Mineiros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Santa Helena de Goiás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Goiatuba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Itumbiara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Morrinhos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Cristalina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Formosa</w:t>
            </w:r>
          </w:p>
        </w:tc>
      </w:tr>
    </w:tbl>
    <w:p>
      <w:r>
        <w:br w:type="page"/>
      </w:r>
    </w:p>
    <w:p>
      <w:pPr>
        <w:pStyle w:val="Heading1"/>
      </w:pPr>
      <w:r>
        <w:t>6. Dados oficiais, referências e premissas de simulação</w:t>
      </w:r>
    </w:p>
    <w:p>
      <w:r>
        <w:t>A POC separa dados oficiais, dados de referência e premissas simuladas. Essa separação é fundamental para evitar promessa exagerada e deixar o projeto tecnicamente honesto.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Oficial ou referência externa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IRI, NOAA/CPC, WMO, CPTEC/INPE, Conab e material Royal Rural.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Contextualizar ENSO, clima e peso agrícola.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Simulação estruturada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Base CSV com municípios, culturas, chuva, temperatura, produtividade e venda.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Demonstrar a lógica do MVP de forma executável.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Sensor simulado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ESP32 simulado para umidade do solo e temperatura.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Representar a camada de campo sem depender de hardware físico.</w:t>
            </w:r>
          </w:p>
        </w:tc>
      </w:tr>
    </w:tbl>
    <w:p>
      <w:pPr>
        <w:pStyle w:val="Heading2"/>
      </w:pPr>
      <w:r>
        <w:t>6.1 Premissas adotadas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Soja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60 sc/ha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Premissa conservadora de simulação.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Milho safrinha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115 sc/ha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Premissa realista para simulação de Goiás.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soja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R$ 120/sc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de simulação, editável no futuro.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milho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R$ 60/sc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Preço de simulação, editável no futuro.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Percentual vendido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30%, 50% e 70%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Perfis de exposição comercial.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ESP32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Simulado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Validação local representativa.</w:t>
            </w:r>
          </w:p>
        </w:tc>
      </w:tr>
    </w:tbl>
    <w:p>
      <w:pPr>
        <w:pStyle w:val="Heading2"/>
      </w:pPr>
      <w:r>
        <w:t>6.2 Dicionário resumido de variáveis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nino34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Anomalia da região Niño 3.4 usada como sinal ENSO.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prob_el_nino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Probabilidade de ocorrência da fase El Niño.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chuva_30d_mm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Chuva acumulada em 30 dias no município.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anomalia_temp_c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Desvio de temperatura em relação ao padrão esperado.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umidade_solo_pct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Umidade simulada do solo via camada ESP32.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irea_indice_risco_enso_agricola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Índice próprio de risco climático agrícola.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risco_produtivo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Classificação de risco para a lavoura.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risco_comercial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Classificação de risco de entrega potencial e exposição comercial.</w:t>
            </w:r>
          </w:p>
        </w:tc>
      </w:tr>
    </w:tbl>
    <w:p>
      <w:pPr>
        <w:pStyle w:val="Heading1"/>
      </w:pPr>
      <w:r>
        <w:t>7. Metodologia da solução</w:t>
      </w:r>
    </w:p>
    <w:p>
      <w:r>
        <w:t>A metodologia combina regras agronômicas, variáveis climáticas e machine learning introdutório. A base simula um cenário de acompanhamento mensal para soja e milho safrinha em municípios goianos. A partir dela, o sistema calcula risco produtivo, revisa produtividade e estima risco comercial.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78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co_agroen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2 - Fluxo lógico do projeto.</w:t>
      </w:r>
    </w:p>
    <w:p>
      <w:pPr>
        <w:pStyle w:val="Heading2"/>
      </w:pPr>
      <w:r>
        <w:t>7.1 Fórmula conceitual do IREA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IREA = risco ENSO + risco climático regional + risco de solo + risco vegetativo + peso da fase da cultura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Escala:</w:t>
        <w:br/>
      </w:r>
      <w:r>
        <w:rPr>
          <w:rFonts w:ascii="Consolas" w:hAnsi="Consolas" w:eastAsia="Consolas"/>
          <w:sz w:val="16"/>
        </w:rPr>
        <w:t>0 a 30   = risco baixo</w:t>
        <w:br/>
      </w:r>
      <w:r>
        <w:rPr>
          <w:rFonts w:ascii="Consolas" w:hAnsi="Consolas" w:eastAsia="Consolas"/>
          <w:sz w:val="16"/>
        </w:rPr>
        <w:t>31 a 55  = risco moderado</w:t>
        <w:br/>
      </w:r>
      <w:r>
        <w:rPr>
          <w:rFonts w:ascii="Consolas" w:hAnsi="Consolas" w:eastAsia="Consolas"/>
          <w:sz w:val="16"/>
        </w:rPr>
        <w:t>56 a 75  = risco alto</w:t>
        <w:br/>
      </w:r>
      <w:r>
        <w:rPr>
          <w:rFonts w:ascii="Consolas" w:hAnsi="Consolas" w:eastAsia="Consolas"/>
          <w:sz w:val="16"/>
        </w:rPr>
        <w:t>76 a 100 = risco crítico</w:t>
        <w:br/>
      </w:r>
    </w:p>
    <w:p>
      <w:r>
        <w:t>O IREA não substitui um modelo climático oficial. Ele é um índice de apoio à decisão criado para a POC, com a função de organizar sinais de risco em uma escala simples e compreensível.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79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rea_municip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3 - IREA médio por município na base simulada.</w:t>
      </w:r>
    </w:p>
    <w:p>
      <w:r>
        <w:br w:type="page"/>
      </w:r>
    </w:p>
    <w:p>
      <w:pPr>
        <w:pStyle w:val="Heading1"/>
      </w:pPr>
      <w:r>
        <w:t>8. Arquitetura do sistema</w:t>
      </w:r>
    </w:p>
    <w:p>
      <w:r>
        <w:t>A arquitetura foi desenhada para ser simples, executável e expansível. O projeto não depende de servidor externo para funcionar. A execução local permite demonstrar a POC em sala, gravar vídeo e validar o fluxo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agroenso_ri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4 - Arquitetura técnica da solução.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Pasta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Bases CSV com municípios, ENSO e simulação agroclimática.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src/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Códigos Python de tratamento, modelo, recomendação, dashboard e simulação.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assets/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Gráficos, arquitetura e modelo treinado.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esp32/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Sketch representativo do sensor simulado.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PDF, DOCX, roteiro de vídeo e dicionário de dados.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reports/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Relatório HTML gerado automaticamente.</w:t>
            </w:r>
          </w:p>
        </w:tc>
      </w:tr>
    </w:tbl>
    <w:p>
      <w:pPr>
        <w:pStyle w:val="Heading2"/>
      </w:pPr>
      <w:r>
        <w:t>8.1 Caminho dos dados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base_agroenso_risk_goias.csv</w:t>
        <w:br/>
      </w:r>
      <w:r>
        <w:rPr>
          <w:rFonts w:ascii="Consolas" w:hAnsi="Consolas" w:eastAsia="Consolas"/>
          <w:sz w:val="16"/>
        </w:rPr>
        <w:t xml:space="preserve">        -&gt; tratamento_dados.py</w:t>
        <w:br/>
      </w:r>
      <w:r>
        <w:rPr>
          <w:rFonts w:ascii="Consolas" w:hAnsi="Consolas" w:eastAsia="Consolas"/>
          <w:sz w:val="16"/>
        </w:rPr>
        <w:t xml:space="preserve">        -&gt; modelo_risco.py</w:t>
        <w:br/>
      </w:r>
      <w:r>
        <w:rPr>
          <w:rFonts w:ascii="Consolas" w:hAnsi="Consolas" w:eastAsia="Consolas"/>
          <w:sz w:val="16"/>
        </w:rPr>
        <w:t xml:space="preserve">        -&gt; motor_recomendacao.py</w:t>
        <w:br/>
      </w:r>
      <w:r>
        <w:rPr>
          <w:rFonts w:ascii="Consolas" w:hAnsi="Consolas" w:eastAsia="Consolas"/>
          <w:sz w:val="16"/>
        </w:rPr>
        <w:t xml:space="preserve">        -&gt; gerar_relatorio_html.py</w:t>
        <w:br/>
      </w:r>
      <w:r>
        <w:rPr>
          <w:rFonts w:ascii="Consolas" w:hAnsi="Consolas" w:eastAsia="Consolas"/>
          <w:sz w:val="16"/>
        </w:rPr>
        <w:t xml:space="preserve">        -&gt; dashboard.py</w:t>
        <w:br/>
      </w:r>
    </w:p>
    <w:p>
      <w:pPr>
        <w:pStyle w:val="Heading1"/>
      </w:pPr>
      <w:r>
        <w:t>9. Inteligência Artificial e Machine Learning</w:t>
      </w:r>
    </w:p>
    <w:p>
      <w:r>
        <w:t>O projeto usa Random Forest Classifier para classificar o risco produtivo. A escolha é adequada para uma POC porque o algoritmo trabalha bem com dados tabulares, aceita variáveis climáticas e comerciais, permite treinamento rápido e facilita a explicação dos resultados.</w:t>
      </w:r>
    </w:p>
    <w:p>
      <w:pPr>
        <w:pStyle w:val="Heading2"/>
      </w:pPr>
      <w:r>
        <w:t>9.1 Variáveis usadas no modelo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FEATURES = [</w:t>
        <w:br/>
      </w:r>
      <w:r>
        <w:rPr>
          <w:rFonts w:ascii="Consolas" w:hAnsi="Consolas" w:eastAsia="Consolas"/>
          <w:sz w:val="16"/>
        </w:rPr>
        <w:t xml:space="preserve">    "nino34", "oni", "prob_el_nino",</w:t>
        <w:br/>
      </w:r>
      <w:r>
        <w:rPr>
          <w:rFonts w:ascii="Consolas" w:hAnsi="Consolas" w:eastAsia="Consolas"/>
          <w:sz w:val="16"/>
        </w:rPr>
        <w:t xml:space="preserve">    "chuva_7d_mm", "chuva_15d_mm", "chuva_30d_mm",</w:t>
        <w:br/>
      </w:r>
      <w:r>
        <w:rPr>
          <w:rFonts w:ascii="Consolas" w:hAnsi="Consolas" w:eastAsia="Consolas"/>
          <w:sz w:val="16"/>
        </w:rPr>
        <w:t xml:space="preserve">    "anomalia_temp_c", "temperatura_media_c", "dias_sem_chuva",</w:t>
        <w:br/>
      </w:r>
      <w:r>
        <w:rPr>
          <w:rFonts w:ascii="Consolas" w:hAnsi="Consolas" w:eastAsia="Consolas"/>
          <w:sz w:val="16"/>
        </w:rPr>
        <w:t xml:space="preserve">    "umidade_solo_pct", "ndvi_atual", "variacao_ndvi_pct",</w:t>
        <w:br/>
      </w:r>
      <w:r>
        <w:rPr>
          <w:rFonts w:ascii="Consolas" w:hAnsi="Consolas" w:eastAsia="Consolas"/>
          <w:sz w:val="16"/>
        </w:rPr>
        <w:t xml:space="preserve">    "percentual_vendido"</w:t>
        <w:br/>
      </w:r>
      <w:r>
        <w:rPr>
          <w:rFonts w:ascii="Consolas" w:hAnsi="Consolas" w:eastAsia="Consolas"/>
          <w:sz w:val="16"/>
        </w:rPr>
        <w:t>]</w:t>
        <w:br/>
      </w:r>
    </w:p>
    <w:p>
      <w:r>
        <w:t>A variável-alvo é o risco produtivo, classificado em baixo, moderado, alto ou crítico. A base da POC tem predominância de risco moderado e alto, o que faz sentido para um cenário de El Niño com atenção climática elevada.</w:t>
      </w:r>
    </w:p>
    <w:p>
      <w:pPr>
        <w:pStyle w:val="Heading2"/>
      </w:pPr>
      <w:r>
        <w:t>9.2 Saídas técnicas do treinamento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Acurácia: 0.778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Relatório de classificação:</w:t>
        <w:br/>
      </w:r>
      <w:r>
        <w:rPr>
          <w:rFonts w:ascii="Consolas" w:hAnsi="Consolas" w:eastAsia="Consolas"/>
          <w:sz w:val="16"/>
        </w:rPr>
        <w:t xml:space="preserve">              precision    recall  f1-score   support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Alto       0.95      0.69      0.80        29</w:t>
        <w:br/>
      </w:r>
      <w:r>
        <w:rPr>
          <w:rFonts w:ascii="Consolas" w:hAnsi="Consolas" w:eastAsia="Consolas"/>
          <w:sz w:val="16"/>
        </w:rPr>
        <w:t xml:space="preserve">     Crítico       0.00      0.00      0.00         0</w:t>
        <w:br/>
      </w:r>
      <w:r>
        <w:rPr>
          <w:rFonts w:ascii="Consolas" w:hAnsi="Consolas" w:eastAsia="Consolas"/>
          <w:sz w:val="16"/>
        </w:rPr>
        <w:t xml:space="preserve">    Moderado       0.62      0.94      0.75        16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accuracy                           0.78        45</w:t>
        <w:br/>
      </w:r>
      <w:r>
        <w:rPr>
          <w:rFonts w:ascii="Consolas" w:hAnsi="Consolas" w:eastAsia="Consolas"/>
          <w:sz w:val="16"/>
        </w:rPr>
        <w:t xml:space="preserve">   macro avg       0.53      0.54      0.52        45</w:t>
        <w:br/>
      </w:r>
      <w:r>
        <w:rPr>
          <w:rFonts w:ascii="Consolas" w:hAnsi="Consolas" w:eastAsia="Consolas"/>
          <w:sz w:val="16"/>
        </w:rPr>
        <w:t>weighted avg       0.84      0.78      0.78        45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Matriz de confusão:</w:t>
        <w:br/>
      </w:r>
      <w:r>
        <w:rPr>
          <w:rFonts w:ascii="Consolas" w:hAnsi="Consolas" w:eastAsia="Consolas"/>
          <w:sz w:val="16"/>
        </w:rPr>
        <w:t>[[20  0  9]</w:t>
        <w:br/>
      </w:r>
      <w:r>
        <w:rPr>
          <w:rFonts w:ascii="Consolas" w:hAnsi="Consolas" w:eastAsia="Consolas"/>
          <w:sz w:val="16"/>
        </w:rPr>
        <w:t xml:space="preserve"> [ 0  0  0]</w:t>
        <w:br/>
      </w:r>
      <w:r>
        <w:rPr>
          <w:rFonts w:ascii="Consolas" w:hAnsi="Consolas" w:eastAsia="Consolas"/>
          <w:sz w:val="16"/>
        </w:rPr>
        <w:t xml:space="preserve"> [ 1  0 15]]</w:t>
        <w:br/>
      </w:r>
    </w:p>
    <w:p>
      <w:pPr>
        <w:pStyle w:val="Heading1"/>
      </w:pPr>
      <w:r>
        <w:t>10. Dashboard executável</w:t>
      </w:r>
    </w:p>
    <w:p>
      <w:r>
        <w:t>O dashboard foi construído em Streamlit para permitir uma demonstração visual, interativa e fácil de entender. Ele organiza a narrativa do projeto da mesma forma que a decisão acontece: primeiro o cenário ENSO, depois Goiás, depois lavoura, depois comercialização.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Aba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O que mostra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Visão executiva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Resumo geral, IREA médio, produção esperada, produção revisada e risco de entrega potencial.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Painel ENSO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Probabilidade de El Niño, neutralidade, La Niña e Niño 3.4.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Goiás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Municípios analisados e leitura territorial do risco.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Agrícola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Produtividade esperada x revisada, chuva, temperatura e solo.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Percentual vendido, volume vendido e risco de entrega potencial.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Alertas 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Texto automático em linguagem de consultoria.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Tabela filtrável e exportável em CSV.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11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ducao_esperada_revis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5 - Produção esperada x revisada na base simulada.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75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isco_comer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6 - Exposição comercial x risco de entrega potencial.</w:t>
      </w:r>
    </w:p>
    <w:p>
      <w:pPr>
        <w:pStyle w:val="Heading1"/>
      </w:pPr>
      <w:r>
        <w:t>11. Papel do ESP32 simulado</w:t>
      </w:r>
    </w:p>
    <w:p>
      <w:r>
        <w:t>O ESP32 não mede El Niño. Esse ponto precisa ficar claro. Ele representa a camada de validação local de campo, simulando umidade do solo e temperatura. Na arquitetura real, essa camada poderia ser substituída por sensores físicos instalados em talhões.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ENSO mostra risco climático global.</w:t>
        <w:br/>
      </w:r>
      <w:r>
        <w:rPr>
          <w:rFonts w:ascii="Consolas" w:hAnsi="Consolas" w:eastAsia="Consolas"/>
          <w:sz w:val="16"/>
        </w:rPr>
        <w:t>Previsão regional mostra risco em Goiás.</w:t>
        <w:br/>
      </w:r>
      <w:r>
        <w:rPr>
          <w:rFonts w:ascii="Consolas" w:hAnsi="Consolas" w:eastAsia="Consolas"/>
          <w:sz w:val="16"/>
        </w:rPr>
        <w:t>ESP32 simulado mostra condição local de solo.</w:t>
        <w:br/>
      </w:r>
      <w:r>
        <w:rPr>
          <w:rFonts w:ascii="Consolas" w:hAnsi="Consolas" w:eastAsia="Consolas"/>
          <w:sz w:val="16"/>
        </w:rPr>
        <w:t>IA cruza tudo e gera alerta.</w:t>
        <w:br/>
      </w:r>
    </w:p>
    <w:p>
      <w:r>
        <w:t>Essa abordagem atende ao requisito de sensores e automação sem tornar o MVP dependente de hardware físico. A demonstração fica mais estável e adequada para entrega acadêmica.</w:t>
      </w:r>
    </w:p>
    <w:p>
      <w:pPr>
        <w:pStyle w:val="Heading1"/>
      </w:pPr>
      <w:r>
        <w:t>12. Como executar o projeto</w:t>
      </w:r>
    </w:p>
    <w:p>
      <w:r>
        <w:t>O projeto foi preparado para rodar em Windows com arquivos .bat e também possui script para Linux/Mac. O caminho mais simples para apresentação é usar o arquivo 05_executar_tudo.bat.</w:t>
      </w:r>
    </w:p>
    <w:p>
      <w:pPr>
        <w:pStyle w:val="ListNumber"/>
      </w:pPr>
      <w:r>
        <w:t>Descompactar a pasta do projeto.</w:t>
      </w:r>
    </w:p>
    <w:p>
      <w:pPr>
        <w:pStyle w:val="ListNumber"/>
      </w:pPr>
      <w:r>
        <w:t>Abrir a pasta AgroENSO-Risk-IA-Executavel.</w:t>
      </w:r>
    </w:p>
    <w:p>
      <w:pPr>
        <w:pStyle w:val="ListNumber"/>
      </w:pPr>
      <w:r>
        <w:t>Executar 05_executar_tudo.bat no Windows.</w:t>
      </w:r>
    </w:p>
    <w:p>
      <w:pPr>
        <w:pStyle w:val="ListNumber"/>
      </w:pPr>
      <w:r>
        <w:t>Aguardar checagem de ambiente, treinamento do modelo, relatório HTML e abertura do dashboard.</w:t>
      </w:r>
    </w:p>
    <w:p>
      <w:pPr>
        <w:pStyle w:val="ListNumber"/>
      </w:pPr>
      <w:r>
        <w:t>No navegador, navegar pelas abas do Streamlit e demonstrar os alertas gerados pela IA.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Windows:</w:t>
        <w:br/>
      </w:r>
      <w:r>
        <w:rPr>
          <w:rFonts w:ascii="Consolas" w:hAnsi="Consolas" w:eastAsia="Consolas"/>
          <w:sz w:val="16"/>
        </w:rPr>
        <w:t>05_executar_tudo.bat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Linux/Mac:</w:t>
        <w:br/>
      </w:r>
      <w:r>
        <w:rPr>
          <w:rFonts w:ascii="Consolas" w:hAnsi="Consolas" w:eastAsia="Consolas"/>
          <w:sz w:val="16"/>
        </w:rPr>
        <w:t>bash executar_tudo_linux_mac.sh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Execução manual:</w:t>
        <w:br/>
      </w:r>
      <w:r>
        <w:rPr>
          <w:rFonts w:ascii="Consolas" w:hAnsi="Consolas" w:eastAsia="Consolas"/>
          <w:sz w:val="16"/>
        </w:rPr>
        <w:t>python -m pip install -r requirements.txt</w:t>
        <w:br/>
      </w:r>
      <w:r>
        <w:rPr>
          <w:rFonts w:ascii="Consolas" w:hAnsi="Consolas" w:eastAsia="Consolas"/>
          <w:sz w:val="16"/>
        </w:rPr>
        <w:t>python src/modelo_risco.py</w:t>
        <w:br/>
      </w:r>
      <w:r>
        <w:rPr>
          <w:rFonts w:ascii="Consolas" w:hAnsi="Consolas" w:eastAsia="Consolas"/>
          <w:sz w:val="16"/>
        </w:rPr>
        <w:t>python src/gerar_relatorio_html.py</w:t>
        <w:br/>
      </w:r>
      <w:r>
        <w:rPr>
          <w:rFonts w:ascii="Consolas" w:hAnsi="Consolas" w:eastAsia="Consolas"/>
          <w:sz w:val="16"/>
        </w:rPr>
        <w:t>streamlit run src/dashboard.py</w:t>
        <w:br/>
      </w:r>
    </w:p>
    <w:p>
      <w:pPr>
        <w:pStyle w:val="Heading2"/>
      </w:pPr>
      <w:r>
        <w:t>12.1 Observação técnica importante</w:t>
      </w:r>
    </w:p>
    <w:p>
      <w:r>
        <w:t>O arquivo modelo_risco.py foi ajustado para funcionar em bases pequenas de POC. Quando uma classe possui poucas ocorrências, o código evita quebra no train_test_split e no relatório de classificação, mantendo a execução estável para demonstração.</w:t>
      </w:r>
    </w:p>
    <w:p>
      <w:pPr>
        <w:pStyle w:val="Heading1"/>
      </w:pPr>
      <w:r>
        <w:t>13. Códigos principais em formato texto</w:t>
      </w:r>
    </w:p>
    <w:p>
      <w:r>
        <w:t>A GS exige que os códigos apresentados no PDF estejam em formato texto, não como print. Abaixo estão os trechos centrais da implementação.</w:t>
      </w:r>
    </w:p>
    <w:p>
      <w:pPr>
        <w:pStyle w:val="Heading2"/>
      </w:pPr>
      <w:r>
        <w:t>13.1 Treinamento de IA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modelo = RandomForestClassifier(</w:t>
        <w:br/>
      </w:r>
      <w:r>
        <w:rPr>
          <w:rFonts w:ascii="Consolas" w:hAnsi="Consolas" w:eastAsia="Consolas"/>
          <w:sz w:val="16"/>
        </w:rPr>
        <w:t xml:space="preserve">    n_estimators=300,</w:t>
        <w:br/>
      </w:r>
      <w:r>
        <w:rPr>
          <w:rFonts w:ascii="Consolas" w:hAnsi="Consolas" w:eastAsia="Consolas"/>
          <w:sz w:val="16"/>
        </w:rPr>
        <w:t xml:space="preserve">    random_state=42,</w:t>
        <w:br/>
      </w:r>
      <w:r>
        <w:rPr>
          <w:rFonts w:ascii="Consolas" w:hAnsi="Consolas" w:eastAsia="Consolas"/>
          <w:sz w:val="16"/>
        </w:rPr>
        <w:t xml:space="preserve">    max_depth=8,</w:t>
        <w:br/>
      </w:r>
      <w:r>
        <w:rPr>
          <w:rFonts w:ascii="Consolas" w:hAnsi="Consolas" w:eastAsia="Consolas"/>
          <w:sz w:val="16"/>
        </w:rPr>
        <w:t xml:space="preserve">    class_weight="balanced"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>modelo.fit(X_train, y_train)</w:t>
        <w:br/>
      </w:r>
      <w:r>
        <w:rPr>
          <w:rFonts w:ascii="Consolas" w:hAnsi="Consolas" w:eastAsia="Consolas"/>
          <w:sz w:val="16"/>
        </w:rPr>
        <w:t>pred = modelo.predict(X_test)</w:t>
        <w:br/>
      </w:r>
    </w:p>
    <w:p>
      <w:pPr>
        <w:pStyle w:val="Heading2"/>
      </w:pPr>
      <w:r>
        <w:t>13.2 Geração de alerta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def gerar_alerta(row):</w:t>
        <w:br/>
      </w:r>
      <w:r>
        <w:rPr>
          <w:rFonts w:ascii="Consolas" w:hAnsi="Consolas" w:eastAsia="Consolas"/>
          <w:sz w:val="16"/>
        </w:rPr>
        <w:t xml:space="preserve">    return (</w:t>
        <w:br/>
      </w:r>
      <w:r>
        <w:rPr>
          <w:rFonts w:ascii="Consolas" w:hAnsi="Consolas" w:eastAsia="Consolas"/>
          <w:sz w:val="16"/>
        </w:rPr>
        <w:t xml:space="preserve">        f"{row['municipio']} | {row['cultura']} | {row['fase_cultura']}. "</w:t>
        <w:br/>
      </w:r>
      <w:r>
        <w:rPr>
          <w:rFonts w:ascii="Consolas" w:hAnsi="Consolas" w:eastAsia="Consolas"/>
          <w:sz w:val="16"/>
        </w:rPr>
        <w:t xml:space="preserve">        f"IREA {row['irea_indice_risco_enso_agricola']}, "</w:t>
        <w:br/>
      </w:r>
      <w:r>
        <w:rPr>
          <w:rFonts w:ascii="Consolas" w:hAnsi="Consolas" w:eastAsia="Consolas"/>
          <w:sz w:val="16"/>
        </w:rPr>
        <w:t xml:space="preserve">        f"risco produtivo {row['risco_produtivo']} e risco comercial {row['risco_comercial']}. "</w:t>
        <w:br/>
      </w:r>
      <w:r>
        <w:rPr>
          <w:rFonts w:ascii="Consolas" w:hAnsi="Consolas" w:eastAsia="Consolas"/>
          <w:sz w:val="16"/>
        </w:rPr>
        <w:t xml:space="preserve">        f"Recomendacao: {row['recomendacao']}"</w:t>
        <w:br/>
      </w:r>
      <w:r>
        <w:rPr>
          <w:rFonts w:ascii="Consolas" w:hAnsi="Consolas" w:eastAsia="Consolas"/>
          <w:sz w:val="16"/>
        </w:rPr>
        <w:t xml:space="preserve">    )</w:t>
        <w:br/>
      </w:r>
    </w:p>
    <w:p>
      <w:pPr>
        <w:pStyle w:val="Heading2"/>
      </w:pPr>
      <w:r>
        <w:t>13.3 Matriz de decisão comercial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if risco_produtivo in ["Alto", "Crítico"] and risco_comercial in ["Alto", "Crítico"]:</w:t>
        <w:br/>
      </w:r>
      <w:r>
        <w:rPr>
          <w:rFonts w:ascii="Consolas" w:hAnsi="Consolas" w:eastAsia="Consolas"/>
          <w:sz w:val="16"/>
        </w:rPr>
        <w:t xml:space="preserve">    return "Prioridade máxima: revisar produção e bloquear novas vendas."</w:t>
        <w:br/>
      </w:r>
      <w:r>
        <w:rPr>
          <w:rFonts w:ascii="Consolas" w:hAnsi="Consolas" w:eastAsia="Consolas"/>
          <w:sz w:val="16"/>
        </w:rPr>
        <w:t>elif risco_produtivo in ["Alto", "Crítico"]:</w:t>
        <w:br/>
      </w:r>
      <w:r>
        <w:rPr>
          <w:rFonts w:ascii="Consolas" w:hAnsi="Consolas" w:eastAsia="Consolas"/>
          <w:sz w:val="16"/>
        </w:rPr>
        <w:t xml:space="preserve">    return "Priorizar vistoria técnica e revisar produtividade."</w:t>
        <w:br/>
      </w:r>
      <w:r>
        <w:rPr>
          <w:rFonts w:ascii="Consolas" w:hAnsi="Consolas" w:eastAsia="Consolas"/>
          <w:sz w:val="16"/>
        </w:rPr>
        <w:t>elif risco_comercial in ["Alto", "Crítico"]:</w:t>
        <w:br/>
      </w:r>
      <w:r>
        <w:rPr>
          <w:rFonts w:ascii="Consolas" w:hAnsi="Consolas" w:eastAsia="Consolas"/>
          <w:sz w:val="16"/>
        </w:rPr>
        <w:t xml:space="preserve">    return "Cautela comercial: exposição elevada."</w:t>
        <w:br/>
      </w:r>
      <w:r>
        <w:rPr>
          <w:rFonts w:ascii="Consolas" w:hAnsi="Consolas" w:eastAsia="Consolas"/>
          <w:sz w:val="16"/>
        </w:rPr>
        <w:t>else:</w:t>
        <w:br/>
      </w:r>
      <w:r>
        <w:rPr>
          <w:rFonts w:ascii="Consolas" w:hAnsi="Consolas" w:eastAsia="Consolas"/>
          <w:sz w:val="16"/>
        </w:rPr>
        <w:t xml:space="preserve">    return "Manter plano comercial e monitoramento climático."</w:t>
        <w:br/>
      </w:r>
    </w:p>
    <w:p>
      <w:pPr>
        <w:pStyle w:val="Heading1"/>
      </w:pPr>
      <w:r>
        <w:t>14. Resultados esperados</w:t>
      </w:r>
    </w:p>
    <w:p>
      <w:r>
        <w:t>O resultado esperado não é prever a safra com precisão absoluta. O objetivo é estruturar sinais de risco para apoiar decisão. Em uma versão aplicada, a consultoria poderia usar o sistema para priorizar municípios, orientar vistorias, revisar produtividade e apoiar decisões de comercialização.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Beneficiário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Ganho esperado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Recebe leitura objetiva de risco e orientação sobre venda e vistoria.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Consultoria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Transforma clima e ENSO em alerta prático para clientes.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Gestão comercial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Compara produção revisada com volume vendido.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Integra dados, IA, dashboard e sensor simulado.</w:t>
            </w:r>
          </w:p>
        </w:tc>
      </w:tr>
    </w:tbl>
    <w:p>
      <w:pPr>
        <w:pStyle w:val="Heading2"/>
      </w:pPr>
      <w:r>
        <w:t>14.1 Exemplo de leitura gerada</w:t>
      </w:r>
    </w:p>
    <w:p>
      <w:pPr>
        <w:spacing w:before="80" w:after="80"/>
        <w:shd w:fill="F3F6F4"/>
      </w:pPr>
      <w:r>
        <w:rPr>
          <w:rFonts w:ascii="Consolas" w:hAnsi="Consolas" w:eastAsia="Consolas"/>
          <w:sz w:val="16"/>
        </w:rPr>
        <w:t>Goiás | Milho safrinha | Risco alto</w:t>
        <w:br/>
      </w:r>
      <w:r>
        <w:rPr>
          <w:rFonts w:ascii="Consolas" w:hAnsi="Consolas" w:eastAsia="Consolas"/>
          <w:sz w:val="16"/>
        </w:rPr>
        <w:t>A combinação de probabilidade elevada de El Niño, chuva irregular, temperatura acima da média e fase sensível do milho aumenta o risco produtivo. Como o produtor já possui 70% da produção esperada vendida, a recomendação é evitar novas vendas até reavaliar produtividade e condição de campo.</w:t>
        <w:br/>
      </w:r>
    </w:p>
    <w:p>
      <w:pPr>
        <w:pStyle w:val="Heading1"/>
      </w:pPr>
      <w:r>
        <w:t>15. Atendimento aos requisitos da Global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08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Aplicação em Python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Scripts em src/ com tratamento, IA, dashboard e relatório.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Condicionais e laços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Motor de recomendação, classificação de risco e scripts de execução.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Manipulação de dados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Pandas com bases CSV estruturadas.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Machine Learning introdutório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Random Forest para classificação de risco produtivo.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Visualização de dados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Gráficos no dashboard e no PDF.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ESP32 ou sensor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ESP32 simulado e sketch .ino documentado.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PDF único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Atendido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Este documento consolida proposta, desenvolvimento, resultados e conclusão.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README e GitHub</w:t>
            </w:r>
          </w:p>
        </w:tc>
        <w:tc>
          <w:tcPr>
            <w:tcW w:type="dxa" w:w="3408"/>
            <w:vAlign w:val="center"/>
          </w:tcPr>
          <w:p>
            <w:r>
              <w:t>Atendido</w:t>
            </w:r>
          </w:p>
        </w:tc>
        <w:tc>
          <w:tcPr>
            <w:tcW w:type="dxa" w:w="3408"/>
            <w:vAlign w:val="center"/>
          </w:tcPr>
          <w:p>
            <w:r>
              <w:t>README incluído e repositório GitHub final informado.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Vídeo de até 5 minutos</w:t>
            </w:r>
          </w:p>
        </w:tc>
        <w:tc>
          <w:tcPr>
            <w:tcW w:type="dxa" w:w="3408"/>
            <w:vAlign w:val="center"/>
          </w:tcPr>
          <w:p>
            <w:r>
              <w:t>Atendido</w:t>
            </w:r>
          </w:p>
        </w:tc>
        <w:tc>
          <w:tcPr>
            <w:tcW w:type="dxa" w:w="3408"/>
            <w:vAlign w:val="center"/>
          </w:tcPr>
          <w:p>
            <w:r>
              <w:t>Vídeo demonstrativo publicado como não listado no YouTube e link final informado.</w:t>
            </w:r>
          </w:p>
        </w:tc>
      </w:tr>
    </w:tbl>
    <w:p>
      <w:pPr>
        <w:pStyle w:val="Heading1"/>
      </w:pPr>
      <w:r>
        <w:t>16. Limitações e evolução futura</w:t>
      </w:r>
    </w:p>
    <w:p>
      <w:r>
        <w:t>A POC usa dados simulados e referências climáticas oficiais para demonstrar uma arquitetura funcional. Essa decisão reduz risco operacional e mantém a entrega executável. Em uma versão de produção, a base pode ser substituída por APIs climáticas, imagens de satélite e sensores físicos.</w:t>
      </w:r>
    </w:p>
    <w:p>
      <w:pPr>
        <w:pStyle w:val="ListBullet"/>
      </w:pPr>
      <w:r>
        <w:t>Substituir dados simulados por APIs climáticas e bases oficiais automatizadas.</w:t>
      </w:r>
    </w:p>
    <w:p>
      <w:pPr>
        <w:pStyle w:val="ListBullet"/>
      </w:pPr>
      <w:r>
        <w:t>Integrar imagens Sentinel-2 para NDVI e NDWI reais.</w:t>
      </w:r>
    </w:p>
    <w:p>
      <w:pPr>
        <w:pStyle w:val="ListBullet"/>
      </w:pPr>
      <w:r>
        <w:t>Conectar ESP32 físico com envio Wi-Fi ou MQTT.</w:t>
      </w:r>
    </w:p>
    <w:p>
      <w:pPr>
        <w:pStyle w:val="ListBullet"/>
      </w:pPr>
      <w:r>
        <w:t>Atualizar preços físicos por praça e integrar com B3/CBOT em versões futuras.</w:t>
      </w:r>
    </w:p>
    <w:p>
      <w:pPr>
        <w:pStyle w:val="ListBullet"/>
      </w:pPr>
      <w:r>
        <w:t>Expandir o modelo para La Niña, neutralidade e outras regiões produtoras.</w:t>
      </w:r>
    </w:p>
    <w:p>
      <w:pPr>
        <w:pStyle w:val="Heading1"/>
      </w:pPr>
      <w:r>
        <w:t>17. Links obrigatórios da entrega</w:t>
      </w:r>
    </w:p>
    <w:p>
      <w:pPr/>
      <w:r>
        <w:t>Os links abaixo são os canais oficiais da entrega final da Global Solution. Eles permitem a validação do repositório com os códigos, bases, documentação e arquivos executáveis, além da demonstração em vídeo publicada no YouTube como não listado.</w:t>
      </w:r>
    </w:p>
    <w:p>
      <w:pPr>
        <w:pStyle w:val="ListBullet"/>
      </w:pPr>
      <w:r>
        <w:t xml:space="preserve">Repositório GitHub: </w:t>
      </w:r>
      <w:hyperlink r:id="rId17">
        <w:r>
          <w:rPr>
            <w:color w:val="0563C1"/>
            <w:u w:val="single"/>
          </w:rPr>
          <w:t>https://github.com/lapera555-ux/Global-Solution---1-Semestre.git</w:t>
        </w:r>
      </w:hyperlink>
    </w:p>
    <w:p>
      <w:pPr>
        <w:pStyle w:val="ListBullet"/>
      </w:pPr>
      <w:r>
        <w:t xml:space="preserve">Vídeo demonstrativo no YouTube: </w:t>
      </w:r>
      <w:hyperlink r:id="rId18">
        <w:r>
          <w:rPr>
            <w:color w:val="0563C1"/>
            <w:u w:val="single"/>
          </w:rPr>
          <w:t>https://youtu.be/_QISHjaNjZc?si=8stXluBzlJo_yhMA</w:t>
        </w:r>
      </w:hyperlink>
    </w:p>
    <w:p>
      <w:pPr/>
      <w:r>
        <w:t>Esses links completam a rastreabilidade da solução, conectando o PDF, o código executável, a documentação técnica e a demonstração prática do AgroENSO Risk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1F4E2F"/>
          </w:tcPr>
          <w:p>
            <w:r/>
            <w:r>
              <w:rPr>
                <w:b/>
                <w:color w:val="FFFFFF"/>
                <w:sz w:val="17"/>
              </w:rPr>
              <w:t>Link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Repositório GitHub</w:t>
            </w:r>
          </w:p>
        </w:tc>
        <w:tc>
          <w:tcPr>
            <w:tcW w:type="dxa" w:w="5112"/>
            <w:vAlign w:val="center"/>
          </w:tcPr>
          <w:p>
            <w:r>
              <w:t>https://github.com/lapera555-ux/Global-Solution---1-Semestre.git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Vídeo demonstrativo</w:t>
            </w:r>
          </w:p>
        </w:tc>
        <w:tc>
          <w:tcPr>
            <w:tcW w:type="dxa" w:w="5112"/>
            <w:vAlign w:val="center"/>
          </w:tcPr>
          <w:p>
            <w:r>
              <w:t>https://youtu.be/_QISHjaNjZc?si=8stXluBzlJo_yhMA</w:t>
            </w:r>
          </w:p>
        </w:tc>
      </w:tr>
    </w:tbl>
    <w:p>
      <w:pPr>
        <w:pStyle w:val="Heading1"/>
      </w:pPr>
      <w:r>
        <w:t>18. Conclusão</w:t>
      </w:r>
    </w:p>
    <w:p>
      <w:r>
        <w:t>O AgroENSO Risk IA demonstra como tecnologias ligadas à economia espacial podem ser aplicadas em um problema concreto da Terra: a gestão de risco no agronegócio. A solução conecta monitoramento ENSO, clima regional, fase da cultura, produtividade, exposição comercial e sensor simulado para gerar uma leitura prática de decisão.</w:t>
      </w:r>
    </w:p>
    <w:p>
      <w:r>
        <w:t>A principal contribuição do projeto está na tradução. O sistema transforma um fenômeno climático global em uma recomendação compreensível para produtor e consultoria. Isso torna a entrega mais relevante do que um dashboard climático comum, porque conecta ciência de dados, IA e impacto econômico no campo.</w:t>
      </w:r>
    </w:p>
    <w:p>
      <w:r>
        <w:t>O projeto atende aos requisitos mínimos da Global Solution e vai além deles ao entregar um pacote executável, documentado, contextualizado e com aplicação realista para soja e milho safrinha em Goiás.</w:t>
      </w:r>
    </w:p>
    <w:p>
      <w:pPr>
        <w:pStyle w:val="Heading1"/>
      </w:pPr>
      <w:r>
        <w:t>19. Referências</w:t>
      </w:r>
    </w:p>
    <w:p>
      <w:pPr>
        <w:pStyle w:val="ListBullet"/>
      </w:pPr>
      <w:r>
        <w:t>IRI Columbia Climate School. ENSO Forecast. https://iri.columbia.edu/our-expertise/climate/forecasts/enso/current/</w:t>
      </w:r>
    </w:p>
    <w:p>
      <w:pPr>
        <w:pStyle w:val="ListBullet"/>
      </w:pPr>
      <w:r>
        <w:t>NOAA Climate Prediction Center. ENSO Diagnostic Discussion. https://www.cpc.ncep.noaa.gov/products/analysis_monitoring/enso_advisory/ensodisc.shtml</w:t>
      </w:r>
    </w:p>
    <w:p>
      <w:pPr>
        <w:pStyle w:val="ListBullet"/>
      </w:pPr>
      <w:r>
        <w:t>World Meteorological Organization. WMO: Prepare for El Niño. https://wmo.int/news/media-centre/wmo-prepare-el-nino</w:t>
      </w:r>
    </w:p>
    <w:p>
      <w:pPr>
        <w:pStyle w:val="ListBullet"/>
      </w:pPr>
      <w:r>
        <w:t>CPTEC/INPE. Monitoramento ENOS. http://enos.cptec.inpe.br/</w:t>
      </w:r>
    </w:p>
    <w:p>
      <w:pPr>
        <w:pStyle w:val="ListBullet"/>
      </w:pPr>
      <w:r>
        <w:t>CONAB. Safra Brasileira de Grãos. https://www.gov.br/conab/pt-br/atuacao/informacoes-agropecuarias/safras/safra-de-graos</w:t>
      </w:r>
    </w:p>
    <w:p>
      <w:pPr>
        <w:pStyle w:val="ListBullet"/>
      </w:pPr>
      <w:r>
        <w:t>CONAB. Portal de Informações Agropecuárias. https://portaldeinformacoes.conab.gov.br/</w:t>
      </w:r>
    </w:p>
    <w:p>
      <w:pPr>
        <w:pStyle w:val="ListBullet"/>
      </w:pPr>
      <w:r>
        <w:t>Rural Clima. Previsões GO, rodada 08/06/2026. https://api.ruralclima.app/notification/pdf/161647/royal-previsoes-08-06-2026-go</w:t>
      </w:r>
    </w:p>
    <w:p>
      <w:pPr>
        <w:pStyle w:val="ListBullet"/>
      </w:pPr>
      <w:r>
        <w:t>Royal Rural. Oferta e Demanda por estado - Milho. Material interno anexado ao projeto.</w:t>
      </w:r>
    </w:p>
    <w:p/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Pedro Vinicius Gomes dos Santos | RM 571446 | 1TIAOB-2026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AgroENSO Risk IA | Global Solution 2026.1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0505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23232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lapera555-ux/Global-Solution---1-Semestre.git" TargetMode="External"/><Relationship Id="rId18" Type="http://schemas.openxmlformats.org/officeDocument/2006/relationships/hyperlink" Target="https://youtu.be/_QISHjaNjZc?si=8stXluBzlJo_yh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