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Task Assignment &amp; Evidence of Tool Usage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Library Management System – Group 02 (Stage 3 &amp; 4: Implementation &amp; Testing)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</w:rPr>
        <w:t xml:space="preserve">1. Task Assignment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</w:trPr>
        <w:tc>
          <w:tcPr>
            <w:tcW w:type="dxa" w:w="700"/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0000"/>
                <w:sz w:val="20"/>
                <w:szCs w:val="20"/>
              </w:rPr>
              <w:t xml:space="preserve">STT</w:t>
            </w:r>
          </w:p>
        </w:tc>
        <w:tc>
          <w:tcPr>
            <w:tcW w:type="dxa" w:w="2100"/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0000"/>
                <w:sz w:val="20"/>
                <w:szCs w:val="20"/>
              </w:rPr>
              <w:t xml:space="preserve">Họ tên</w:t>
            </w:r>
          </w:p>
        </w:tc>
        <w:tc>
          <w:tcPr>
            <w:tcW w:type="dxa" w:w="1500"/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0000"/>
                <w:sz w:val="20"/>
                <w:szCs w:val="20"/>
              </w:rPr>
              <w:t xml:space="preserve">MSSV</w:t>
            </w:r>
          </w:p>
        </w:tc>
        <w:tc>
          <w:tcPr>
            <w:tcW w:type="dxa" w:w="3200"/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0000"/>
                <w:sz w:val="20"/>
                <w:szCs w:val="20"/>
              </w:rPr>
              <w:t xml:space="preserve">Nhiệm vụ (Stage 3 &amp; 4)</w:t>
            </w:r>
          </w:p>
        </w:tc>
        <w:tc>
          <w:tcPr>
            <w:tcW w:type="dxa" w:w="1700"/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0000"/>
                <w:sz w:val="20"/>
                <w:szCs w:val="20"/>
              </w:rPr>
              <w:t xml:space="preserve">File phụ trách</w:t>
            </w:r>
          </w:p>
        </w:tc>
        <w:tc>
          <w:tcPr>
            <w:tcW w:type="dxa" w:w="1200"/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0000"/>
                <w:sz w:val="20"/>
                <w:szCs w:val="20"/>
              </w:rPr>
              <w:t xml:space="preserve">Hoàn thành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Nguyễn Quang Trường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064206013556</w:t>
            </w:r>
          </w:p>
        </w:tc>
        <w:tc>
          <w:tcPr>
            <w:tcW w:type="dxa" w:w="3200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Xây dựng cấu trúc chương trình chính, menu điều hướng và lớp truy xuất dữ liệu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main.py, db.py</w:t>
            </w:r>
          </w:p>
        </w:tc>
        <w:tc>
          <w:tcPr>
            <w:tcW w:type="dxa" w:w="1200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100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Lâm Minh Nguyên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052206006507</w:t>
            </w:r>
          </w:p>
        </w:tc>
        <w:tc>
          <w:tcPr>
            <w:tcW w:type="dxa" w:w="3200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Xử lý đăng nhập/xác thực cho Member và Admin, viết unit test xác thực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auth.py, test_auth.py</w:t>
            </w:r>
          </w:p>
        </w:tc>
        <w:tc>
          <w:tcPr>
            <w:tcW w:type="dxa" w:w="1200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100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Lã Nguyễn Hoàng Phúc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068206007767</w:t>
            </w:r>
          </w:p>
        </w:tc>
        <w:tc>
          <w:tcPr>
            <w:tcW w:type="dxa" w:w="3200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Xây dựng các chức năng dành cho Member (xem thông tin, tìm sách, xem sách đang mượn, lịch sử mượn) và unit test tương ứng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member_ops.py, test_member_ops.py</w:t>
            </w:r>
          </w:p>
        </w:tc>
        <w:tc>
          <w:tcPr>
            <w:tcW w:type="dxa" w:w="1200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100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Bùi Minh Quân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079206018842</w:t>
            </w:r>
          </w:p>
        </w:tc>
        <w:tc>
          <w:tcPr>
            <w:tcW w:type="dxa" w:w="3200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Xây dựng chức năng quản trị (quản lý thành viên/sách/mượn-trả) và logic tính tiền phạt (Fine)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admin_ops.py, fines.py</w:t>
            </w:r>
          </w:p>
        </w:tc>
        <w:tc>
          <w:tcPr>
            <w:tcW w:type="dxa" w:w="1200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100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Mai Nguyễn Khánh Ngân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089306015518</w:t>
            </w:r>
          </w:p>
        </w:tc>
        <w:tc>
          <w:tcPr>
            <w:tcW w:type="dxa" w:w="3200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Viết unit test cho chức năng quản trị, lập tài liệu kiểm thử, đóng gói Docker và tổng kết báo cáo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test_admin_ops.py, Testing Document.xlsx, Test_Report.md, Dockerfile</w:t>
            </w:r>
          </w:p>
        </w:tc>
        <w:tc>
          <w:tcPr>
            <w:tcW w:type="dxa" w:w="1200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</w:tbl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</w:rPr>
        <w:t xml:space="preserve">2. Evidence of Tool Usage</w:t>
      </w:r>
    </w:p>
    <w:p>
      <w:pPr>
        <w:spacing w:after="6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• Python / Pytest</w:t>
      </w:r>
    </w:p>
    <w:p>
      <w:pPr>
        <w:spacing w:after="15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30/30 automated tests pass — see docs/Test_Report.md for the full pytest log.</w:t>
      </w:r>
    </w:p>
    <w:p>
      <w:pPr>
        <w:spacing w:after="6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• Docker</w:t>
      </w:r>
    </w:p>
    <w:p>
      <w:pPr>
        <w:spacing w:after="150" w:before="80"/>
        <w:jc w:val="center"/>
      </w:pPr>
      <w:r>
        <w:drawing>
          <wp:inline distT="0" distB="0" distL="0" distR="0">
            <wp:extent cx="5334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80"/>
        <w:jc w:val="center"/>
      </w:pPr>
      <w:r>
        <w:drawing>
          <wp:inline distT="0" distB="0" distL="0" distR="0">
            <wp:extent cx="4000500" cy="723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• IDE (VS Code / PyCharm / ...)</w:t>
      </w:r>
    </w:p>
    <w:p>
      <w:pPr>
        <w:spacing w:after="150" w:before="80"/>
        <w:jc w:val="center"/>
      </w:pPr>
      <w:r>
        <w:drawing>
          <wp:inline distT="0" distB="0" distL="0" distR="0">
            <wp:extent cx="60960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• GitHub / GitLab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[TODO - Group: insert a screenshot of the commit history / repo page here]</w:t>
      </w:r>
    </w:p>
    <w:p>
      <w:pPr>
        <w:spacing w:after="15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GitHub Repository: [TODO - Group: paste your repo URL here, e.g. https://github.com/&lt;org&gt;/LibraryManagement_Group02]</w:t>
      </w:r>
    </w:p>
    <w:p>
      <w:pPr>
        <w:spacing w:after="6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• draw.io (app.diagrams.net) — Data Model &amp; sơ đồ khác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[TODO - Group: recreate the Layered Architecture diagram (see README.md / diagram below) in draw.io and paste the screenshot here]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System Architecture (Layered Architecture -- Chapter 3)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system is organized into 3 layers (Presentation / Business / Persistence); each layer only calls the layer directly below it. Full write-up with rationale: see docs/ARCHITECTURE.md.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PRESENTATION LAYER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app/main.py        console app (keyboard-driven menu)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app/gui_main.py     GUI entry point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app/gui/*.py        Tkinter GUI (login_view, member_view, admin_view, dialogs, app)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-&gt; calls methods on Member/Administrator objects only; no business rule lives here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   |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   v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BUSINESS LAYER  (app/models.py)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User (base class: username, password, login())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|-- Member (extends User): view_personal_info(), search_books(),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|               view_borrowed_books(), view_borrow_history(), view_fines()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`-- Administrator (extends User): add/update/delete/view Member &amp; Book,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               record_borrow(), record_return(), view_overdue_records(), pay_fine()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Book: check_availability(), update_quantity()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BorrowRecord: check_overdue(), record_return()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Fine: calculate_amount(), pay()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-&gt; all business rules (login, search, borrow/return, overdue check,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fine calculation) live here; does not know console vs GUI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   |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   v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PERSISTENCE LAYER  (app/db.py)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load_data() / save_data()  &lt;-&gt;  data/sample_data.json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-&gt; only reads/writes data; knows nothing about business rules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Why Layered architecture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- Clear separation of concerns: the Presentation layer (console + GUI) does not know how data is stored; the Business layer does not care whether it is being displayed on console or Tkinter; the Persistence layer does not know which business rule triggered it.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- Both interfaces share one Business layer: app/main.py (console) and app/gui/*.py (Tkinter) both call methods directly on the same Member/Administrator objects from models.py -- no business logic is duplicated.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- Each layer can be replaced independently: db.py could be swapped for SQL Server/SQLite without touching models.py or any GUI/console file, since the layer above only works with Member/Book/BorrowRecord/Fine objects.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Mapping to the Class Diagram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- User is the base class; Member and Administrator inherit from User -- the inheritance relationship from the Stage 1/2 Class Diagram.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- Book, BorrowRecord, Fine are independent classes, each with its own attributes and behaviour (Book.check_availability()/update_quantity(); BorrowRecord.check_overdue()/record_return(); Fine.calculate_amount()/pay()).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- The 1 BorrowRecord -- 0..1 Fine relationship is preserved exactly as in the class diagram: a Fine is only created when a book is returned late, and never duplicated for the same record (Fine.find_for_record).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Each layer only calls the layer directly below it; both interfaces (console and GUI) share the same Business Layer classes. See README.md for the same description and the full package layout.</w:t>
      </w:r>
    </w:p>
    <w:sectPr>
      <w:pgSz w:w="15840" w:h="12240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a073b8be1b9cc16863b1670a13710fc2f4fe7fb.png"/><Relationship Id="rId8" Type="http://schemas.openxmlformats.org/officeDocument/2006/relationships/image" Target="media/75823e369e2cfe516b88630b14c6461799bc7862.png"/><Relationship Id="rId9" Type="http://schemas.openxmlformats.org/officeDocument/2006/relationships/image" Target="media/54fc846852ced515d55c75381c51085df9e88f8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2026-08-29T09:11:34.651Z</dcterms:created>
  <dcterms:modified xsi:type="dcterms:W3CDTF">2026-08-29T09:11:34.663Z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