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6F7A9" w14:textId="77777777" w:rsidR="009F73B3" w:rsidRPr="00C669C9" w:rsidRDefault="009F73B3" w:rsidP="009F73B3">
      <w:pPr>
        <w:ind w:left="2160" w:firstLine="720"/>
        <w:rPr>
          <w:color w:val="000000" w:themeColor="text1"/>
        </w:rPr>
      </w:pPr>
      <w:r w:rsidRPr="00C669C9">
        <w:rPr>
          <w:noProof/>
        </w:rPr>
        <w:drawing>
          <wp:anchor distT="0" distB="0" distL="114300" distR="114300" simplePos="0" relativeHeight="251659264" behindDoc="0" locked="0" layoutInCell="1" allowOverlap="1" wp14:anchorId="02653548" wp14:editId="7FB9C4C6">
            <wp:simplePos x="0" y="0"/>
            <wp:positionH relativeFrom="column">
              <wp:posOffset>1303655</wp:posOffset>
            </wp:positionH>
            <wp:positionV relativeFrom="paragraph">
              <wp:posOffset>211</wp:posOffset>
            </wp:positionV>
            <wp:extent cx="3318510" cy="872490"/>
            <wp:effectExtent l="0" t="0" r="0" b="3810"/>
            <wp:wrapTopAndBottom/>
            <wp:docPr id="8" name="Picture 8" descr="ITESM + Tec de Monterrey Artwork – javier arturo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TESM + Tec de Monterrey Artwork – javier arturo rodríguez"/>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8510" cy="872490"/>
                    </a:xfrm>
                    <a:prstGeom prst="rect">
                      <a:avLst/>
                    </a:prstGeom>
                    <a:noFill/>
                    <a:ln>
                      <a:noFill/>
                    </a:ln>
                    <a:effectLst>
                      <a:softEdge rad="0"/>
                    </a:effectLst>
                  </pic:spPr>
                </pic:pic>
              </a:graphicData>
            </a:graphic>
            <wp14:sizeRelH relativeFrom="page">
              <wp14:pctWidth>0</wp14:pctWidth>
            </wp14:sizeRelH>
            <wp14:sizeRelV relativeFrom="page">
              <wp14:pctHeight>0</wp14:pctHeight>
            </wp14:sizeRelV>
          </wp:anchor>
        </w:drawing>
      </w:r>
      <w:r w:rsidRPr="00C669C9">
        <w:rPr>
          <w:rFonts w:ascii="Times" w:hAnsi="Times"/>
          <w:color w:val="000000" w:themeColor="text1"/>
          <w:sz w:val="30"/>
          <w:szCs w:val="30"/>
        </w:rPr>
        <w:t>ITESM Campus Monterrey</w:t>
      </w:r>
    </w:p>
    <w:p w14:paraId="4F67CB89" w14:textId="77777777" w:rsidR="009F73B3" w:rsidRPr="00C669C9" w:rsidRDefault="009F73B3" w:rsidP="009F73B3">
      <w:pPr>
        <w:jc w:val="center"/>
        <w:rPr>
          <w:rFonts w:ascii="Times" w:hAnsi="Times"/>
          <w:color w:val="000000" w:themeColor="text1"/>
        </w:rPr>
      </w:pPr>
    </w:p>
    <w:p w14:paraId="5BF82900" w14:textId="77777777" w:rsidR="009F73B3" w:rsidRPr="00C669C9" w:rsidRDefault="009F73B3" w:rsidP="009F73B3">
      <w:pPr>
        <w:jc w:val="center"/>
        <w:rPr>
          <w:rFonts w:ascii="Times" w:hAnsi="Times"/>
          <w:color w:val="000000" w:themeColor="text1"/>
        </w:rPr>
      </w:pPr>
    </w:p>
    <w:p w14:paraId="5A49C3DC" w14:textId="77777777" w:rsidR="009F73B3" w:rsidRPr="00C669C9" w:rsidRDefault="009F73B3" w:rsidP="009F73B3">
      <w:pPr>
        <w:rPr>
          <w:rFonts w:ascii="Times" w:hAnsi="Times"/>
          <w:b/>
          <w:bCs/>
          <w:color w:val="000000" w:themeColor="text1"/>
          <w:sz w:val="40"/>
          <w:szCs w:val="40"/>
        </w:rPr>
      </w:pPr>
    </w:p>
    <w:p w14:paraId="5AEBA71C" w14:textId="77777777" w:rsidR="009F73B3" w:rsidRPr="00C669C9" w:rsidRDefault="009F73B3" w:rsidP="009F73B3">
      <w:pPr>
        <w:jc w:val="center"/>
        <w:rPr>
          <w:rFonts w:ascii="Times" w:hAnsi="Times"/>
          <w:b/>
          <w:bCs/>
          <w:color w:val="000000" w:themeColor="text1"/>
          <w:sz w:val="40"/>
          <w:szCs w:val="40"/>
        </w:rPr>
      </w:pPr>
    </w:p>
    <w:p w14:paraId="1D76D55C" w14:textId="61C94288" w:rsidR="009F73B3" w:rsidRPr="00C669C9" w:rsidRDefault="009F73B3" w:rsidP="009F73B3">
      <w:pPr>
        <w:jc w:val="center"/>
        <w:rPr>
          <w:rFonts w:ascii="Times" w:hAnsi="Times"/>
          <w:b/>
          <w:bCs/>
          <w:color w:val="000000" w:themeColor="text1"/>
          <w:sz w:val="30"/>
          <w:szCs w:val="30"/>
        </w:rPr>
      </w:pPr>
      <w:r w:rsidRPr="003727B7">
        <w:rPr>
          <w:rFonts w:ascii="Times New Roman" w:hAnsi="Times New Roman" w:cs="Times New Roman"/>
          <w:b/>
          <w:bCs/>
          <w:color w:val="000000"/>
          <w:sz w:val="46"/>
          <w:szCs w:val="46"/>
        </w:rPr>
        <w:t xml:space="preserve">Proof of Concept: </w:t>
      </w:r>
      <w:r w:rsidRPr="009F73B3">
        <w:rPr>
          <w:rFonts w:ascii="Times New Roman" w:hAnsi="Times New Roman" w:cs="Times New Roman"/>
          <w:b/>
          <w:bCs/>
          <w:color w:val="000000"/>
          <w:sz w:val="46"/>
          <w:szCs w:val="46"/>
        </w:rPr>
        <w:t>Encoder-Decoder with Attention for Sentiment Analysis</w:t>
      </w:r>
    </w:p>
    <w:p w14:paraId="72E3EB62" w14:textId="77777777" w:rsidR="009F73B3" w:rsidRPr="00C669C9" w:rsidRDefault="009F73B3" w:rsidP="009F73B3">
      <w:pPr>
        <w:jc w:val="center"/>
        <w:rPr>
          <w:rFonts w:ascii="Times" w:hAnsi="Times"/>
          <w:b/>
          <w:bCs/>
          <w:color w:val="000000" w:themeColor="text1"/>
          <w:sz w:val="30"/>
          <w:szCs w:val="30"/>
        </w:rPr>
      </w:pPr>
    </w:p>
    <w:p w14:paraId="2CC9FAF3" w14:textId="77777777" w:rsidR="009F73B3" w:rsidRPr="00C669C9" w:rsidRDefault="009F73B3" w:rsidP="009F73B3">
      <w:pPr>
        <w:jc w:val="center"/>
        <w:rPr>
          <w:rFonts w:ascii="Times" w:hAnsi="Times"/>
          <w:color w:val="000000" w:themeColor="text1"/>
          <w:sz w:val="30"/>
          <w:szCs w:val="30"/>
        </w:rPr>
      </w:pPr>
      <w:r w:rsidRPr="00C669C9">
        <w:rPr>
          <w:rFonts w:ascii="Times" w:hAnsi="Times"/>
          <w:color w:val="000000" w:themeColor="text1"/>
          <w:sz w:val="30"/>
          <w:szCs w:val="30"/>
        </w:rPr>
        <w:t>Luis Alberto Portilla López</w:t>
      </w:r>
    </w:p>
    <w:p w14:paraId="5BAD08C7" w14:textId="77777777" w:rsidR="009F73B3" w:rsidRPr="00C669C9" w:rsidRDefault="009F73B3" w:rsidP="009F73B3">
      <w:pPr>
        <w:jc w:val="center"/>
        <w:rPr>
          <w:rFonts w:ascii="Times" w:hAnsi="Times"/>
          <w:color w:val="000000" w:themeColor="text1"/>
          <w:sz w:val="30"/>
          <w:szCs w:val="30"/>
        </w:rPr>
      </w:pPr>
    </w:p>
    <w:p w14:paraId="1836A598" w14:textId="77777777" w:rsidR="009F73B3" w:rsidRPr="00C669C9" w:rsidRDefault="009F73B3" w:rsidP="009F73B3">
      <w:pPr>
        <w:jc w:val="center"/>
        <w:rPr>
          <w:rFonts w:ascii="Times" w:hAnsi="Times"/>
          <w:color w:val="000000" w:themeColor="text1"/>
          <w:sz w:val="30"/>
          <w:szCs w:val="30"/>
        </w:rPr>
      </w:pPr>
    </w:p>
    <w:p w14:paraId="037B6FE5" w14:textId="77777777" w:rsidR="009F73B3" w:rsidRPr="00C669C9" w:rsidRDefault="009F73B3" w:rsidP="009F73B3">
      <w:pPr>
        <w:jc w:val="center"/>
        <w:rPr>
          <w:rFonts w:ascii="Times" w:hAnsi="Times"/>
          <w:color w:val="000000" w:themeColor="text1"/>
          <w:sz w:val="30"/>
          <w:szCs w:val="30"/>
        </w:rPr>
      </w:pPr>
    </w:p>
    <w:p w14:paraId="31805618" w14:textId="77777777" w:rsidR="009F73B3" w:rsidRPr="00C669C9" w:rsidRDefault="009F73B3" w:rsidP="009F73B3">
      <w:pPr>
        <w:jc w:val="center"/>
        <w:rPr>
          <w:rFonts w:ascii="Times" w:hAnsi="Times"/>
          <w:color w:val="000000" w:themeColor="text1"/>
          <w:sz w:val="30"/>
          <w:szCs w:val="30"/>
        </w:rPr>
      </w:pPr>
    </w:p>
    <w:p w14:paraId="2373AF83" w14:textId="77777777" w:rsidR="009F73B3" w:rsidRPr="00C669C9" w:rsidRDefault="009F73B3" w:rsidP="009F73B3">
      <w:pPr>
        <w:jc w:val="center"/>
        <w:rPr>
          <w:rFonts w:ascii="Times" w:hAnsi="Times"/>
          <w:color w:val="000000" w:themeColor="text1"/>
          <w:sz w:val="30"/>
          <w:szCs w:val="30"/>
        </w:rPr>
      </w:pPr>
      <w:r w:rsidRPr="00C669C9">
        <w:rPr>
          <w:rFonts w:ascii="Times" w:hAnsi="Times"/>
          <w:color w:val="000000" w:themeColor="text1"/>
          <w:sz w:val="30"/>
          <w:szCs w:val="30"/>
        </w:rPr>
        <w:t>Research Stay - Going beyond Artificial Intelligence: Artificial Emotions</w:t>
      </w:r>
    </w:p>
    <w:p w14:paraId="2820F16F" w14:textId="77777777" w:rsidR="009F73B3" w:rsidRPr="00C669C9" w:rsidRDefault="009F73B3" w:rsidP="009F73B3">
      <w:pPr>
        <w:rPr>
          <w:rFonts w:ascii="Times" w:hAnsi="Times"/>
          <w:color w:val="000000" w:themeColor="text1"/>
          <w:sz w:val="30"/>
          <w:szCs w:val="30"/>
        </w:rPr>
      </w:pPr>
    </w:p>
    <w:p w14:paraId="038C16D1" w14:textId="058264A8" w:rsidR="009F73B3" w:rsidRDefault="009F73B3" w:rsidP="009F73B3">
      <w:pPr>
        <w:jc w:val="center"/>
        <w:rPr>
          <w:rFonts w:ascii="Times" w:hAnsi="Times"/>
          <w:color w:val="000000" w:themeColor="text1"/>
          <w:sz w:val="30"/>
          <w:szCs w:val="30"/>
        </w:rPr>
      </w:pPr>
      <w:r w:rsidRPr="00C669C9">
        <w:rPr>
          <w:rFonts w:ascii="Times" w:hAnsi="Times"/>
          <w:color w:val="000000" w:themeColor="text1"/>
          <w:sz w:val="30"/>
          <w:szCs w:val="30"/>
        </w:rPr>
        <w:t>TC3073 | Group 573</w:t>
      </w:r>
      <w:r>
        <w:rPr>
          <w:rFonts w:ascii="Times" w:hAnsi="Times"/>
          <w:color w:val="000000" w:themeColor="text1"/>
          <w:sz w:val="30"/>
          <w:szCs w:val="30"/>
        </w:rPr>
        <w:t xml:space="preserve"> </w:t>
      </w:r>
    </w:p>
    <w:p w14:paraId="4C87B7AE" w14:textId="77777777" w:rsidR="009F73B3" w:rsidRDefault="009F73B3" w:rsidP="009F73B3">
      <w:pPr>
        <w:jc w:val="center"/>
        <w:rPr>
          <w:rFonts w:ascii="TimesNewRomanPSMT" w:hAnsi="TimesNewRomanPSMT"/>
          <w:sz w:val="32"/>
          <w:szCs w:val="32"/>
        </w:rPr>
      </w:pPr>
    </w:p>
    <w:p w14:paraId="0B2DF939" w14:textId="77777777" w:rsidR="009F73B3" w:rsidRPr="009F73B3" w:rsidRDefault="009F73B3" w:rsidP="009F73B3">
      <w:pPr>
        <w:jc w:val="center"/>
        <w:rPr>
          <w:rFonts w:ascii="TimesNewRomanPSMT" w:hAnsi="TimesNewRomanPSMT"/>
          <w:sz w:val="32"/>
          <w:szCs w:val="32"/>
        </w:rPr>
      </w:pPr>
    </w:p>
    <w:p w14:paraId="3595FB0C" w14:textId="010A4F2D" w:rsidR="0091067E" w:rsidRPr="009F73B3" w:rsidRDefault="00000000" w:rsidP="009F73B3">
      <w:pPr>
        <w:pStyle w:val="Heading2"/>
        <w:spacing w:line="240" w:lineRule="auto"/>
        <w:rPr>
          <w:rFonts w:ascii="Times New Roman" w:hAnsi="Times New Roman" w:cs="Times New Roman"/>
          <w:color w:val="000000" w:themeColor="text1"/>
          <w:sz w:val="28"/>
          <w:szCs w:val="28"/>
        </w:rPr>
      </w:pPr>
      <w:r w:rsidRPr="009F73B3">
        <w:rPr>
          <w:rFonts w:ascii="Times New Roman" w:hAnsi="Times New Roman" w:cs="Times New Roman"/>
          <w:color w:val="000000" w:themeColor="text1"/>
          <w:sz w:val="28"/>
          <w:szCs w:val="28"/>
        </w:rPr>
        <w:lastRenderedPageBreak/>
        <w:t>Introduction</w:t>
      </w:r>
    </w:p>
    <w:p w14:paraId="62A250A6" w14:textId="77777777" w:rsidR="009F73B3" w:rsidRPr="009F73B3" w:rsidRDefault="009F73B3" w:rsidP="009F73B3"/>
    <w:p w14:paraId="55CCBF18" w14:textId="77777777" w:rsidR="0091067E" w:rsidRDefault="00000000" w:rsidP="009F73B3">
      <w:pPr>
        <w:spacing w:line="240" w:lineRule="auto"/>
        <w:rPr>
          <w:rFonts w:ascii="Times New Roman" w:hAnsi="Times New Roman" w:cs="Times New Roman"/>
          <w:color w:val="000000" w:themeColor="text1"/>
          <w:sz w:val="24"/>
          <w:szCs w:val="24"/>
        </w:rPr>
      </w:pPr>
      <w:r w:rsidRPr="009F73B3">
        <w:rPr>
          <w:rFonts w:ascii="Times New Roman" w:hAnsi="Times New Roman" w:cs="Times New Roman"/>
          <w:color w:val="000000" w:themeColor="text1"/>
          <w:sz w:val="24"/>
          <w:szCs w:val="24"/>
        </w:rPr>
        <w:t>Combining Encoder-Decoder architectures with attention mechanisms has transformed natural language processing (NLP) tasks by enabling models to focus dynamically on the most relevant parts of input sequences. In sentiment analysis, this capability is particularly valuable for identifying sentiment-rich phrases and nuanced expressions. This Proof of Concept (PoC) demonstrates how an Encoder-Decoder model with attention can improve sentiment classification accuracy.</w:t>
      </w:r>
    </w:p>
    <w:p w14:paraId="07E14B06" w14:textId="77777777" w:rsidR="009F73B3" w:rsidRPr="009F73B3" w:rsidRDefault="009F73B3" w:rsidP="009F73B3">
      <w:pPr>
        <w:spacing w:line="240" w:lineRule="auto"/>
        <w:rPr>
          <w:rFonts w:ascii="Times New Roman" w:hAnsi="Times New Roman" w:cs="Times New Roman"/>
          <w:color w:val="000000" w:themeColor="text1"/>
          <w:sz w:val="24"/>
          <w:szCs w:val="24"/>
        </w:rPr>
      </w:pPr>
    </w:p>
    <w:p w14:paraId="4AEF346E" w14:textId="77777777" w:rsidR="009F73B3" w:rsidRDefault="009F73B3">
      <w:pPr>
        <w:rPr>
          <w:rFonts w:ascii="Times New Roman" w:eastAsiaTheme="majorEastAsia" w:hAnsi="Times New Roman" w:cs="Times New Roman"/>
          <w:b/>
          <w:bCs/>
          <w:color w:val="000000" w:themeColor="text1"/>
          <w:sz w:val="24"/>
          <w:szCs w:val="24"/>
        </w:rPr>
      </w:pPr>
      <w:r>
        <w:rPr>
          <w:rFonts w:ascii="Times New Roman" w:hAnsi="Times New Roman" w:cs="Times New Roman"/>
          <w:color w:val="000000" w:themeColor="text1"/>
          <w:sz w:val="24"/>
          <w:szCs w:val="24"/>
        </w:rPr>
        <w:br w:type="page"/>
      </w:r>
    </w:p>
    <w:p w14:paraId="2ACBDD5A" w14:textId="52420CBB" w:rsidR="0091067E" w:rsidRPr="009F73B3" w:rsidRDefault="00000000" w:rsidP="009F73B3">
      <w:pPr>
        <w:pStyle w:val="Heading2"/>
        <w:spacing w:line="240" w:lineRule="auto"/>
        <w:rPr>
          <w:rFonts w:ascii="Times New Roman" w:hAnsi="Times New Roman" w:cs="Times New Roman"/>
          <w:color w:val="000000" w:themeColor="text1"/>
          <w:sz w:val="28"/>
          <w:szCs w:val="28"/>
        </w:rPr>
      </w:pPr>
      <w:r w:rsidRPr="009F73B3">
        <w:rPr>
          <w:rFonts w:ascii="Times New Roman" w:hAnsi="Times New Roman" w:cs="Times New Roman"/>
          <w:color w:val="000000" w:themeColor="text1"/>
          <w:sz w:val="28"/>
          <w:szCs w:val="28"/>
        </w:rPr>
        <w:lastRenderedPageBreak/>
        <w:t>Business Problem</w:t>
      </w:r>
    </w:p>
    <w:p w14:paraId="6C09E278" w14:textId="77777777" w:rsidR="009F73B3" w:rsidRPr="009F73B3" w:rsidRDefault="009F73B3" w:rsidP="009F73B3"/>
    <w:p w14:paraId="69F7932B" w14:textId="77777777" w:rsidR="0091067E" w:rsidRPr="009F73B3" w:rsidRDefault="00000000" w:rsidP="009F73B3">
      <w:pPr>
        <w:spacing w:line="240" w:lineRule="auto"/>
        <w:rPr>
          <w:rFonts w:ascii="Times New Roman" w:hAnsi="Times New Roman" w:cs="Times New Roman"/>
          <w:color w:val="000000" w:themeColor="text1"/>
          <w:sz w:val="24"/>
          <w:szCs w:val="24"/>
        </w:rPr>
      </w:pPr>
      <w:r w:rsidRPr="009F73B3">
        <w:rPr>
          <w:rFonts w:ascii="Times New Roman" w:hAnsi="Times New Roman" w:cs="Times New Roman"/>
          <w:color w:val="000000" w:themeColor="text1"/>
          <w:sz w:val="24"/>
          <w:szCs w:val="24"/>
        </w:rPr>
        <w:t>Sentiment analysis is essential for understanding public opinion, customer feedback, and market trends. However, traditional models often struggle with:</w:t>
      </w:r>
    </w:p>
    <w:p w14:paraId="59D5D1C7" w14:textId="3DA9E1DA" w:rsidR="0091067E" w:rsidRPr="009F73B3" w:rsidRDefault="00000000" w:rsidP="009F73B3">
      <w:pPr>
        <w:pStyle w:val="ListParagraph"/>
        <w:numPr>
          <w:ilvl w:val="0"/>
          <w:numId w:val="10"/>
        </w:numPr>
        <w:spacing w:line="240" w:lineRule="auto"/>
        <w:rPr>
          <w:rFonts w:ascii="Times New Roman" w:hAnsi="Times New Roman" w:cs="Times New Roman"/>
          <w:color w:val="000000" w:themeColor="text1"/>
          <w:sz w:val="24"/>
          <w:szCs w:val="24"/>
        </w:rPr>
      </w:pPr>
      <w:r w:rsidRPr="009F73B3">
        <w:rPr>
          <w:rFonts w:ascii="Times New Roman" w:hAnsi="Times New Roman" w:cs="Times New Roman"/>
          <w:color w:val="000000" w:themeColor="text1"/>
          <w:sz w:val="24"/>
          <w:szCs w:val="24"/>
        </w:rPr>
        <w:t>Complex Sentiment: Detecting sentiment in text with nuanced expressions or conflicting emotions.</w:t>
      </w:r>
      <w:r w:rsidR="009F73B3">
        <w:rPr>
          <w:rFonts w:ascii="Times New Roman" w:hAnsi="Times New Roman" w:cs="Times New Roman"/>
          <w:color w:val="000000" w:themeColor="text1"/>
          <w:sz w:val="24"/>
          <w:szCs w:val="24"/>
        </w:rPr>
        <w:br/>
      </w:r>
    </w:p>
    <w:p w14:paraId="7ADDB47A" w14:textId="394A3B4B" w:rsidR="0091067E" w:rsidRPr="009F73B3" w:rsidRDefault="00000000" w:rsidP="009F73B3">
      <w:pPr>
        <w:pStyle w:val="ListParagraph"/>
        <w:numPr>
          <w:ilvl w:val="0"/>
          <w:numId w:val="10"/>
        </w:numPr>
        <w:spacing w:line="240" w:lineRule="auto"/>
        <w:rPr>
          <w:rFonts w:ascii="Times New Roman" w:hAnsi="Times New Roman" w:cs="Times New Roman"/>
          <w:color w:val="000000" w:themeColor="text1"/>
          <w:sz w:val="24"/>
          <w:szCs w:val="24"/>
        </w:rPr>
      </w:pPr>
      <w:r w:rsidRPr="009F73B3">
        <w:rPr>
          <w:rFonts w:ascii="Times New Roman" w:hAnsi="Times New Roman" w:cs="Times New Roman"/>
          <w:color w:val="000000" w:themeColor="text1"/>
          <w:sz w:val="24"/>
          <w:szCs w:val="24"/>
        </w:rPr>
        <w:t>Long Sequences: Maintaining context across lengthy text inputs.</w:t>
      </w:r>
      <w:r w:rsidR="009F73B3">
        <w:rPr>
          <w:rFonts w:ascii="Times New Roman" w:hAnsi="Times New Roman" w:cs="Times New Roman"/>
          <w:color w:val="000000" w:themeColor="text1"/>
          <w:sz w:val="24"/>
          <w:szCs w:val="24"/>
        </w:rPr>
        <w:br/>
      </w:r>
    </w:p>
    <w:p w14:paraId="2661AFD2" w14:textId="61E9F18C" w:rsidR="0091067E" w:rsidRPr="009F73B3" w:rsidRDefault="00000000" w:rsidP="009F73B3">
      <w:pPr>
        <w:pStyle w:val="ListParagraph"/>
        <w:numPr>
          <w:ilvl w:val="0"/>
          <w:numId w:val="10"/>
        </w:numPr>
        <w:spacing w:line="240" w:lineRule="auto"/>
        <w:rPr>
          <w:rFonts w:ascii="Times New Roman" w:hAnsi="Times New Roman" w:cs="Times New Roman"/>
          <w:color w:val="000000" w:themeColor="text1"/>
          <w:sz w:val="24"/>
          <w:szCs w:val="24"/>
        </w:rPr>
      </w:pPr>
      <w:r w:rsidRPr="009F73B3">
        <w:rPr>
          <w:rFonts w:ascii="Times New Roman" w:hAnsi="Times New Roman" w:cs="Times New Roman"/>
          <w:color w:val="000000" w:themeColor="text1"/>
          <w:sz w:val="24"/>
          <w:szCs w:val="24"/>
        </w:rPr>
        <w:t>Critical Features: Identifying the most sentiment-relevant words or phrases.</w:t>
      </w:r>
    </w:p>
    <w:p w14:paraId="01708F53" w14:textId="77777777" w:rsidR="009F73B3" w:rsidRDefault="009F73B3">
      <w:pPr>
        <w:rPr>
          <w:rFonts w:ascii="Times New Roman" w:eastAsiaTheme="majorEastAsia" w:hAnsi="Times New Roman" w:cs="Times New Roman"/>
          <w:b/>
          <w:bCs/>
          <w:color w:val="000000" w:themeColor="text1"/>
          <w:sz w:val="24"/>
          <w:szCs w:val="24"/>
        </w:rPr>
      </w:pPr>
      <w:r>
        <w:rPr>
          <w:rFonts w:ascii="Times New Roman" w:hAnsi="Times New Roman" w:cs="Times New Roman"/>
          <w:color w:val="000000" w:themeColor="text1"/>
          <w:sz w:val="24"/>
          <w:szCs w:val="24"/>
        </w:rPr>
        <w:br w:type="page"/>
      </w:r>
    </w:p>
    <w:p w14:paraId="0CA2DCBD" w14:textId="50D8D0C8" w:rsidR="0091067E" w:rsidRPr="009F73B3" w:rsidRDefault="00000000" w:rsidP="009F73B3">
      <w:pPr>
        <w:rPr>
          <w:rFonts w:ascii="Times New Roman" w:eastAsiaTheme="majorEastAsia" w:hAnsi="Times New Roman" w:cs="Times New Roman"/>
          <w:b/>
          <w:bCs/>
          <w:color w:val="000000" w:themeColor="text1"/>
          <w:sz w:val="28"/>
          <w:szCs w:val="28"/>
        </w:rPr>
      </w:pPr>
      <w:r w:rsidRPr="009F73B3">
        <w:rPr>
          <w:rFonts w:ascii="Times New Roman" w:hAnsi="Times New Roman" w:cs="Times New Roman"/>
          <w:b/>
          <w:bCs/>
          <w:color w:val="000000" w:themeColor="text1"/>
          <w:sz w:val="28"/>
          <w:szCs w:val="28"/>
        </w:rPr>
        <w:lastRenderedPageBreak/>
        <w:t>Proposed Solution</w:t>
      </w:r>
    </w:p>
    <w:p w14:paraId="5EFB0325" w14:textId="77777777" w:rsidR="0091067E" w:rsidRPr="009F73B3" w:rsidRDefault="00000000" w:rsidP="009F73B3">
      <w:pPr>
        <w:spacing w:line="240" w:lineRule="auto"/>
        <w:rPr>
          <w:rFonts w:ascii="Times New Roman" w:hAnsi="Times New Roman" w:cs="Times New Roman"/>
          <w:color w:val="000000" w:themeColor="text1"/>
          <w:sz w:val="24"/>
          <w:szCs w:val="24"/>
        </w:rPr>
      </w:pPr>
      <w:r w:rsidRPr="009F73B3">
        <w:rPr>
          <w:rFonts w:ascii="Times New Roman" w:hAnsi="Times New Roman" w:cs="Times New Roman"/>
          <w:color w:val="000000" w:themeColor="text1"/>
          <w:sz w:val="24"/>
          <w:szCs w:val="24"/>
        </w:rPr>
        <w:t>This PoC proposes the development of an Encoder-Decoder architecture enhanced with attention mechanisms for sentiment analysis. The approach includes:</w:t>
      </w:r>
    </w:p>
    <w:p w14:paraId="5EB47D07" w14:textId="614CB5B2" w:rsidR="0091067E" w:rsidRPr="009F73B3" w:rsidRDefault="00000000" w:rsidP="009F73B3">
      <w:pPr>
        <w:spacing w:line="240" w:lineRule="auto"/>
        <w:rPr>
          <w:rFonts w:ascii="Times New Roman" w:hAnsi="Times New Roman" w:cs="Times New Roman"/>
          <w:color w:val="000000" w:themeColor="text1"/>
          <w:sz w:val="24"/>
          <w:szCs w:val="24"/>
        </w:rPr>
      </w:pPr>
      <w:r w:rsidRPr="009F73B3">
        <w:rPr>
          <w:rFonts w:ascii="Times New Roman" w:hAnsi="Times New Roman" w:cs="Times New Roman"/>
          <w:color w:val="000000" w:themeColor="text1"/>
          <w:sz w:val="24"/>
          <w:szCs w:val="24"/>
        </w:rPr>
        <w:t>Model Architecture: Implement an Encoder-Decoder model with attention layers (e.g., Bahdanau or Luong attention) to focus on sentiment-critical parts of input text.</w:t>
      </w:r>
    </w:p>
    <w:p w14:paraId="4D2D6689" w14:textId="3C4728FF" w:rsidR="0091067E" w:rsidRPr="009F73B3" w:rsidRDefault="00000000" w:rsidP="009F73B3">
      <w:pPr>
        <w:pStyle w:val="ListParagraph"/>
        <w:numPr>
          <w:ilvl w:val="0"/>
          <w:numId w:val="11"/>
        </w:numPr>
        <w:spacing w:line="240" w:lineRule="auto"/>
        <w:rPr>
          <w:rFonts w:ascii="Times New Roman" w:hAnsi="Times New Roman" w:cs="Times New Roman"/>
          <w:color w:val="000000" w:themeColor="text1"/>
          <w:sz w:val="24"/>
          <w:szCs w:val="24"/>
        </w:rPr>
      </w:pPr>
      <w:r w:rsidRPr="009F73B3">
        <w:rPr>
          <w:rFonts w:ascii="Times New Roman" w:hAnsi="Times New Roman" w:cs="Times New Roman"/>
          <w:color w:val="000000" w:themeColor="text1"/>
          <w:sz w:val="24"/>
          <w:szCs w:val="24"/>
        </w:rPr>
        <w:t>Dataset: Train the model on labeled datasets such as IMDb movie reviews or Twitter sentiment datasets.</w:t>
      </w:r>
      <w:r w:rsidR="009F73B3">
        <w:rPr>
          <w:rFonts w:ascii="Times New Roman" w:hAnsi="Times New Roman" w:cs="Times New Roman"/>
          <w:color w:val="000000" w:themeColor="text1"/>
          <w:sz w:val="24"/>
          <w:szCs w:val="24"/>
        </w:rPr>
        <w:br/>
      </w:r>
    </w:p>
    <w:p w14:paraId="61C36C4F" w14:textId="10FC830D" w:rsidR="0091067E" w:rsidRPr="009F73B3" w:rsidRDefault="00000000" w:rsidP="009F73B3">
      <w:pPr>
        <w:pStyle w:val="ListParagraph"/>
        <w:numPr>
          <w:ilvl w:val="0"/>
          <w:numId w:val="11"/>
        </w:numPr>
        <w:spacing w:line="240" w:lineRule="auto"/>
        <w:rPr>
          <w:rFonts w:ascii="Times New Roman" w:hAnsi="Times New Roman" w:cs="Times New Roman"/>
          <w:color w:val="000000" w:themeColor="text1"/>
          <w:sz w:val="24"/>
          <w:szCs w:val="24"/>
        </w:rPr>
      </w:pPr>
      <w:r w:rsidRPr="009F73B3">
        <w:rPr>
          <w:rFonts w:ascii="Times New Roman" w:hAnsi="Times New Roman" w:cs="Times New Roman"/>
          <w:color w:val="000000" w:themeColor="text1"/>
          <w:sz w:val="24"/>
          <w:szCs w:val="24"/>
        </w:rPr>
        <w:t>Evaluation Metrics: Assess performance using metrics such as accuracy, precision, recall, and F1-score.</w:t>
      </w:r>
      <w:r w:rsidR="009F73B3">
        <w:rPr>
          <w:rFonts w:ascii="Times New Roman" w:hAnsi="Times New Roman" w:cs="Times New Roman"/>
          <w:color w:val="000000" w:themeColor="text1"/>
          <w:sz w:val="24"/>
          <w:szCs w:val="24"/>
        </w:rPr>
        <w:br/>
      </w:r>
    </w:p>
    <w:p w14:paraId="211F0B09" w14:textId="66C80E79" w:rsidR="0091067E" w:rsidRPr="009F73B3" w:rsidRDefault="00000000" w:rsidP="009F73B3">
      <w:pPr>
        <w:pStyle w:val="ListParagraph"/>
        <w:numPr>
          <w:ilvl w:val="0"/>
          <w:numId w:val="11"/>
        </w:numPr>
        <w:spacing w:line="240" w:lineRule="auto"/>
        <w:rPr>
          <w:rFonts w:ascii="Times New Roman" w:hAnsi="Times New Roman" w:cs="Times New Roman"/>
          <w:color w:val="000000" w:themeColor="text1"/>
          <w:sz w:val="24"/>
          <w:szCs w:val="24"/>
        </w:rPr>
      </w:pPr>
      <w:r w:rsidRPr="009F73B3">
        <w:rPr>
          <w:rFonts w:ascii="Times New Roman" w:hAnsi="Times New Roman" w:cs="Times New Roman"/>
          <w:color w:val="000000" w:themeColor="text1"/>
          <w:sz w:val="24"/>
          <w:szCs w:val="24"/>
        </w:rPr>
        <w:t>Comparison: Benchmark against traditional sentiment classification models to demonstrate the impact of attention mechanisms.</w:t>
      </w:r>
    </w:p>
    <w:p w14:paraId="7B3F5BBD" w14:textId="77777777" w:rsidR="009F73B3" w:rsidRDefault="009F73B3">
      <w:pPr>
        <w:rPr>
          <w:rFonts w:ascii="Times New Roman" w:eastAsiaTheme="majorEastAsia" w:hAnsi="Times New Roman" w:cs="Times New Roman"/>
          <w:b/>
          <w:bCs/>
          <w:color w:val="000000" w:themeColor="text1"/>
          <w:sz w:val="24"/>
          <w:szCs w:val="24"/>
        </w:rPr>
      </w:pPr>
      <w:r>
        <w:rPr>
          <w:rFonts w:ascii="Times New Roman" w:hAnsi="Times New Roman" w:cs="Times New Roman"/>
          <w:color w:val="000000" w:themeColor="text1"/>
          <w:sz w:val="24"/>
          <w:szCs w:val="24"/>
        </w:rPr>
        <w:br w:type="page"/>
      </w:r>
    </w:p>
    <w:p w14:paraId="3EF7272B" w14:textId="32E23E05" w:rsidR="0091067E" w:rsidRPr="009F73B3" w:rsidRDefault="00000000" w:rsidP="009F73B3">
      <w:pPr>
        <w:pStyle w:val="Heading2"/>
        <w:spacing w:line="240" w:lineRule="auto"/>
        <w:rPr>
          <w:rFonts w:ascii="Times New Roman" w:hAnsi="Times New Roman" w:cs="Times New Roman"/>
          <w:color w:val="000000" w:themeColor="text1"/>
          <w:sz w:val="28"/>
          <w:szCs w:val="28"/>
        </w:rPr>
      </w:pPr>
      <w:r w:rsidRPr="009F73B3">
        <w:rPr>
          <w:rFonts w:ascii="Times New Roman" w:hAnsi="Times New Roman" w:cs="Times New Roman"/>
          <w:color w:val="000000" w:themeColor="text1"/>
          <w:sz w:val="28"/>
          <w:szCs w:val="28"/>
        </w:rPr>
        <w:lastRenderedPageBreak/>
        <w:t>Expected Outcomes</w:t>
      </w:r>
    </w:p>
    <w:p w14:paraId="2E60E24B" w14:textId="77777777" w:rsidR="009F73B3" w:rsidRPr="009F73B3" w:rsidRDefault="009F73B3" w:rsidP="009F73B3"/>
    <w:p w14:paraId="2AA680BA" w14:textId="77777777" w:rsidR="0091067E" w:rsidRPr="009F73B3" w:rsidRDefault="00000000" w:rsidP="009F73B3">
      <w:pPr>
        <w:spacing w:line="240" w:lineRule="auto"/>
        <w:rPr>
          <w:rFonts w:ascii="Times New Roman" w:hAnsi="Times New Roman" w:cs="Times New Roman"/>
          <w:color w:val="000000" w:themeColor="text1"/>
          <w:sz w:val="24"/>
          <w:szCs w:val="24"/>
        </w:rPr>
      </w:pPr>
      <w:r w:rsidRPr="009F73B3">
        <w:rPr>
          <w:rFonts w:ascii="Times New Roman" w:hAnsi="Times New Roman" w:cs="Times New Roman"/>
          <w:color w:val="000000" w:themeColor="text1"/>
          <w:sz w:val="24"/>
          <w:szCs w:val="24"/>
        </w:rPr>
        <w:t>The implementation is expected to achieve:</w:t>
      </w:r>
    </w:p>
    <w:p w14:paraId="50A52CD2" w14:textId="6B52A921" w:rsidR="0091067E" w:rsidRPr="009F73B3" w:rsidRDefault="00000000" w:rsidP="009F73B3">
      <w:pPr>
        <w:pStyle w:val="ListParagraph"/>
        <w:numPr>
          <w:ilvl w:val="0"/>
          <w:numId w:val="12"/>
        </w:numPr>
        <w:spacing w:line="240" w:lineRule="auto"/>
        <w:rPr>
          <w:rFonts w:ascii="Times New Roman" w:hAnsi="Times New Roman" w:cs="Times New Roman"/>
          <w:color w:val="000000" w:themeColor="text1"/>
          <w:sz w:val="24"/>
          <w:szCs w:val="24"/>
        </w:rPr>
      </w:pPr>
      <w:r w:rsidRPr="009F73B3">
        <w:rPr>
          <w:rFonts w:ascii="Times New Roman" w:hAnsi="Times New Roman" w:cs="Times New Roman"/>
          <w:color w:val="000000" w:themeColor="text1"/>
          <w:sz w:val="24"/>
          <w:szCs w:val="24"/>
        </w:rPr>
        <w:t>Improved Classification Accuracy: Enhanced detection of nuanced sentiments through attention-guided focus.</w:t>
      </w:r>
      <w:r w:rsidR="009F73B3">
        <w:rPr>
          <w:rFonts w:ascii="Times New Roman" w:hAnsi="Times New Roman" w:cs="Times New Roman"/>
          <w:color w:val="000000" w:themeColor="text1"/>
          <w:sz w:val="24"/>
          <w:szCs w:val="24"/>
        </w:rPr>
        <w:br/>
      </w:r>
    </w:p>
    <w:p w14:paraId="6BB5588A" w14:textId="5D2F49A1" w:rsidR="0091067E" w:rsidRPr="009F73B3" w:rsidRDefault="00000000" w:rsidP="009F73B3">
      <w:pPr>
        <w:pStyle w:val="ListParagraph"/>
        <w:numPr>
          <w:ilvl w:val="0"/>
          <w:numId w:val="12"/>
        </w:numPr>
        <w:spacing w:line="240" w:lineRule="auto"/>
        <w:rPr>
          <w:rFonts w:ascii="Times New Roman" w:hAnsi="Times New Roman" w:cs="Times New Roman"/>
          <w:color w:val="000000" w:themeColor="text1"/>
          <w:sz w:val="24"/>
          <w:szCs w:val="24"/>
        </w:rPr>
      </w:pPr>
      <w:r w:rsidRPr="009F73B3">
        <w:rPr>
          <w:rFonts w:ascii="Times New Roman" w:hAnsi="Times New Roman" w:cs="Times New Roman"/>
          <w:color w:val="000000" w:themeColor="text1"/>
          <w:sz w:val="24"/>
          <w:szCs w:val="24"/>
        </w:rPr>
        <w:t>Context-Aware Predictions: Effective handling of long and complex text sequences.</w:t>
      </w:r>
      <w:r w:rsidR="009F73B3">
        <w:rPr>
          <w:rFonts w:ascii="Times New Roman" w:hAnsi="Times New Roman" w:cs="Times New Roman"/>
          <w:color w:val="000000" w:themeColor="text1"/>
          <w:sz w:val="24"/>
          <w:szCs w:val="24"/>
        </w:rPr>
        <w:br/>
      </w:r>
    </w:p>
    <w:p w14:paraId="2712A7B0" w14:textId="1D332569" w:rsidR="0091067E" w:rsidRPr="009F73B3" w:rsidRDefault="00000000" w:rsidP="009F73B3">
      <w:pPr>
        <w:pStyle w:val="ListParagraph"/>
        <w:numPr>
          <w:ilvl w:val="0"/>
          <w:numId w:val="12"/>
        </w:numPr>
        <w:spacing w:line="240" w:lineRule="auto"/>
        <w:rPr>
          <w:rFonts w:ascii="Times New Roman" w:hAnsi="Times New Roman" w:cs="Times New Roman"/>
          <w:color w:val="000000" w:themeColor="text1"/>
          <w:sz w:val="24"/>
          <w:szCs w:val="24"/>
        </w:rPr>
      </w:pPr>
      <w:r w:rsidRPr="009F73B3">
        <w:rPr>
          <w:rFonts w:ascii="Times New Roman" w:hAnsi="Times New Roman" w:cs="Times New Roman"/>
          <w:color w:val="000000" w:themeColor="text1"/>
          <w:sz w:val="24"/>
          <w:szCs w:val="24"/>
        </w:rPr>
        <w:t>Insights into Attention: Understanding the role of attention mechanisms in prioritizing sentiment-rich text segments.</w:t>
      </w:r>
    </w:p>
    <w:p w14:paraId="0A4D386B" w14:textId="77777777" w:rsidR="009F73B3" w:rsidRDefault="009F73B3">
      <w:pPr>
        <w:rPr>
          <w:rFonts w:ascii="Times New Roman" w:eastAsiaTheme="majorEastAsia" w:hAnsi="Times New Roman" w:cs="Times New Roman"/>
          <w:b/>
          <w:bCs/>
          <w:color w:val="000000" w:themeColor="text1"/>
          <w:sz w:val="24"/>
          <w:szCs w:val="24"/>
        </w:rPr>
      </w:pPr>
      <w:r>
        <w:rPr>
          <w:rFonts w:ascii="Times New Roman" w:hAnsi="Times New Roman" w:cs="Times New Roman"/>
          <w:color w:val="000000" w:themeColor="text1"/>
          <w:sz w:val="24"/>
          <w:szCs w:val="24"/>
        </w:rPr>
        <w:br w:type="page"/>
      </w:r>
    </w:p>
    <w:p w14:paraId="11B7C0AA" w14:textId="48AF5B45" w:rsidR="0091067E" w:rsidRPr="009F73B3" w:rsidRDefault="00000000" w:rsidP="009F73B3">
      <w:pPr>
        <w:pStyle w:val="Heading2"/>
        <w:spacing w:line="240" w:lineRule="auto"/>
        <w:rPr>
          <w:rFonts w:ascii="Times New Roman" w:hAnsi="Times New Roman" w:cs="Times New Roman"/>
          <w:color w:val="000000" w:themeColor="text1"/>
          <w:sz w:val="28"/>
          <w:szCs w:val="28"/>
        </w:rPr>
      </w:pPr>
      <w:r w:rsidRPr="009F73B3">
        <w:rPr>
          <w:rFonts w:ascii="Times New Roman" w:hAnsi="Times New Roman" w:cs="Times New Roman"/>
          <w:color w:val="000000" w:themeColor="text1"/>
          <w:sz w:val="28"/>
          <w:szCs w:val="28"/>
        </w:rPr>
        <w:lastRenderedPageBreak/>
        <w:t>Conclusion</w:t>
      </w:r>
    </w:p>
    <w:p w14:paraId="157C26CA" w14:textId="77777777" w:rsidR="009F73B3" w:rsidRPr="009F73B3" w:rsidRDefault="009F73B3" w:rsidP="009F73B3"/>
    <w:p w14:paraId="5166F64D" w14:textId="77777777" w:rsidR="0091067E" w:rsidRPr="009F73B3" w:rsidRDefault="00000000" w:rsidP="009F73B3">
      <w:pPr>
        <w:spacing w:line="240" w:lineRule="auto"/>
        <w:rPr>
          <w:rFonts w:ascii="Times New Roman" w:hAnsi="Times New Roman" w:cs="Times New Roman"/>
          <w:color w:val="000000" w:themeColor="text1"/>
          <w:sz w:val="24"/>
          <w:szCs w:val="24"/>
        </w:rPr>
      </w:pPr>
      <w:r w:rsidRPr="009F73B3">
        <w:rPr>
          <w:rFonts w:ascii="Times New Roman" w:hAnsi="Times New Roman" w:cs="Times New Roman"/>
          <w:color w:val="000000" w:themeColor="text1"/>
          <w:sz w:val="24"/>
          <w:szCs w:val="24"/>
        </w:rPr>
        <w:t>This PoC showcases the potential of Encoder-Decoder architectures with attention for sentiment analysis tasks. By addressing the limitations of traditional approaches, this solution offers a robust framework for sentiment classification in complex and nuanced text data. The findings will provide a foundation for further advancements in sentiment analysis and related NLP applications.</w:t>
      </w:r>
    </w:p>
    <w:sectPr w:rsidR="0091067E" w:rsidRPr="009F73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Times">
    <w:altName w:val="Times New Roman"/>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36D4E28"/>
    <w:multiLevelType w:val="hybridMultilevel"/>
    <w:tmpl w:val="356C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B3858"/>
    <w:multiLevelType w:val="hybridMultilevel"/>
    <w:tmpl w:val="99C49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23A06"/>
    <w:multiLevelType w:val="hybridMultilevel"/>
    <w:tmpl w:val="5C62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3390812">
    <w:abstractNumId w:val="8"/>
  </w:num>
  <w:num w:numId="2" w16cid:durableId="726340247">
    <w:abstractNumId w:val="6"/>
  </w:num>
  <w:num w:numId="3" w16cid:durableId="962809633">
    <w:abstractNumId w:val="5"/>
  </w:num>
  <w:num w:numId="4" w16cid:durableId="1891573595">
    <w:abstractNumId w:val="4"/>
  </w:num>
  <w:num w:numId="5" w16cid:durableId="1050107627">
    <w:abstractNumId w:val="7"/>
  </w:num>
  <w:num w:numId="6" w16cid:durableId="1858079194">
    <w:abstractNumId w:val="3"/>
  </w:num>
  <w:num w:numId="7" w16cid:durableId="1508011931">
    <w:abstractNumId w:val="2"/>
  </w:num>
  <w:num w:numId="8" w16cid:durableId="115612201">
    <w:abstractNumId w:val="1"/>
  </w:num>
  <w:num w:numId="9" w16cid:durableId="1121411774">
    <w:abstractNumId w:val="0"/>
  </w:num>
  <w:num w:numId="10" w16cid:durableId="1298032501">
    <w:abstractNumId w:val="10"/>
  </w:num>
  <w:num w:numId="11" w16cid:durableId="2104379521">
    <w:abstractNumId w:val="11"/>
  </w:num>
  <w:num w:numId="12" w16cid:durableId="14213712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067E"/>
    <w:rsid w:val="009F73B3"/>
    <w:rsid w:val="00AA1D8D"/>
    <w:rsid w:val="00B46AE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0CA64F"/>
  <w14:defaultImageDpi w14:val="300"/>
  <w15:docId w15:val="{AE20474C-EDA0-CB4A-A64B-A58C084E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Luis Alberto Portilla López</cp:lastModifiedBy>
  <cp:revision>2</cp:revision>
  <dcterms:created xsi:type="dcterms:W3CDTF">2024-11-22T02:25:00Z</dcterms:created>
  <dcterms:modified xsi:type="dcterms:W3CDTF">2024-11-22T02:25:00Z</dcterms:modified>
  <cp:category/>
</cp:coreProperties>
</file>