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6DC4" w:rsidRPr="00CF6658" w:rsidRDefault="00CF6658" w:rsidP="00530D65">
      <w:pPr>
        <w:jc w:val="center"/>
        <w:rPr>
          <w:b/>
          <w:color w:val="FF0000"/>
          <w:sz w:val="24"/>
          <w:szCs w:val="24"/>
        </w:rPr>
      </w:pPr>
      <w:r w:rsidRPr="00CF6658">
        <w:rPr>
          <w:b/>
          <w:color w:val="FF0000"/>
          <w:sz w:val="24"/>
          <w:szCs w:val="24"/>
        </w:rPr>
        <w:t>INTRODUCTION</w:t>
      </w:r>
    </w:p>
    <w:p w:rsidR="00A86DC4" w:rsidRDefault="001F7FC9">
      <w:pPr>
        <w:rPr>
          <w:color w:val="000000" w:themeColor="text1"/>
          <w:sz w:val="24"/>
          <w:szCs w:val="24"/>
          <w:shd w:val="clear" w:color="auto" w:fill="FFFFFF"/>
        </w:rPr>
      </w:pPr>
      <w:r w:rsidRPr="007D278D">
        <w:rPr>
          <w:color w:val="000000" w:themeColor="text1"/>
          <w:sz w:val="24"/>
          <w:szCs w:val="24"/>
        </w:rPr>
        <w:t xml:space="preserve">Data visualization is the graphical representation of information and data. </w:t>
      </w:r>
      <w:r w:rsidR="006D042D">
        <w:rPr>
          <w:color w:val="000000" w:themeColor="text1"/>
          <w:sz w:val="24"/>
          <w:szCs w:val="24"/>
        </w:rPr>
        <w:t>It is a particularly efficient way of communicating when the data is numerous</w:t>
      </w:r>
      <w:r w:rsidR="00A86DC4">
        <w:rPr>
          <w:color w:val="000000" w:themeColor="text1"/>
          <w:sz w:val="24"/>
          <w:szCs w:val="24"/>
        </w:rPr>
        <w:t>,</w:t>
      </w:r>
      <w:r w:rsidR="006D042D">
        <w:rPr>
          <w:color w:val="000000" w:themeColor="text1"/>
          <w:sz w:val="24"/>
          <w:szCs w:val="24"/>
        </w:rPr>
        <w:t xml:space="preserve"> b</w:t>
      </w:r>
      <w:r w:rsidRPr="007D278D">
        <w:rPr>
          <w:color w:val="000000" w:themeColor="text1"/>
          <w:sz w:val="24"/>
          <w:szCs w:val="24"/>
        </w:rPr>
        <w:t>y using </w:t>
      </w:r>
      <w:r w:rsidRPr="007D278D">
        <w:rPr>
          <w:rFonts w:cstheme="minorHAnsi"/>
          <w:color w:val="000000" w:themeColor="text1"/>
          <w:sz w:val="24"/>
          <w:szCs w:val="24"/>
        </w:rPr>
        <w:t>visual elements like charts, graphs, and maps</w:t>
      </w:r>
      <w:r w:rsidR="00FF31B4" w:rsidRPr="007D278D">
        <w:rPr>
          <w:color w:val="000000" w:themeColor="text1"/>
          <w:sz w:val="24"/>
          <w:szCs w:val="24"/>
        </w:rPr>
        <w:t>. D</w:t>
      </w:r>
      <w:r w:rsidRPr="007D278D">
        <w:rPr>
          <w:color w:val="000000" w:themeColor="text1"/>
          <w:sz w:val="24"/>
          <w:szCs w:val="24"/>
        </w:rPr>
        <w:t>ata visualization tools provide an accessible way to see and understand trends, outliers, and patterns in data.</w:t>
      </w:r>
      <w:r w:rsidR="00FF31B4" w:rsidRPr="007D278D">
        <w:rPr>
          <w:color w:val="000000" w:themeColor="text1"/>
          <w:sz w:val="24"/>
          <w:szCs w:val="24"/>
        </w:rPr>
        <w:t xml:space="preserve"> </w:t>
      </w:r>
      <w:r w:rsidRPr="007D278D">
        <w:rPr>
          <w:color w:val="000000" w:themeColor="text1"/>
          <w:sz w:val="24"/>
          <w:szCs w:val="24"/>
          <w:shd w:val="clear" w:color="auto" w:fill="FFFFFF"/>
        </w:rPr>
        <w:t xml:space="preserve">The main goal of data visualization is to make it easier to identify patterns, trends and outliers in </w:t>
      </w:r>
      <w:r w:rsidRPr="007D278D">
        <w:rPr>
          <w:rFonts w:cstheme="minorHAnsi"/>
          <w:color w:val="000000" w:themeColor="text1"/>
          <w:sz w:val="24"/>
          <w:szCs w:val="24"/>
          <w:shd w:val="clear" w:color="auto" w:fill="FFFFFF"/>
        </w:rPr>
        <w:t>data sets</w:t>
      </w:r>
      <w:r w:rsidRPr="007D278D">
        <w:rPr>
          <w:color w:val="000000" w:themeColor="text1"/>
          <w:sz w:val="24"/>
          <w:szCs w:val="24"/>
          <w:shd w:val="clear" w:color="auto" w:fill="FFFFFF"/>
        </w:rPr>
        <w:t>. </w:t>
      </w:r>
    </w:p>
    <w:p w:rsidR="00F77E0D" w:rsidRPr="00B00C8B" w:rsidRDefault="0003321B" w:rsidP="00B00C8B">
      <w:pPr>
        <w:rPr>
          <w:color w:val="000000" w:themeColor="text1"/>
          <w:sz w:val="24"/>
          <w:szCs w:val="24"/>
          <w:shd w:val="clear" w:color="auto" w:fill="FFFFFF"/>
        </w:rPr>
      </w:pPr>
      <w:r w:rsidRPr="007D278D">
        <w:rPr>
          <w:color w:val="000000" w:themeColor="text1"/>
          <w:sz w:val="24"/>
          <w:szCs w:val="24"/>
          <w:shd w:val="clear" w:color="auto" w:fill="FFFFFF"/>
        </w:rPr>
        <w:t>Data visualization provides a quick and effective way to communicate information in a universal manner using visual information.</w:t>
      </w:r>
    </w:p>
    <w:p w:rsidR="00F77E0D" w:rsidRPr="00CF6658" w:rsidRDefault="00F77E0D" w:rsidP="00530D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b/>
          <w:color w:val="FF0000"/>
          <w:sz w:val="24"/>
          <w:szCs w:val="24"/>
        </w:rPr>
      </w:pPr>
      <w:r w:rsidRPr="00CF6658">
        <w:rPr>
          <w:rFonts w:eastAsia="Times New Roman" w:cstheme="minorHAnsi"/>
          <w:b/>
          <w:color w:val="FF0000"/>
          <w:sz w:val="24"/>
          <w:szCs w:val="24"/>
        </w:rPr>
        <w:t>DISCUSSION OF FINDINGS.</w:t>
      </w:r>
    </w:p>
    <w:p w:rsidR="00F77E0D" w:rsidRPr="00E750FE" w:rsidRDefault="00F77E0D" w:rsidP="00E750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p>
    <w:p w:rsidR="00E750FE" w:rsidRDefault="00394DF3">
      <w:pPr>
        <w:rPr>
          <w:color w:val="000000" w:themeColor="text1"/>
          <w:sz w:val="24"/>
          <w:szCs w:val="24"/>
        </w:rPr>
      </w:pPr>
      <w:r>
        <w:rPr>
          <w:color w:val="000000" w:themeColor="text1"/>
          <w:sz w:val="24"/>
          <w:szCs w:val="24"/>
        </w:rPr>
        <w:t>The data we are working on comes from the 40 venues of ChrisCo company. By going through their website , we were able to get some information, we also got some information which we are analyzing from the</w:t>
      </w:r>
      <w:r w:rsidR="00B00C8B">
        <w:rPr>
          <w:color w:val="000000" w:themeColor="text1"/>
          <w:sz w:val="24"/>
          <w:szCs w:val="24"/>
        </w:rPr>
        <w:t>ir sales department. Below are the 40 venues about which we will bring out valuable information on some of them.</w:t>
      </w:r>
    </w:p>
    <w:p w:rsidR="00B00C8B" w:rsidRPr="00B00C8B" w:rsidRDefault="00B00C8B" w:rsidP="00B00C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sz w:val="24"/>
          <w:szCs w:val="24"/>
        </w:rPr>
      </w:pPr>
      <w:r w:rsidRPr="00B00C8B">
        <w:rPr>
          <w:rFonts w:eastAsia="Times New Roman" w:cstheme="minorHAnsi"/>
          <w:b/>
          <w:color w:val="000000"/>
          <w:sz w:val="24"/>
          <w:szCs w:val="24"/>
        </w:rPr>
        <w:t>'ZJB', 'UZO', 'UFY', 'XPE', 'WXV', 'BKI', 'QJL', 'DKS', 'ZLH', 'QRY',  'TLJ', 'WFI', 'VRD', 'CWN', 'YRU', 'VLS', 'ZPL', 'XJT', 'YDI', 'WRL',  'YXF', 'TRV', 'SJU', 'PXI', 'XFP', 'RDA', 'ZFX', 'GLQ', 'BEY', 'AWF',</w:t>
      </w:r>
    </w:p>
    <w:p w:rsidR="00B00C8B" w:rsidRDefault="00B00C8B" w:rsidP="00B00C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sz w:val="24"/>
          <w:szCs w:val="24"/>
        </w:rPr>
      </w:pPr>
      <w:r w:rsidRPr="00B00C8B">
        <w:rPr>
          <w:rFonts w:eastAsia="Times New Roman" w:cstheme="minorHAnsi"/>
          <w:b/>
          <w:color w:val="000000"/>
          <w:sz w:val="24"/>
          <w:szCs w:val="24"/>
        </w:rPr>
        <w:t xml:space="preserve"> 'XXO', 'XLA', 'BQV', 'WDZ', 'AEQ', 'PDT', 'AXM', 'CQC', 'SPF', 'YVW'</w:t>
      </w:r>
      <w:r w:rsidR="00C52DAD">
        <w:rPr>
          <w:rFonts w:eastAsia="Times New Roman" w:cstheme="minorHAnsi"/>
          <w:b/>
          <w:color w:val="000000"/>
          <w:sz w:val="24"/>
          <w:szCs w:val="24"/>
        </w:rPr>
        <w:t>.</w:t>
      </w:r>
    </w:p>
    <w:p w:rsidR="00C52DAD" w:rsidRPr="00C52DAD" w:rsidRDefault="00C52DAD" w:rsidP="00B00C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p>
    <w:p w:rsidR="00B00C8B" w:rsidRPr="007D278D" w:rsidRDefault="00B00C8B">
      <w:pPr>
        <w:rPr>
          <w:color w:val="000000" w:themeColor="text1"/>
          <w:sz w:val="24"/>
          <w:szCs w:val="24"/>
        </w:rPr>
      </w:pPr>
    </w:p>
    <w:p w:rsidR="00B06642" w:rsidRPr="007D278D" w:rsidRDefault="00B06642" w:rsidP="00B06642">
      <w:pPr>
        <w:pStyle w:val="Caption"/>
        <w:keepNext/>
        <w:rPr>
          <w:sz w:val="24"/>
          <w:szCs w:val="24"/>
        </w:rPr>
      </w:pPr>
      <w:r w:rsidRPr="007D278D">
        <w:rPr>
          <w:sz w:val="24"/>
          <w:szCs w:val="24"/>
        </w:rPr>
        <w:lastRenderedPageBreak/>
        <w:t xml:space="preserve">Figure </w:t>
      </w:r>
      <w:r w:rsidR="00EC7384">
        <w:rPr>
          <w:sz w:val="24"/>
          <w:szCs w:val="24"/>
        </w:rPr>
        <w:fldChar w:fldCharType="begin"/>
      </w:r>
      <w:r w:rsidR="00A91B9B">
        <w:rPr>
          <w:sz w:val="24"/>
          <w:szCs w:val="24"/>
        </w:rPr>
        <w:instrText xml:space="preserve"> SEQ Figure \* ARABIC </w:instrText>
      </w:r>
      <w:r w:rsidR="00EC7384">
        <w:rPr>
          <w:sz w:val="24"/>
          <w:szCs w:val="24"/>
        </w:rPr>
        <w:fldChar w:fldCharType="separate"/>
      </w:r>
      <w:r w:rsidR="00A91B9B">
        <w:rPr>
          <w:noProof/>
          <w:sz w:val="24"/>
          <w:szCs w:val="24"/>
        </w:rPr>
        <w:t>1</w:t>
      </w:r>
      <w:r w:rsidR="00EC7384">
        <w:rPr>
          <w:sz w:val="24"/>
          <w:szCs w:val="24"/>
        </w:rPr>
        <w:fldChar w:fldCharType="end"/>
      </w:r>
      <w:r w:rsidRPr="007D278D">
        <w:rPr>
          <w:sz w:val="24"/>
          <w:szCs w:val="24"/>
        </w:rPr>
        <w:t>: Plot of daily visit of each venue to date</w:t>
      </w:r>
    </w:p>
    <w:p w:rsidR="00B06642" w:rsidRPr="007D278D" w:rsidRDefault="00B06642">
      <w:pPr>
        <w:rPr>
          <w:sz w:val="24"/>
          <w:szCs w:val="24"/>
        </w:rPr>
      </w:pPr>
      <w:r w:rsidRPr="007D278D">
        <w:rPr>
          <w:noProof/>
          <w:sz w:val="24"/>
          <w:szCs w:val="24"/>
        </w:rPr>
        <w:drawing>
          <wp:inline distT="0" distB="0" distL="0" distR="0">
            <wp:extent cx="5943600" cy="7275195"/>
            <wp:effectExtent l="0" t="0" r="0" b="0"/>
            <wp:docPr id="4" name="Picture 1" descr="SEASONAL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AL PLOT.png"/>
                    <pic:cNvPicPr/>
                  </pic:nvPicPr>
                  <pic:blipFill>
                    <a:blip r:embed="rId5"/>
                    <a:stretch>
                      <a:fillRect/>
                    </a:stretch>
                  </pic:blipFill>
                  <pic:spPr>
                    <a:xfrm>
                      <a:off x="0" y="0"/>
                      <a:ext cx="5943600" cy="7275195"/>
                    </a:xfrm>
                    <a:prstGeom prst="rect">
                      <a:avLst/>
                    </a:prstGeom>
                  </pic:spPr>
                </pic:pic>
              </a:graphicData>
            </a:graphic>
          </wp:inline>
        </w:drawing>
      </w:r>
    </w:p>
    <w:p w:rsidR="00266C63" w:rsidRPr="007D278D" w:rsidRDefault="00266C63" w:rsidP="00266C63">
      <w:pPr>
        <w:rPr>
          <w:sz w:val="24"/>
          <w:szCs w:val="24"/>
        </w:rPr>
      </w:pPr>
      <w:r w:rsidRPr="007D278D">
        <w:rPr>
          <w:sz w:val="24"/>
          <w:szCs w:val="24"/>
        </w:rPr>
        <w:t xml:space="preserve">Figure 1 shows </w:t>
      </w:r>
      <w:r w:rsidR="00D129BF" w:rsidRPr="007D278D">
        <w:rPr>
          <w:sz w:val="24"/>
          <w:szCs w:val="24"/>
        </w:rPr>
        <w:t>how the data changes over time</w:t>
      </w:r>
      <w:r w:rsidR="00F77E0D">
        <w:rPr>
          <w:sz w:val="24"/>
          <w:szCs w:val="24"/>
        </w:rPr>
        <w:t xml:space="preserve"> in each venue</w:t>
      </w:r>
      <w:r w:rsidR="00D129BF" w:rsidRPr="007D278D">
        <w:rPr>
          <w:sz w:val="24"/>
          <w:szCs w:val="24"/>
        </w:rPr>
        <w:t>.</w:t>
      </w:r>
      <w:r w:rsidR="00DE5559">
        <w:rPr>
          <w:sz w:val="24"/>
          <w:szCs w:val="24"/>
        </w:rPr>
        <w:t xml:space="preserve"> Though the plot above shows a very few venues that have some spikes, t</w:t>
      </w:r>
      <w:r w:rsidR="004B76F0">
        <w:rPr>
          <w:sz w:val="24"/>
          <w:szCs w:val="24"/>
        </w:rPr>
        <w:t xml:space="preserve">he ups and downs </w:t>
      </w:r>
      <w:r w:rsidR="00DE5559">
        <w:rPr>
          <w:sz w:val="24"/>
          <w:szCs w:val="24"/>
        </w:rPr>
        <w:t xml:space="preserve">of most venues </w:t>
      </w:r>
      <w:r w:rsidR="004B76F0">
        <w:rPr>
          <w:sz w:val="24"/>
          <w:szCs w:val="24"/>
        </w:rPr>
        <w:t>are to</w:t>
      </w:r>
      <w:r w:rsidR="00DE5559">
        <w:rPr>
          <w:sz w:val="24"/>
          <w:szCs w:val="24"/>
        </w:rPr>
        <w:t xml:space="preserve">o perfectly </w:t>
      </w:r>
      <w:r w:rsidR="00DE5559">
        <w:rPr>
          <w:sz w:val="24"/>
          <w:szCs w:val="24"/>
        </w:rPr>
        <w:lastRenderedPageBreak/>
        <w:t>alike,</w:t>
      </w:r>
      <w:r w:rsidR="004B76F0">
        <w:rPr>
          <w:sz w:val="24"/>
          <w:szCs w:val="24"/>
        </w:rPr>
        <w:t xml:space="preserve"> with almost no trend.</w:t>
      </w:r>
      <w:r w:rsidR="00D129BF" w:rsidRPr="007D278D">
        <w:rPr>
          <w:sz w:val="24"/>
          <w:szCs w:val="24"/>
        </w:rPr>
        <w:t xml:space="preserve"> We can also see the new venues</w:t>
      </w:r>
      <w:r w:rsidRPr="007D278D">
        <w:rPr>
          <w:sz w:val="24"/>
          <w:szCs w:val="24"/>
        </w:rPr>
        <w:t xml:space="preserve"> ZJB ,</w:t>
      </w:r>
      <w:r w:rsidR="0018451F" w:rsidRPr="007D278D">
        <w:rPr>
          <w:sz w:val="24"/>
          <w:szCs w:val="24"/>
        </w:rPr>
        <w:t xml:space="preserve"> BKI , YDI , BQV</w:t>
      </w:r>
      <w:r w:rsidR="00D129BF" w:rsidRPr="007D278D">
        <w:rPr>
          <w:sz w:val="24"/>
          <w:szCs w:val="24"/>
        </w:rPr>
        <w:t xml:space="preserve"> , AEQ and YVW that were o</w:t>
      </w:r>
      <w:r w:rsidRPr="007D278D">
        <w:rPr>
          <w:sz w:val="24"/>
          <w:szCs w:val="24"/>
        </w:rPr>
        <w:t>pen</w:t>
      </w:r>
      <w:r w:rsidR="00D129BF" w:rsidRPr="007D278D">
        <w:rPr>
          <w:sz w:val="24"/>
          <w:szCs w:val="24"/>
        </w:rPr>
        <w:t>ed</w:t>
      </w:r>
      <w:r w:rsidRPr="007D278D">
        <w:rPr>
          <w:sz w:val="24"/>
          <w:szCs w:val="24"/>
        </w:rPr>
        <w:t xml:space="preserve"> </w:t>
      </w:r>
      <w:r w:rsidR="00D129BF" w:rsidRPr="007D278D">
        <w:rPr>
          <w:sz w:val="24"/>
          <w:szCs w:val="24"/>
        </w:rPr>
        <w:t>in the year  and the</w:t>
      </w:r>
      <w:r w:rsidRPr="007D278D">
        <w:rPr>
          <w:sz w:val="24"/>
          <w:szCs w:val="24"/>
        </w:rPr>
        <w:t xml:space="preserve"> two branches ,ZPL and XXQ </w:t>
      </w:r>
      <w:r w:rsidR="00D129BF" w:rsidRPr="007D278D">
        <w:rPr>
          <w:sz w:val="24"/>
          <w:szCs w:val="24"/>
        </w:rPr>
        <w:t xml:space="preserve">that </w:t>
      </w:r>
      <w:r w:rsidRPr="007D278D">
        <w:rPr>
          <w:sz w:val="24"/>
          <w:szCs w:val="24"/>
        </w:rPr>
        <w:t>closed down before the end of the year.</w:t>
      </w:r>
      <w:r w:rsidR="00E750FE" w:rsidRPr="007D278D">
        <w:rPr>
          <w:sz w:val="24"/>
          <w:szCs w:val="24"/>
        </w:rPr>
        <w:t xml:space="preserve"> For the new branches , ZJB opened 171 days out of 365 ,  BKI </w:t>
      </w:r>
      <w:r w:rsidR="0018451F" w:rsidRPr="007D278D">
        <w:rPr>
          <w:sz w:val="24"/>
          <w:szCs w:val="24"/>
        </w:rPr>
        <w:t xml:space="preserve">opened 156 days, YDI 164 days , BQV for 207 days , AEQ opened for 88 days while YVW opened for just 69 days. For the branches that closed down . </w:t>
      </w:r>
      <w:r w:rsidRPr="007D278D">
        <w:rPr>
          <w:sz w:val="24"/>
          <w:szCs w:val="24"/>
        </w:rPr>
        <w:t xml:space="preserve">The total number of all visits for all branches is 1888139 visits </w:t>
      </w:r>
      <w:r w:rsidR="004B76F0">
        <w:rPr>
          <w:sz w:val="24"/>
          <w:szCs w:val="24"/>
        </w:rPr>
        <w:t>,</w:t>
      </w:r>
      <w:r w:rsidRPr="007D278D">
        <w:rPr>
          <w:sz w:val="24"/>
          <w:szCs w:val="24"/>
        </w:rPr>
        <w:t xml:space="preserve">out of which </w:t>
      </w:r>
      <w:r w:rsidR="004B76F0">
        <w:rPr>
          <w:sz w:val="24"/>
          <w:szCs w:val="24"/>
        </w:rPr>
        <w:t xml:space="preserve">only </w:t>
      </w:r>
      <w:r w:rsidRPr="007D278D">
        <w:rPr>
          <w:sz w:val="24"/>
          <w:szCs w:val="24"/>
        </w:rPr>
        <w:t>four branches , RDA , SJU , SPF , PXI(the outliers) have 681212 visits ,36% of the total visits, while the remaining 36 branches share the remaining 64%. These branches ZPL , BKI , YDI , YVW and AEQ have the lowest total visits for the year 2019.</w:t>
      </w:r>
    </w:p>
    <w:p w:rsidR="00266C63" w:rsidRPr="007D278D" w:rsidRDefault="00266C63">
      <w:pPr>
        <w:rPr>
          <w:sz w:val="24"/>
          <w:szCs w:val="24"/>
        </w:rPr>
      </w:pPr>
    </w:p>
    <w:p w:rsidR="00B06642" w:rsidRPr="007D278D" w:rsidRDefault="00B06642" w:rsidP="00B06642">
      <w:pPr>
        <w:pStyle w:val="Caption"/>
        <w:keepNext/>
        <w:rPr>
          <w:sz w:val="24"/>
          <w:szCs w:val="24"/>
        </w:rPr>
      </w:pPr>
      <w:r w:rsidRPr="007D278D">
        <w:rPr>
          <w:sz w:val="24"/>
          <w:szCs w:val="24"/>
        </w:rPr>
        <w:lastRenderedPageBreak/>
        <w:t xml:space="preserve">Figure </w:t>
      </w:r>
      <w:r w:rsidR="00EC7384">
        <w:rPr>
          <w:sz w:val="24"/>
          <w:szCs w:val="24"/>
        </w:rPr>
        <w:fldChar w:fldCharType="begin"/>
      </w:r>
      <w:r w:rsidR="00A91B9B">
        <w:rPr>
          <w:sz w:val="24"/>
          <w:szCs w:val="24"/>
        </w:rPr>
        <w:instrText xml:space="preserve"> SEQ Figure \* ARABIC </w:instrText>
      </w:r>
      <w:r w:rsidR="00EC7384">
        <w:rPr>
          <w:sz w:val="24"/>
          <w:szCs w:val="24"/>
        </w:rPr>
        <w:fldChar w:fldCharType="separate"/>
      </w:r>
      <w:r w:rsidR="00A91B9B">
        <w:rPr>
          <w:noProof/>
          <w:sz w:val="24"/>
          <w:szCs w:val="24"/>
        </w:rPr>
        <w:t>2</w:t>
      </w:r>
      <w:r w:rsidR="00EC7384">
        <w:rPr>
          <w:sz w:val="24"/>
          <w:szCs w:val="24"/>
        </w:rPr>
        <w:fldChar w:fldCharType="end"/>
      </w:r>
      <w:r w:rsidRPr="007D278D">
        <w:rPr>
          <w:sz w:val="24"/>
          <w:szCs w:val="24"/>
        </w:rPr>
        <w:t>: Relationship plot of variables</w:t>
      </w:r>
    </w:p>
    <w:p w:rsidR="00DE081E" w:rsidRPr="007D278D" w:rsidRDefault="00DE081E">
      <w:pPr>
        <w:rPr>
          <w:sz w:val="24"/>
          <w:szCs w:val="24"/>
        </w:rPr>
      </w:pPr>
      <w:r w:rsidRPr="007D278D">
        <w:rPr>
          <w:noProof/>
          <w:sz w:val="24"/>
          <w:szCs w:val="24"/>
        </w:rPr>
        <w:drawing>
          <wp:inline distT="0" distB="0" distL="0" distR="0">
            <wp:extent cx="5943600" cy="5943600"/>
            <wp:effectExtent l="19050" t="0" r="0" b="0"/>
            <wp:docPr id="3" name="Picture 2" descr="pai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png"/>
                    <pic:cNvPicPr/>
                  </pic:nvPicPr>
                  <pic:blipFill>
                    <a:blip r:embed="rId6"/>
                    <a:stretch>
                      <a:fillRect/>
                    </a:stretch>
                  </pic:blipFill>
                  <pic:spPr>
                    <a:xfrm>
                      <a:off x="0" y="0"/>
                      <a:ext cx="5943600" cy="5943600"/>
                    </a:xfrm>
                    <a:prstGeom prst="rect">
                      <a:avLst/>
                    </a:prstGeom>
                  </pic:spPr>
                </pic:pic>
              </a:graphicData>
            </a:graphic>
          </wp:inline>
        </w:drawing>
      </w:r>
    </w:p>
    <w:p w:rsidR="00B06642" w:rsidRPr="007D278D" w:rsidRDefault="005850CE">
      <w:pPr>
        <w:rPr>
          <w:sz w:val="24"/>
          <w:szCs w:val="24"/>
        </w:rPr>
      </w:pPr>
      <w:r w:rsidRPr="007D278D">
        <w:rPr>
          <w:sz w:val="24"/>
          <w:szCs w:val="24"/>
        </w:rPr>
        <w:t>Figure 2 shows that t</w:t>
      </w:r>
      <w:r w:rsidR="00FB1C07" w:rsidRPr="007D278D">
        <w:rPr>
          <w:sz w:val="24"/>
          <w:szCs w:val="24"/>
        </w:rPr>
        <w:t>he maximum travel distance has a high positive correlation with Total visit for the year ,i.e the higher the maximum Tra</w:t>
      </w:r>
      <w:r w:rsidR="00000346" w:rsidRPr="007D278D">
        <w:rPr>
          <w:sz w:val="24"/>
          <w:szCs w:val="24"/>
        </w:rPr>
        <w:t>vel Distance , t</w:t>
      </w:r>
      <w:r w:rsidR="00DD1B6C" w:rsidRPr="007D278D">
        <w:rPr>
          <w:sz w:val="24"/>
          <w:szCs w:val="24"/>
        </w:rPr>
        <w:t>he h</w:t>
      </w:r>
      <w:r w:rsidR="00682051" w:rsidRPr="007D278D">
        <w:rPr>
          <w:sz w:val="24"/>
          <w:szCs w:val="24"/>
        </w:rPr>
        <w:t xml:space="preserve">igher the number of visits. Maximum travel distance also has </w:t>
      </w:r>
      <w:r w:rsidR="00DD1B6C" w:rsidRPr="007D278D">
        <w:rPr>
          <w:sz w:val="24"/>
          <w:szCs w:val="24"/>
        </w:rPr>
        <w:t>a</w:t>
      </w:r>
      <w:r w:rsidR="00682051" w:rsidRPr="007D278D">
        <w:rPr>
          <w:sz w:val="24"/>
          <w:szCs w:val="24"/>
        </w:rPr>
        <w:t xml:space="preserve"> low negative correlation with  </w:t>
      </w:r>
      <w:r w:rsidR="00DD1B6C" w:rsidRPr="007D278D">
        <w:rPr>
          <w:b/>
          <w:sz w:val="24"/>
          <w:szCs w:val="24"/>
        </w:rPr>
        <w:t>Avg Spend (</w:t>
      </w:r>
      <w:r w:rsidR="00DD1B6C" w:rsidRPr="007D278D">
        <w:rPr>
          <w:rFonts w:cstheme="minorHAnsi"/>
          <w:b/>
          <w:sz w:val="24"/>
          <w:szCs w:val="24"/>
        </w:rPr>
        <w:t>£</w:t>
      </w:r>
      <w:r w:rsidR="00DD1B6C" w:rsidRPr="007D278D">
        <w:rPr>
          <w:b/>
          <w:sz w:val="24"/>
          <w:szCs w:val="24"/>
        </w:rPr>
        <w:t>)</w:t>
      </w:r>
      <w:r w:rsidR="00682051" w:rsidRPr="007D278D">
        <w:rPr>
          <w:sz w:val="24"/>
          <w:szCs w:val="24"/>
        </w:rPr>
        <w:t>.</w:t>
      </w:r>
      <w:r w:rsidR="00762960" w:rsidRPr="007D278D">
        <w:rPr>
          <w:sz w:val="24"/>
          <w:szCs w:val="24"/>
        </w:rPr>
        <w:t xml:space="preserve"> </w:t>
      </w:r>
      <w:r w:rsidR="001F4D21" w:rsidRPr="007D278D">
        <w:rPr>
          <w:sz w:val="24"/>
          <w:szCs w:val="24"/>
        </w:rPr>
        <w:t>T</w:t>
      </w:r>
      <w:r w:rsidR="00762960" w:rsidRPr="007D278D">
        <w:rPr>
          <w:sz w:val="24"/>
          <w:szCs w:val="24"/>
        </w:rPr>
        <w:t xml:space="preserve">he </w:t>
      </w:r>
      <w:r w:rsidR="00CD47C1" w:rsidRPr="007D278D">
        <w:rPr>
          <w:b/>
          <w:sz w:val="24"/>
          <w:szCs w:val="24"/>
        </w:rPr>
        <w:t>Average spend</w:t>
      </w:r>
      <w:r w:rsidR="004A1D5F" w:rsidRPr="007D278D">
        <w:rPr>
          <w:b/>
          <w:sz w:val="24"/>
          <w:szCs w:val="24"/>
        </w:rPr>
        <w:t xml:space="preserve"> </w:t>
      </w:r>
      <w:r w:rsidR="00B93F25" w:rsidRPr="007D278D">
        <w:rPr>
          <w:b/>
          <w:sz w:val="24"/>
          <w:szCs w:val="24"/>
        </w:rPr>
        <w:t>(</w:t>
      </w:r>
      <w:r w:rsidR="00B93F25" w:rsidRPr="007D278D">
        <w:rPr>
          <w:rFonts w:cstheme="minorHAnsi"/>
          <w:b/>
          <w:sz w:val="24"/>
          <w:szCs w:val="24"/>
        </w:rPr>
        <w:t>£</w:t>
      </w:r>
      <w:r w:rsidR="00B93F25" w:rsidRPr="007D278D">
        <w:rPr>
          <w:b/>
          <w:sz w:val="24"/>
          <w:szCs w:val="24"/>
        </w:rPr>
        <w:t>)</w:t>
      </w:r>
      <w:r w:rsidR="00762960" w:rsidRPr="007D278D">
        <w:rPr>
          <w:sz w:val="24"/>
          <w:szCs w:val="24"/>
        </w:rPr>
        <w:t xml:space="preserve"> </w:t>
      </w:r>
      <w:r w:rsidR="00B93F25" w:rsidRPr="007D278D">
        <w:rPr>
          <w:sz w:val="24"/>
          <w:szCs w:val="24"/>
        </w:rPr>
        <w:t xml:space="preserve"> has a high positive correlation with the </w:t>
      </w:r>
      <w:r w:rsidR="00B93F25" w:rsidRPr="007D278D">
        <w:rPr>
          <w:b/>
          <w:sz w:val="24"/>
          <w:szCs w:val="24"/>
        </w:rPr>
        <w:t>Average age(Yrs)</w:t>
      </w:r>
      <w:r w:rsidR="0012672F" w:rsidRPr="007D278D">
        <w:rPr>
          <w:b/>
          <w:sz w:val="24"/>
          <w:szCs w:val="24"/>
        </w:rPr>
        <w:t>”</w:t>
      </w:r>
      <w:r w:rsidR="00DD1B6C" w:rsidRPr="007D278D">
        <w:rPr>
          <w:sz w:val="24"/>
          <w:szCs w:val="24"/>
        </w:rPr>
        <w:t>. The Proportion of females(%) is having a positive relationship with</w:t>
      </w:r>
      <w:r w:rsidR="008F25B8" w:rsidRPr="007D278D">
        <w:rPr>
          <w:sz w:val="24"/>
          <w:szCs w:val="24"/>
        </w:rPr>
        <w:t xml:space="preserve"> the </w:t>
      </w:r>
      <w:r w:rsidR="008F25B8" w:rsidRPr="007D278D">
        <w:rPr>
          <w:b/>
          <w:sz w:val="24"/>
          <w:szCs w:val="24"/>
        </w:rPr>
        <w:t>Average Visit Duration</w:t>
      </w:r>
      <w:r w:rsidR="00AF5E9A" w:rsidRPr="007D278D">
        <w:rPr>
          <w:b/>
          <w:sz w:val="24"/>
          <w:szCs w:val="24"/>
        </w:rPr>
        <w:t>.</w:t>
      </w:r>
      <w:r w:rsidR="00336051" w:rsidRPr="007D278D">
        <w:rPr>
          <w:sz w:val="24"/>
          <w:szCs w:val="24"/>
        </w:rPr>
        <w:t xml:space="preserve"> </w:t>
      </w:r>
      <w:r w:rsidR="0012672F" w:rsidRPr="007D278D">
        <w:rPr>
          <w:sz w:val="24"/>
          <w:szCs w:val="24"/>
        </w:rPr>
        <w:t>The scatterplot</w:t>
      </w:r>
      <w:r w:rsidR="00AF5E9A" w:rsidRPr="007D278D">
        <w:rPr>
          <w:sz w:val="24"/>
          <w:szCs w:val="24"/>
        </w:rPr>
        <w:t xml:space="preserve"> of </w:t>
      </w:r>
      <w:r w:rsidR="0012672F" w:rsidRPr="007D278D">
        <w:rPr>
          <w:sz w:val="24"/>
          <w:szCs w:val="24"/>
        </w:rPr>
        <w:t xml:space="preserve">TotalYearlyvisits shows that it has has some outliers, the histogram of TotalYearlyVisit is right skewed, this means that most of the data are concentrated on the lower values while only a </w:t>
      </w:r>
      <w:r w:rsidR="0012672F" w:rsidRPr="007D278D">
        <w:rPr>
          <w:sz w:val="24"/>
          <w:szCs w:val="24"/>
        </w:rPr>
        <w:lastRenderedPageBreak/>
        <w:t>few have high values.</w:t>
      </w:r>
      <w:r w:rsidR="00B06642" w:rsidRPr="007D278D">
        <w:rPr>
          <w:sz w:val="24"/>
          <w:szCs w:val="24"/>
        </w:rPr>
        <w:t xml:space="preserve"> The “Max travel distance(mls)” and “Avg Visits Duration(mins) also have more of smalle</w:t>
      </w:r>
      <w:r w:rsidR="00336051" w:rsidRPr="007D278D">
        <w:rPr>
          <w:sz w:val="24"/>
          <w:szCs w:val="24"/>
        </w:rPr>
        <w:t>r values than the higher values just like the TotalYearlyVisit.</w:t>
      </w:r>
    </w:p>
    <w:p w:rsidR="00336051" w:rsidRPr="007D278D" w:rsidRDefault="00336051">
      <w:pPr>
        <w:rPr>
          <w:sz w:val="24"/>
          <w:szCs w:val="24"/>
        </w:rPr>
      </w:pPr>
      <w:r w:rsidRPr="007D278D">
        <w:rPr>
          <w:sz w:val="24"/>
          <w:szCs w:val="24"/>
        </w:rPr>
        <w:t>The main reason for using Figure 2 is to show the degree of association that exist among variables, and then see what can be altered to maximize the revenue of the venues.</w:t>
      </w:r>
    </w:p>
    <w:p w:rsidR="001F4D21" w:rsidRPr="007D278D" w:rsidRDefault="001F4D21" w:rsidP="00FF653A">
      <w:pPr>
        <w:pStyle w:val="Caption"/>
        <w:keepNext/>
        <w:rPr>
          <w:sz w:val="24"/>
          <w:szCs w:val="24"/>
        </w:rPr>
      </w:pPr>
      <w:r w:rsidRPr="007D278D">
        <w:rPr>
          <w:sz w:val="24"/>
          <w:szCs w:val="24"/>
        </w:rPr>
        <w:t xml:space="preserve">Figure </w:t>
      </w:r>
      <w:r w:rsidR="00EC7384">
        <w:rPr>
          <w:sz w:val="24"/>
          <w:szCs w:val="24"/>
        </w:rPr>
        <w:fldChar w:fldCharType="begin"/>
      </w:r>
      <w:r w:rsidR="00A91B9B">
        <w:rPr>
          <w:sz w:val="24"/>
          <w:szCs w:val="24"/>
        </w:rPr>
        <w:instrText xml:space="preserve"> SEQ Figure \* ARABIC </w:instrText>
      </w:r>
      <w:r w:rsidR="00EC7384">
        <w:rPr>
          <w:sz w:val="24"/>
          <w:szCs w:val="24"/>
        </w:rPr>
        <w:fldChar w:fldCharType="separate"/>
      </w:r>
      <w:r w:rsidR="00A91B9B">
        <w:rPr>
          <w:noProof/>
          <w:sz w:val="24"/>
          <w:szCs w:val="24"/>
        </w:rPr>
        <w:t>3</w:t>
      </w:r>
      <w:r w:rsidR="00EC7384">
        <w:rPr>
          <w:sz w:val="24"/>
          <w:szCs w:val="24"/>
        </w:rPr>
        <w:fldChar w:fldCharType="end"/>
      </w:r>
      <w:r w:rsidRPr="007D278D">
        <w:rPr>
          <w:sz w:val="24"/>
          <w:szCs w:val="24"/>
        </w:rPr>
        <w:t>:</w:t>
      </w:r>
    </w:p>
    <w:p w:rsidR="003207F7" w:rsidRPr="007D278D" w:rsidRDefault="00152C6E">
      <w:pPr>
        <w:rPr>
          <w:sz w:val="24"/>
          <w:szCs w:val="24"/>
        </w:rPr>
      </w:pPr>
      <w:r>
        <w:rPr>
          <w:noProof/>
          <w:sz w:val="24"/>
          <w:szCs w:val="24"/>
        </w:rPr>
        <w:drawing>
          <wp:inline distT="0" distB="0" distL="0" distR="0">
            <wp:extent cx="6291557" cy="31718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91557" cy="3171825"/>
                    </a:xfrm>
                    <a:prstGeom prst="rect">
                      <a:avLst/>
                    </a:prstGeom>
                    <a:noFill/>
                    <a:ln w="9525">
                      <a:noFill/>
                      <a:miter lim="800000"/>
                      <a:headEnd/>
                      <a:tailEnd/>
                    </a:ln>
                  </pic:spPr>
                </pic:pic>
              </a:graphicData>
            </a:graphic>
          </wp:inline>
        </w:drawing>
      </w:r>
    </w:p>
    <w:p w:rsidR="00FF653A" w:rsidRDefault="00FF653A">
      <w:pPr>
        <w:rPr>
          <w:sz w:val="24"/>
          <w:szCs w:val="24"/>
        </w:rPr>
      </w:pPr>
      <w:r w:rsidRPr="007D278D">
        <w:rPr>
          <w:sz w:val="24"/>
          <w:szCs w:val="24"/>
        </w:rPr>
        <w:t>Figure 3 shows that that the degree of correlation of TotalYearlyVisit and Maximum travel distance is very high, the ups and downs of both plots are so much alike. There is need for a more comprehensive study of both variables in order to increase the number of visits in all branches.</w:t>
      </w:r>
    </w:p>
    <w:p w:rsidR="00DF1855" w:rsidRPr="007D278D" w:rsidRDefault="00DF1855">
      <w:pPr>
        <w:rPr>
          <w:sz w:val="24"/>
          <w:szCs w:val="24"/>
        </w:rPr>
      </w:pPr>
    </w:p>
    <w:p w:rsidR="00F77E0D" w:rsidRDefault="00F77E0D" w:rsidP="00336051">
      <w:pPr>
        <w:rPr>
          <w:sz w:val="24"/>
          <w:szCs w:val="24"/>
        </w:rPr>
      </w:pPr>
    </w:p>
    <w:p w:rsidR="00F77E0D" w:rsidRPr="007D278D" w:rsidRDefault="00F77E0D" w:rsidP="00336051">
      <w:pPr>
        <w:rPr>
          <w:sz w:val="24"/>
          <w:szCs w:val="24"/>
        </w:rPr>
      </w:pPr>
    </w:p>
    <w:p w:rsidR="00DF1855" w:rsidRPr="007D278D" w:rsidRDefault="00DF1855" w:rsidP="00DF1855">
      <w:pPr>
        <w:keepNext/>
        <w:rPr>
          <w:sz w:val="24"/>
          <w:szCs w:val="24"/>
        </w:rPr>
      </w:pPr>
    </w:p>
    <w:p w:rsidR="00336051" w:rsidRPr="007D278D" w:rsidRDefault="00336051" w:rsidP="00336051">
      <w:pPr>
        <w:pStyle w:val="Caption"/>
        <w:keepNext/>
        <w:rPr>
          <w:sz w:val="24"/>
          <w:szCs w:val="24"/>
        </w:rPr>
      </w:pPr>
      <w:r w:rsidRPr="007D278D">
        <w:rPr>
          <w:sz w:val="24"/>
          <w:szCs w:val="24"/>
        </w:rPr>
        <w:t xml:space="preserve">Figure </w:t>
      </w:r>
      <w:r w:rsidR="00A91B9B">
        <w:rPr>
          <w:sz w:val="24"/>
          <w:szCs w:val="24"/>
        </w:rPr>
        <w:t>4</w:t>
      </w:r>
      <w:r w:rsidRPr="007D278D">
        <w:rPr>
          <w:sz w:val="24"/>
          <w:szCs w:val="24"/>
        </w:rPr>
        <w:t>: Distribution of ages across all venues</w:t>
      </w:r>
    </w:p>
    <w:p w:rsidR="00046CF2" w:rsidRPr="007D278D" w:rsidRDefault="00046CF2" w:rsidP="00DF1855">
      <w:pPr>
        <w:keepNext/>
        <w:rPr>
          <w:sz w:val="24"/>
          <w:szCs w:val="24"/>
        </w:rPr>
      </w:pPr>
      <w:r w:rsidRPr="007D278D">
        <w:rPr>
          <w:noProof/>
          <w:sz w:val="24"/>
          <w:szCs w:val="24"/>
        </w:rPr>
        <w:drawing>
          <wp:inline distT="0" distB="0" distL="0" distR="0">
            <wp:extent cx="4545965" cy="2933065"/>
            <wp:effectExtent l="19050" t="0" r="698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545965" cy="2933065"/>
                    </a:xfrm>
                    <a:prstGeom prst="rect">
                      <a:avLst/>
                    </a:prstGeom>
                    <a:noFill/>
                    <a:ln w="9525">
                      <a:noFill/>
                      <a:miter lim="800000"/>
                      <a:headEnd/>
                      <a:tailEnd/>
                    </a:ln>
                  </pic:spPr>
                </pic:pic>
              </a:graphicData>
            </a:graphic>
          </wp:inline>
        </w:drawing>
      </w:r>
    </w:p>
    <w:p w:rsidR="0044256A" w:rsidRPr="007D278D" w:rsidRDefault="00A91B9B" w:rsidP="00DF1855">
      <w:pPr>
        <w:keepNext/>
        <w:rPr>
          <w:sz w:val="24"/>
          <w:szCs w:val="24"/>
        </w:rPr>
      </w:pPr>
      <w:r>
        <w:rPr>
          <w:sz w:val="24"/>
          <w:szCs w:val="24"/>
        </w:rPr>
        <w:t>Figure 4</w:t>
      </w:r>
      <w:r w:rsidR="005A43F8" w:rsidRPr="007D278D">
        <w:rPr>
          <w:sz w:val="24"/>
          <w:szCs w:val="24"/>
        </w:rPr>
        <w:t xml:space="preserve"> shows that the age r</w:t>
      </w:r>
      <w:r w:rsidR="0015143D">
        <w:rPr>
          <w:sz w:val="24"/>
          <w:szCs w:val="24"/>
        </w:rPr>
        <w:t>ange 20+ to 50+ as almost normally</w:t>
      </w:r>
      <w:r w:rsidR="005A43F8" w:rsidRPr="007D278D">
        <w:rPr>
          <w:sz w:val="24"/>
          <w:szCs w:val="24"/>
        </w:rPr>
        <w:t xml:space="preserve"> distributed across all the venues. Knowing this will make conscious efforts to be taken in order to </w:t>
      </w:r>
      <w:r w:rsidR="00E3023B" w:rsidRPr="007D278D">
        <w:rPr>
          <w:sz w:val="24"/>
          <w:szCs w:val="24"/>
        </w:rPr>
        <w:t>increase visits by these age group.</w:t>
      </w:r>
      <w:r w:rsidR="00B11DC5">
        <w:rPr>
          <w:sz w:val="24"/>
          <w:szCs w:val="24"/>
        </w:rPr>
        <w:t xml:space="preserve"> The peak age is between 30-35. </w:t>
      </w:r>
    </w:p>
    <w:p w:rsidR="0044256A" w:rsidRPr="007D278D" w:rsidRDefault="0044256A" w:rsidP="0044256A">
      <w:pPr>
        <w:pStyle w:val="Caption"/>
        <w:keepNext/>
        <w:rPr>
          <w:sz w:val="24"/>
          <w:szCs w:val="24"/>
        </w:rPr>
      </w:pPr>
      <w:r w:rsidRPr="007D278D">
        <w:rPr>
          <w:sz w:val="24"/>
          <w:szCs w:val="24"/>
        </w:rPr>
        <w:t xml:space="preserve">Figure </w:t>
      </w:r>
      <w:r w:rsidR="00A91B9B">
        <w:rPr>
          <w:sz w:val="24"/>
          <w:szCs w:val="24"/>
        </w:rPr>
        <w:t>5</w:t>
      </w:r>
      <w:r w:rsidRPr="007D278D">
        <w:rPr>
          <w:sz w:val="24"/>
          <w:szCs w:val="24"/>
        </w:rPr>
        <w:t>: BARPLOT OF TOTALYEARLYVISIT ARRANGED FROM HIGHEST TO LOWEST</w:t>
      </w:r>
    </w:p>
    <w:p w:rsidR="0044256A" w:rsidRPr="007D278D" w:rsidRDefault="00266234" w:rsidP="00DF1855">
      <w:pPr>
        <w:keepNext/>
        <w:rPr>
          <w:sz w:val="24"/>
          <w:szCs w:val="24"/>
        </w:rPr>
      </w:pPr>
      <w:r>
        <w:rPr>
          <w:noProof/>
          <w:sz w:val="24"/>
          <w:szCs w:val="24"/>
        </w:rPr>
        <w:drawing>
          <wp:inline distT="0" distB="0" distL="0" distR="0">
            <wp:extent cx="6648087" cy="3171825"/>
            <wp:effectExtent l="19050" t="0" r="363"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658829" cy="3176950"/>
                    </a:xfrm>
                    <a:prstGeom prst="rect">
                      <a:avLst/>
                    </a:prstGeom>
                    <a:noFill/>
                    <a:ln w="9525">
                      <a:noFill/>
                      <a:miter lim="800000"/>
                      <a:headEnd/>
                      <a:tailEnd/>
                    </a:ln>
                  </pic:spPr>
                </pic:pic>
              </a:graphicData>
            </a:graphic>
          </wp:inline>
        </w:drawing>
      </w:r>
      <w:r w:rsidRPr="007D278D">
        <w:rPr>
          <w:noProof/>
          <w:sz w:val="24"/>
          <w:szCs w:val="24"/>
        </w:rPr>
        <w:t xml:space="preserve"> </w:t>
      </w:r>
    </w:p>
    <w:p w:rsidR="00DF1855" w:rsidRDefault="00A91B9B" w:rsidP="00575B2E">
      <w:pPr>
        <w:keepNext/>
        <w:rPr>
          <w:sz w:val="24"/>
          <w:szCs w:val="24"/>
        </w:rPr>
      </w:pPr>
      <w:r>
        <w:rPr>
          <w:sz w:val="24"/>
          <w:szCs w:val="24"/>
        </w:rPr>
        <w:lastRenderedPageBreak/>
        <w:t>Figure 5</w:t>
      </w:r>
      <w:r w:rsidR="007D278D" w:rsidRPr="007D278D">
        <w:rPr>
          <w:sz w:val="24"/>
          <w:szCs w:val="24"/>
        </w:rPr>
        <w:t xml:space="preserve"> </w:t>
      </w:r>
      <w:r w:rsidR="00D129BF" w:rsidRPr="007D278D">
        <w:rPr>
          <w:sz w:val="24"/>
          <w:szCs w:val="24"/>
        </w:rPr>
        <w:t xml:space="preserve"> shows the the barplot of venues arranged based on their TotalYearlyVisit in descending order, from highest to lowest. </w:t>
      </w:r>
      <w:r w:rsidR="00A717C9">
        <w:rPr>
          <w:sz w:val="24"/>
          <w:szCs w:val="24"/>
        </w:rPr>
        <w:t xml:space="preserve"> The first four venues RDA , SJU , PXI and PDT are outliers , the difference between PDT  , which is the fourth and QJL is over 60,000 visits.</w:t>
      </w:r>
      <w:r w:rsidR="00B217EA">
        <w:rPr>
          <w:sz w:val="24"/>
          <w:szCs w:val="24"/>
        </w:rPr>
        <w:t xml:space="preserve"> </w:t>
      </w:r>
    </w:p>
    <w:p w:rsidR="00B217EA" w:rsidRDefault="00B217EA" w:rsidP="00575B2E">
      <w:pPr>
        <w:keepNext/>
        <w:rPr>
          <w:sz w:val="24"/>
          <w:szCs w:val="24"/>
        </w:rPr>
      </w:pPr>
      <w:r>
        <w:rPr>
          <w:sz w:val="24"/>
          <w:szCs w:val="24"/>
        </w:rPr>
        <w:t xml:space="preserve">The venues with lowest </w:t>
      </w:r>
      <w:r w:rsidRPr="007D278D">
        <w:rPr>
          <w:sz w:val="24"/>
          <w:szCs w:val="24"/>
        </w:rPr>
        <w:t>TotalYearlyVisit</w:t>
      </w:r>
      <w:r>
        <w:rPr>
          <w:sz w:val="24"/>
          <w:szCs w:val="24"/>
        </w:rPr>
        <w:t xml:space="preserve"> are XXO , ZPL , BKI , YDI , YVW , AEQ.</w:t>
      </w:r>
    </w:p>
    <w:p w:rsidR="00A91B9B" w:rsidRDefault="00A91B9B" w:rsidP="00575B2E">
      <w:pPr>
        <w:keepNext/>
        <w:rPr>
          <w:sz w:val="24"/>
          <w:szCs w:val="24"/>
        </w:rPr>
      </w:pPr>
    </w:p>
    <w:p w:rsidR="00A91B9B" w:rsidRDefault="00A91B9B" w:rsidP="00A91B9B">
      <w:pPr>
        <w:pStyle w:val="Caption"/>
        <w:keepNext/>
      </w:pPr>
      <w:r>
        <w:rPr>
          <w:sz w:val="24"/>
          <w:szCs w:val="24"/>
        </w:rPr>
        <w:t>Figure 6: B</w:t>
      </w:r>
      <w:r w:rsidRPr="007D278D">
        <w:rPr>
          <w:sz w:val="24"/>
          <w:szCs w:val="24"/>
        </w:rPr>
        <w:t>ARPLOT OF TOTALYEARLYVISIT ARRANGED FROM HIGHEST TO LOWEST</w:t>
      </w:r>
      <w:r>
        <w:rPr>
          <w:sz w:val="24"/>
          <w:szCs w:val="24"/>
        </w:rPr>
        <w:t xml:space="preserve"> AFTER ESTIMATING THE EXPECTED TOTALYEARLYVISIT OF VENUES THAT DID NOT OPEN AT THE START OF THE YEAR AND THOSE THAT CLOSED DOWN BEFORE THE YEAR END</w:t>
      </w:r>
    </w:p>
    <w:p w:rsidR="00A91B9B" w:rsidRDefault="00A91B9B" w:rsidP="00575B2E">
      <w:pPr>
        <w:keepNext/>
        <w:rPr>
          <w:sz w:val="24"/>
          <w:szCs w:val="24"/>
        </w:rPr>
      </w:pPr>
      <w:r>
        <w:rPr>
          <w:noProof/>
          <w:sz w:val="24"/>
          <w:szCs w:val="24"/>
        </w:rPr>
        <w:drawing>
          <wp:inline distT="0" distB="0" distL="0" distR="0">
            <wp:extent cx="6248400" cy="3095273"/>
            <wp:effectExtent l="19050" t="0" r="0" b="0"/>
            <wp:docPr id="5" name="Picture 4" descr="interactive1 copy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1 copysummary.PNG"/>
                    <pic:cNvPicPr/>
                  </pic:nvPicPr>
                  <pic:blipFill>
                    <a:blip r:embed="rId10"/>
                    <a:srcRect l="18590" t="33904" r="12179" b="5128"/>
                    <a:stretch>
                      <a:fillRect/>
                    </a:stretch>
                  </pic:blipFill>
                  <pic:spPr>
                    <a:xfrm>
                      <a:off x="0" y="0"/>
                      <a:ext cx="6249130" cy="3095635"/>
                    </a:xfrm>
                    <a:prstGeom prst="rect">
                      <a:avLst/>
                    </a:prstGeom>
                  </pic:spPr>
                </pic:pic>
              </a:graphicData>
            </a:graphic>
          </wp:inline>
        </w:drawing>
      </w:r>
    </w:p>
    <w:p w:rsidR="00A91B9B" w:rsidRDefault="00A91B9B" w:rsidP="00575B2E">
      <w:pPr>
        <w:keepNext/>
        <w:rPr>
          <w:sz w:val="24"/>
          <w:szCs w:val="24"/>
        </w:rPr>
      </w:pPr>
      <w:r>
        <w:rPr>
          <w:sz w:val="24"/>
          <w:szCs w:val="24"/>
        </w:rPr>
        <w:t xml:space="preserve">Figure 6 shows the barplot of the TotalYearlyVisit in descending order after factoring the expected TotalYearlyVisit of venues that did not open at the start of the year and those that closed down before the year end. </w:t>
      </w:r>
      <w:r w:rsidR="00327A42">
        <w:rPr>
          <w:sz w:val="24"/>
          <w:szCs w:val="24"/>
        </w:rPr>
        <w:t>Comparing Figure 5 and Figure 6 , we can see that the first twelve venues  from</w:t>
      </w:r>
      <w:r w:rsidR="00B217EA">
        <w:rPr>
          <w:sz w:val="24"/>
          <w:szCs w:val="24"/>
        </w:rPr>
        <w:t xml:space="preserve"> RDA to AWF maintain their lead , while the </w:t>
      </w:r>
      <w:r w:rsidR="00DB0B9C">
        <w:rPr>
          <w:sz w:val="24"/>
          <w:szCs w:val="24"/>
        </w:rPr>
        <w:t xml:space="preserve">venues with lowest </w:t>
      </w:r>
      <w:r w:rsidR="00DB0B9C" w:rsidRPr="007D278D">
        <w:rPr>
          <w:sz w:val="24"/>
          <w:szCs w:val="24"/>
        </w:rPr>
        <w:t>TotalYearlyVisit</w:t>
      </w:r>
      <w:r w:rsidR="00DB0B9C">
        <w:rPr>
          <w:sz w:val="24"/>
          <w:szCs w:val="24"/>
        </w:rPr>
        <w:t xml:space="preserve"> changed ,with AXM , GLQ , YDI , ZPL , VRD , AEQ as the new group. i.e XXO,BKI,YVW leaving the group of lowest venues with </w:t>
      </w:r>
      <w:r w:rsidR="00DB0B9C" w:rsidRPr="007D278D">
        <w:rPr>
          <w:sz w:val="24"/>
          <w:szCs w:val="24"/>
        </w:rPr>
        <w:t>TotalYearlyVisit</w:t>
      </w:r>
      <w:r w:rsidR="00327A42">
        <w:rPr>
          <w:sz w:val="24"/>
          <w:szCs w:val="24"/>
        </w:rPr>
        <w:t xml:space="preserve"> The first four venues RDA , SJU </w:t>
      </w:r>
      <w:r w:rsidR="00A717C9">
        <w:rPr>
          <w:sz w:val="24"/>
          <w:szCs w:val="24"/>
        </w:rPr>
        <w:t xml:space="preserve">, PXI </w:t>
      </w:r>
      <w:r w:rsidR="00327A42">
        <w:rPr>
          <w:sz w:val="24"/>
          <w:szCs w:val="24"/>
        </w:rPr>
        <w:t>and PDT are outliers , the difference between PDT  , which is the fourth and QJL is over 60,000 visits.</w:t>
      </w:r>
    </w:p>
    <w:p w:rsidR="00327A42" w:rsidRPr="007D278D" w:rsidRDefault="00327A42" w:rsidP="00575B2E">
      <w:pPr>
        <w:keepNext/>
        <w:rPr>
          <w:sz w:val="24"/>
          <w:szCs w:val="24"/>
        </w:rPr>
      </w:pPr>
      <w:r>
        <w:rPr>
          <w:sz w:val="24"/>
          <w:szCs w:val="24"/>
        </w:rPr>
        <w:t>Factoring the expected TotalYearlyVisit affects and corrects the distribution of medium volume venues and the low volume venues.</w:t>
      </w:r>
      <w:r w:rsidR="00B11DC5">
        <w:rPr>
          <w:sz w:val="24"/>
          <w:szCs w:val="24"/>
        </w:rPr>
        <w:t xml:space="preserve"> If we remove the outliers , its likely we have an almost perfectly distributed values of </w:t>
      </w:r>
      <w:r w:rsidR="00B11DC5" w:rsidRPr="007D278D">
        <w:rPr>
          <w:sz w:val="24"/>
          <w:szCs w:val="24"/>
        </w:rPr>
        <w:t>TotalYearlyVisit</w:t>
      </w:r>
      <w:r w:rsidR="00B11DC5">
        <w:rPr>
          <w:sz w:val="24"/>
          <w:szCs w:val="24"/>
        </w:rPr>
        <w:t xml:space="preserve"> across all venues.</w:t>
      </w:r>
    </w:p>
    <w:p w:rsidR="00152C6E" w:rsidRDefault="00152C6E" w:rsidP="00961049">
      <w:pPr>
        <w:pStyle w:val="Caption"/>
        <w:keepNext/>
        <w:rPr>
          <w:sz w:val="24"/>
          <w:szCs w:val="24"/>
        </w:rPr>
      </w:pPr>
    </w:p>
    <w:p w:rsidR="00961049" w:rsidRPr="007D278D" w:rsidRDefault="00961049" w:rsidP="00961049">
      <w:pPr>
        <w:pStyle w:val="Caption"/>
        <w:keepNext/>
        <w:rPr>
          <w:sz w:val="24"/>
          <w:szCs w:val="24"/>
        </w:rPr>
      </w:pPr>
      <w:r w:rsidRPr="007D278D">
        <w:rPr>
          <w:sz w:val="24"/>
          <w:szCs w:val="24"/>
        </w:rPr>
        <w:lastRenderedPageBreak/>
        <w:t xml:space="preserve">Figure </w:t>
      </w:r>
      <w:r w:rsidR="00A91B9B">
        <w:rPr>
          <w:sz w:val="24"/>
          <w:szCs w:val="24"/>
        </w:rPr>
        <w:t>7</w:t>
      </w:r>
      <w:r w:rsidR="00152C6E">
        <w:rPr>
          <w:sz w:val="24"/>
          <w:szCs w:val="24"/>
        </w:rPr>
        <w:t>: Pie Chart</w:t>
      </w:r>
      <w:r w:rsidRPr="007D278D">
        <w:rPr>
          <w:sz w:val="24"/>
          <w:szCs w:val="24"/>
        </w:rPr>
        <w:t xml:space="preserve"> showing estimated revenue</w:t>
      </w:r>
      <w:r w:rsidR="00152C6E">
        <w:rPr>
          <w:sz w:val="24"/>
          <w:szCs w:val="24"/>
        </w:rPr>
        <w:t xml:space="preserve"> of each venue</w:t>
      </w:r>
    </w:p>
    <w:p w:rsidR="001F7FC9" w:rsidRPr="007D278D" w:rsidRDefault="00961049">
      <w:pPr>
        <w:rPr>
          <w:sz w:val="24"/>
          <w:szCs w:val="24"/>
        </w:rPr>
      </w:pPr>
      <w:r w:rsidRPr="007D278D">
        <w:rPr>
          <w:noProof/>
          <w:sz w:val="24"/>
          <w:szCs w:val="24"/>
        </w:rPr>
        <w:drawing>
          <wp:inline distT="0" distB="0" distL="0" distR="0">
            <wp:extent cx="6353175" cy="4545360"/>
            <wp:effectExtent l="19050" t="0" r="9525" b="0"/>
            <wp:docPr id="10" name="Picture 9" descr="revenue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pie.PNG"/>
                    <pic:cNvPicPr/>
                  </pic:nvPicPr>
                  <pic:blipFill>
                    <a:blip r:embed="rId11"/>
                    <a:srcRect l="28571"/>
                    <a:stretch>
                      <a:fillRect/>
                    </a:stretch>
                  </pic:blipFill>
                  <pic:spPr>
                    <a:xfrm>
                      <a:off x="0" y="0"/>
                      <a:ext cx="6355244" cy="4546840"/>
                    </a:xfrm>
                    <a:prstGeom prst="rect">
                      <a:avLst/>
                    </a:prstGeom>
                  </pic:spPr>
                </pic:pic>
              </a:graphicData>
            </a:graphic>
          </wp:inline>
        </w:drawing>
      </w:r>
    </w:p>
    <w:p w:rsidR="001F7FC9" w:rsidRPr="007D278D" w:rsidRDefault="001F7FC9">
      <w:pPr>
        <w:rPr>
          <w:sz w:val="24"/>
          <w:szCs w:val="24"/>
        </w:rPr>
      </w:pPr>
    </w:p>
    <w:p w:rsidR="002D01B1" w:rsidRDefault="00BE701A">
      <w:pPr>
        <w:rPr>
          <w:sz w:val="24"/>
          <w:szCs w:val="24"/>
        </w:rPr>
      </w:pPr>
      <w:r>
        <w:rPr>
          <w:sz w:val="24"/>
          <w:szCs w:val="24"/>
        </w:rPr>
        <w:t>Figure 7</w:t>
      </w:r>
      <w:r w:rsidR="002D01B1" w:rsidRPr="007D278D">
        <w:rPr>
          <w:sz w:val="24"/>
          <w:szCs w:val="24"/>
        </w:rPr>
        <w:t xml:space="preserve"> shows the pieplot of estimated revenue of each venue, which was calculated by multiplying the total visit for the year in each venue by Average spend(</w:t>
      </w:r>
      <w:r w:rsidR="002D01B1" w:rsidRPr="007D278D">
        <w:rPr>
          <w:rFonts w:cstheme="minorHAnsi"/>
          <w:sz w:val="24"/>
          <w:szCs w:val="24"/>
        </w:rPr>
        <w:t>£</w:t>
      </w:r>
      <w:r w:rsidR="002D01B1" w:rsidRPr="007D278D">
        <w:rPr>
          <w:sz w:val="24"/>
          <w:szCs w:val="24"/>
        </w:rPr>
        <w:t>). This reveals that seven branches which include PXI, SJU , PDT , RDA , QRY ,SPF and CWN accrued 50% of the revenue for the year 2019</w:t>
      </w:r>
      <w:r w:rsidR="009D756D">
        <w:rPr>
          <w:sz w:val="24"/>
          <w:szCs w:val="24"/>
        </w:rPr>
        <w:t xml:space="preserve"> while the remaining 33 venues</w:t>
      </w:r>
      <w:r w:rsidR="002D01B1" w:rsidRPr="007D278D">
        <w:rPr>
          <w:sz w:val="24"/>
          <w:szCs w:val="24"/>
        </w:rPr>
        <w:t>.</w:t>
      </w:r>
    </w:p>
    <w:p w:rsidR="00343FCB" w:rsidRDefault="00E9279F">
      <w:pPr>
        <w:rPr>
          <w:sz w:val="24"/>
          <w:szCs w:val="24"/>
        </w:rPr>
      </w:pPr>
      <w:r>
        <w:rPr>
          <w:sz w:val="24"/>
          <w:szCs w:val="24"/>
        </w:rPr>
        <w:t>With this pie chart , we can see the percentage of estimated revenue of each venues</w:t>
      </w:r>
      <w:r w:rsidR="009C747B">
        <w:rPr>
          <w:sz w:val="24"/>
          <w:szCs w:val="24"/>
        </w:rPr>
        <w:t xml:space="preserve"> to the overall Revenue of all venues</w:t>
      </w:r>
      <w:r>
        <w:rPr>
          <w:sz w:val="24"/>
          <w:szCs w:val="24"/>
        </w:rPr>
        <w:t xml:space="preserve">. </w:t>
      </w:r>
    </w:p>
    <w:p w:rsidR="00770D4B" w:rsidRDefault="00770D4B" w:rsidP="00323B7F">
      <w:pPr>
        <w:shd w:val="clear" w:color="auto" w:fill="FFFFFF"/>
        <w:spacing w:after="0" w:line="291" w:lineRule="atLeast"/>
        <w:rPr>
          <w:rFonts w:ascii="Courier New" w:eastAsia="Times New Roman" w:hAnsi="Courier New" w:cs="Courier New"/>
          <w:color w:val="000000"/>
          <w:sz w:val="21"/>
          <w:szCs w:val="21"/>
        </w:rPr>
      </w:pPr>
    </w:p>
    <w:p w:rsidR="00770D4B" w:rsidRDefault="00770D4B" w:rsidP="00323B7F">
      <w:pPr>
        <w:shd w:val="clear" w:color="auto" w:fill="FFFFFF"/>
        <w:spacing w:after="0" w:line="291" w:lineRule="atLeast"/>
        <w:rPr>
          <w:rFonts w:ascii="Courier New" w:eastAsia="Times New Roman" w:hAnsi="Courier New" w:cs="Courier New"/>
          <w:color w:val="000000"/>
          <w:sz w:val="21"/>
          <w:szCs w:val="21"/>
        </w:rPr>
      </w:pPr>
    </w:p>
    <w:p w:rsidR="00770D4B" w:rsidRDefault="00770D4B" w:rsidP="00323B7F">
      <w:pPr>
        <w:shd w:val="clear" w:color="auto" w:fill="FFFFFF"/>
        <w:spacing w:after="0" w:line="291" w:lineRule="atLeast"/>
        <w:rPr>
          <w:rFonts w:ascii="Courier New" w:eastAsia="Times New Roman" w:hAnsi="Courier New" w:cs="Courier New"/>
          <w:color w:val="000000"/>
          <w:sz w:val="21"/>
          <w:szCs w:val="21"/>
        </w:rPr>
      </w:pPr>
    </w:p>
    <w:p w:rsidR="00770D4B" w:rsidRDefault="00770D4B" w:rsidP="00323B7F">
      <w:pPr>
        <w:shd w:val="clear" w:color="auto" w:fill="FFFFFF"/>
        <w:spacing w:after="0" w:line="291" w:lineRule="atLeast"/>
        <w:rPr>
          <w:rFonts w:ascii="Courier New" w:eastAsia="Times New Roman" w:hAnsi="Courier New" w:cs="Courier New"/>
          <w:color w:val="000000"/>
          <w:sz w:val="21"/>
          <w:szCs w:val="21"/>
        </w:rPr>
      </w:pPr>
    </w:p>
    <w:p w:rsidR="00770D4B" w:rsidRDefault="00770D4B" w:rsidP="00323B7F">
      <w:pPr>
        <w:shd w:val="clear" w:color="auto" w:fill="FFFFFF"/>
        <w:spacing w:after="0" w:line="291" w:lineRule="atLeast"/>
        <w:rPr>
          <w:rFonts w:ascii="Courier New" w:eastAsia="Times New Roman" w:hAnsi="Courier New" w:cs="Courier New"/>
          <w:color w:val="000000"/>
          <w:sz w:val="21"/>
          <w:szCs w:val="21"/>
        </w:rPr>
      </w:pPr>
    </w:p>
    <w:p w:rsidR="00770D4B" w:rsidRDefault="00770D4B" w:rsidP="00323B7F">
      <w:pPr>
        <w:shd w:val="clear" w:color="auto" w:fill="FFFFFF"/>
        <w:spacing w:after="0" w:line="291" w:lineRule="atLeast"/>
        <w:rPr>
          <w:rFonts w:ascii="Courier New" w:eastAsia="Times New Roman" w:hAnsi="Courier New" w:cs="Courier New"/>
          <w:color w:val="000000"/>
          <w:sz w:val="21"/>
          <w:szCs w:val="21"/>
        </w:rPr>
      </w:pPr>
    </w:p>
    <w:p w:rsidR="00770D4B" w:rsidRDefault="00770D4B" w:rsidP="00323B7F">
      <w:pPr>
        <w:shd w:val="clear" w:color="auto" w:fill="FFFFFF"/>
        <w:spacing w:after="0" w:line="291" w:lineRule="atLeast"/>
        <w:rPr>
          <w:rFonts w:ascii="Courier New" w:eastAsia="Times New Roman" w:hAnsi="Courier New" w:cs="Courier New"/>
          <w:color w:val="000000"/>
          <w:sz w:val="21"/>
          <w:szCs w:val="21"/>
        </w:rPr>
      </w:pPr>
    </w:p>
    <w:p w:rsidR="00770D4B" w:rsidRDefault="00770D4B" w:rsidP="00323B7F">
      <w:pPr>
        <w:shd w:val="clear" w:color="auto" w:fill="FFFFFF"/>
        <w:spacing w:after="0" w:line="291" w:lineRule="atLeast"/>
        <w:rPr>
          <w:rFonts w:ascii="Courier New" w:eastAsia="Times New Roman" w:hAnsi="Courier New" w:cs="Courier New"/>
          <w:color w:val="000000"/>
          <w:sz w:val="21"/>
          <w:szCs w:val="21"/>
        </w:rPr>
      </w:pPr>
    </w:p>
    <w:p w:rsidR="00770D4B" w:rsidRDefault="00770D4B" w:rsidP="00323B7F">
      <w:pPr>
        <w:shd w:val="clear" w:color="auto" w:fill="FFFFFF"/>
        <w:spacing w:after="0" w:line="291" w:lineRule="atLeast"/>
        <w:rPr>
          <w:rFonts w:ascii="Courier New" w:eastAsia="Times New Roman" w:hAnsi="Courier New" w:cs="Courier New"/>
          <w:color w:val="000000"/>
          <w:sz w:val="21"/>
          <w:szCs w:val="21"/>
        </w:rPr>
      </w:pPr>
    </w:p>
    <w:p w:rsidR="0017344E" w:rsidRDefault="0017344E" w:rsidP="00323B7F">
      <w:pPr>
        <w:shd w:val="clear" w:color="auto" w:fill="FFFFFF"/>
        <w:spacing w:after="0" w:line="291" w:lineRule="atLeast"/>
        <w:rPr>
          <w:rFonts w:ascii="Courier New" w:eastAsia="Times New Roman" w:hAnsi="Courier New" w:cs="Courier New"/>
          <w:color w:val="000000"/>
          <w:sz w:val="21"/>
          <w:szCs w:val="21"/>
        </w:rPr>
      </w:pPr>
    </w:p>
    <w:p w:rsidR="00EF770A" w:rsidRPr="005001B8" w:rsidRDefault="00E41A41" w:rsidP="00FD194D">
      <w:pPr>
        <w:rPr>
          <w:b/>
          <w:color w:val="FF0000"/>
          <w:sz w:val="24"/>
          <w:szCs w:val="24"/>
          <w:u w:val="single"/>
        </w:rPr>
      </w:pPr>
      <w:r w:rsidRPr="005001B8">
        <w:rPr>
          <w:b/>
          <w:color w:val="FF0000"/>
          <w:sz w:val="24"/>
          <w:szCs w:val="24"/>
          <w:u w:val="single"/>
        </w:rPr>
        <w:t>THE ESTIMATED REVENUES OF THREE CATEGORIES OF VENUES.</w:t>
      </w:r>
    </w:p>
    <w:p w:rsidR="00AA178D" w:rsidRPr="00E31B63" w:rsidRDefault="0017344E" w:rsidP="00FD194D">
      <w:pPr>
        <w:rPr>
          <w:sz w:val="24"/>
          <w:szCs w:val="24"/>
        </w:rPr>
      </w:pPr>
      <w:r w:rsidRPr="00E31B63">
        <w:rPr>
          <w:sz w:val="24"/>
          <w:szCs w:val="24"/>
        </w:rPr>
        <w:t>Low volume venue</w:t>
      </w:r>
      <w:r w:rsidR="00DF0720" w:rsidRPr="00E31B63">
        <w:rPr>
          <w:sz w:val="24"/>
          <w:szCs w:val="24"/>
        </w:rPr>
        <w:t>s are</w:t>
      </w:r>
      <w:r w:rsidRPr="00E31B63">
        <w:rPr>
          <w:sz w:val="24"/>
          <w:szCs w:val="24"/>
        </w:rPr>
        <w:t xml:space="preserve">: </w:t>
      </w:r>
    </w:p>
    <w:p w:rsidR="00822E03" w:rsidRPr="00E31B63" w:rsidRDefault="00822E03" w:rsidP="00FD194D">
      <w:pPr>
        <w:rPr>
          <w:sz w:val="24"/>
          <w:szCs w:val="24"/>
        </w:rPr>
      </w:pPr>
      <w:r w:rsidRPr="00E31B63">
        <w:rPr>
          <w:sz w:val="24"/>
          <w:szCs w:val="24"/>
        </w:rPr>
        <w:t>ZJB</w:t>
      </w:r>
      <w:r w:rsidRPr="00E31B63">
        <w:rPr>
          <w:sz w:val="24"/>
          <w:szCs w:val="24"/>
        </w:rPr>
        <w:tab/>
        <w:t xml:space="preserve">GLQ </w:t>
      </w:r>
      <w:r w:rsidR="00A72F29">
        <w:rPr>
          <w:sz w:val="24"/>
          <w:szCs w:val="24"/>
        </w:rPr>
        <w:tab/>
      </w:r>
      <w:r w:rsidRPr="00E31B63">
        <w:rPr>
          <w:sz w:val="24"/>
          <w:szCs w:val="24"/>
        </w:rPr>
        <w:t>BKI</w:t>
      </w:r>
      <w:r w:rsidRPr="00E31B63">
        <w:rPr>
          <w:sz w:val="24"/>
          <w:szCs w:val="24"/>
        </w:rPr>
        <w:tab/>
        <w:t>XXO</w:t>
      </w:r>
      <w:r w:rsidR="00A72F29">
        <w:rPr>
          <w:sz w:val="24"/>
          <w:szCs w:val="24"/>
        </w:rPr>
        <w:tab/>
      </w:r>
      <w:r w:rsidRPr="00E31B63">
        <w:rPr>
          <w:sz w:val="24"/>
          <w:szCs w:val="24"/>
        </w:rPr>
        <w:t xml:space="preserve"> VRD</w:t>
      </w:r>
      <w:r w:rsidRPr="00E31B63">
        <w:rPr>
          <w:sz w:val="24"/>
          <w:szCs w:val="24"/>
        </w:rPr>
        <w:tab/>
        <w:t xml:space="preserve">BQV </w:t>
      </w:r>
      <w:r w:rsidR="00A72F29">
        <w:rPr>
          <w:sz w:val="24"/>
          <w:szCs w:val="24"/>
        </w:rPr>
        <w:tab/>
      </w:r>
      <w:r w:rsidRPr="00E31B63">
        <w:rPr>
          <w:sz w:val="24"/>
          <w:szCs w:val="24"/>
        </w:rPr>
        <w:t>ZPL</w:t>
      </w:r>
      <w:r w:rsidRPr="00E31B63">
        <w:rPr>
          <w:sz w:val="24"/>
          <w:szCs w:val="24"/>
        </w:rPr>
        <w:tab/>
        <w:t xml:space="preserve">AEQ </w:t>
      </w:r>
      <w:r w:rsidR="00A72F29">
        <w:rPr>
          <w:sz w:val="24"/>
          <w:szCs w:val="24"/>
        </w:rPr>
        <w:tab/>
      </w:r>
      <w:r w:rsidRPr="00E31B63">
        <w:rPr>
          <w:sz w:val="24"/>
          <w:szCs w:val="24"/>
        </w:rPr>
        <w:t>YDI</w:t>
      </w:r>
      <w:r w:rsidRPr="00E31B63">
        <w:rPr>
          <w:sz w:val="24"/>
          <w:szCs w:val="24"/>
        </w:rPr>
        <w:tab/>
        <w:t>YVW</w:t>
      </w:r>
    </w:p>
    <w:p w:rsidR="00AA178D" w:rsidRPr="00E31B63" w:rsidRDefault="00AA178D" w:rsidP="00FD194D">
      <w:pPr>
        <w:rPr>
          <w:sz w:val="24"/>
          <w:szCs w:val="24"/>
        </w:rPr>
      </w:pPr>
      <w:r w:rsidRPr="00E31B63">
        <w:rPr>
          <w:sz w:val="24"/>
          <w:szCs w:val="24"/>
        </w:rPr>
        <w:t xml:space="preserve">count =10 , </w:t>
      </w:r>
      <w:r w:rsidR="00F6580F" w:rsidRPr="00E31B63">
        <w:rPr>
          <w:sz w:val="24"/>
          <w:szCs w:val="24"/>
        </w:rPr>
        <w:t>estimated revenue</w:t>
      </w:r>
      <w:r w:rsidRPr="00E31B63">
        <w:rPr>
          <w:sz w:val="24"/>
          <w:szCs w:val="24"/>
        </w:rPr>
        <w:t xml:space="preserve"> = 2879155</w:t>
      </w:r>
    </w:p>
    <w:p w:rsidR="009E0BC2" w:rsidRPr="00E31B63" w:rsidRDefault="00EF770A" w:rsidP="00FD194D">
      <w:pPr>
        <w:rPr>
          <w:sz w:val="24"/>
          <w:szCs w:val="24"/>
        </w:rPr>
      </w:pPr>
      <w:r w:rsidRPr="00E31B63">
        <w:rPr>
          <w:sz w:val="24"/>
          <w:szCs w:val="24"/>
        </w:rPr>
        <w:t>Medium</w:t>
      </w:r>
      <w:r w:rsidR="00266234" w:rsidRPr="00E31B63">
        <w:rPr>
          <w:sz w:val="24"/>
          <w:szCs w:val="24"/>
        </w:rPr>
        <w:t xml:space="preserve"> Volume Venues</w:t>
      </w:r>
      <w:r w:rsidR="00DF0720" w:rsidRPr="00E31B63">
        <w:rPr>
          <w:sz w:val="24"/>
          <w:szCs w:val="24"/>
        </w:rPr>
        <w:t xml:space="preserve"> are:</w:t>
      </w:r>
    </w:p>
    <w:p w:rsidR="00A72F29" w:rsidRPr="00A72F29" w:rsidRDefault="00A72F29" w:rsidP="00A72F29">
      <w:pPr>
        <w:rPr>
          <w:sz w:val="24"/>
          <w:szCs w:val="24"/>
        </w:rPr>
      </w:pPr>
      <w:r>
        <w:rPr>
          <w:sz w:val="24"/>
          <w:szCs w:val="24"/>
        </w:rPr>
        <w:t>UZO</w:t>
      </w:r>
      <w:r>
        <w:rPr>
          <w:sz w:val="24"/>
          <w:szCs w:val="24"/>
        </w:rPr>
        <w:tab/>
      </w:r>
      <w:r w:rsidRPr="00A72F29">
        <w:rPr>
          <w:sz w:val="24"/>
          <w:szCs w:val="24"/>
        </w:rPr>
        <w:t>UFY</w:t>
      </w:r>
      <w:r>
        <w:rPr>
          <w:sz w:val="24"/>
          <w:szCs w:val="24"/>
        </w:rPr>
        <w:tab/>
        <w:t>XPE</w:t>
      </w:r>
      <w:r>
        <w:rPr>
          <w:sz w:val="24"/>
          <w:szCs w:val="24"/>
        </w:rPr>
        <w:tab/>
      </w:r>
      <w:r w:rsidRPr="00A72F29">
        <w:rPr>
          <w:sz w:val="24"/>
          <w:szCs w:val="24"/>
        </w:rPr>
        <w:t>WXV</w:t>
      </w:r>
      <w:r>
        <w:rPr>
          <w:sz w:val="24"/>
          <w:szCs w:val="24"/>
        </w:rPr>
        <w:tab/>
        <w:t>ZLH</w:t>
      </w:r>
      <w:r>
        <w:rPr>
          <w:sz w:val="24"/>
          <w:szCs w:val="24"/>
        </w:rPr>
        <w:tab/>
      </w:r>
      <w:r w:rsidRPr="00A72F29">
        <w:rPr>
          <w:sz w:val="24"/>
          <w:szCs w:val="24"/>
        </w:rPr>
        <w:t>TLJ</w:t>
      </w:r>
      <w:r>
        <w:rPr>
          <w:sz w:val="24"/>
          <w:szCs w:val="24"/>
        </w:rPr>
        <w:tab/>
        <w:t>WFI</w:t>
      </w:r>
      <w:r>
        <w:rPr>
          <w:sz w:val="24"/>
          <w:szCs w:val="24"/>
        </w:rPr>
        <w:tab/>
      </w:r>
      <w:r w:rsidRPr="00A72F29">
        <w:rPr>
          <w:sz w:val="24"/>
          <w:szCs w:val="24"/>
        </w:rPr>
        <w:t>YRU</w:t>
      </w:r>
      <w:r>
        <w:rPr>
          <w:sz w:val="24"/>
          <w:szCs w:val="24"/>
        </w:rPr>
        <w:tab/>
        <w:t>VLS</w:t>
      </w:r>
      <w:r>
        <w:rPr>
          <w:sz w:val="24"/>
          <w:szCs w:val="24"/>
        </w:rPr>
        <w:tab/>
      </w:r>
      <w:r w:rsidRPr="00A72F29">
        <w:rPr>
          <w:sz w:val="24"/>
          <w:szCs w:val="24"/>
        </w:rPr>
        <w:t>XJT</w:t>
      </w:r>
    </w:p>
    <w:p w:rsidR="00A72F29" w:rsidRDefault="00A72F29" w:rsidP="00A72F29">
      <w:pPr>
        <w:rPr>
          <w:sz w:val="24"/>
          <w:szCs w:val="24"/>
        </w:rPr>
      </w:pPr>
      <w:r w:rsidRPr="00A72F29">
        <w:rPr>
          <w:sz w:val="24"/>
          <w:szCs w:val="24"/>
        </w:rPr>
        <w:t>WRL</w:t>
      </w:r>
      <w:r>
        <w:rPr>
          <w:sz w:val="24"/>
          <w:szCs w:val="24"/>
        </w:rPr>
        <w:tab/>
        <w:t>YXF</w:t>
      </w:r>
      <w:r>
        <w:rPr>
          <w:sz w:val="24"/>
          <w:szCs w:val="24"/>
        </w:rPr>
        <w:tab/>
      </w:r>
      <w:r w:rsidRPr="00A72F29">
        <w:rPr>
          <w:sz w:val="24"/>
          <w:szCs w:val="24"/>
        </w:rPr>
        <w:t>TRV</w:t>
      </w:r>
      <w:r>
        <w:rPr>
          <w:sz w:val="24"/>
          <w:szCs w:val="24"/>
        </w:rPr>
        <w:tab/>
        <w:t>XFP</w:t>
      </w:r>
      <w:r>
        <w:rPr>
          <w:sz w:val="24"/>
          <w:szCs w:val="24"/>
        </w:rPr>
        <w:tab/>
      </w:r>
      <w:r w:rsidRPr="00A72F29">
        <w:rPr>
          <w:sz w:val="24"/>
          <w:szCs w:val="24"/>
        </w:rPr>
        <w:t>ZFX</w:t>
      </w:r>
      <w:r>
        <w:rPr>
          <w:sz w:val="24"/>
          <w:szCs w:val="24"/>
        </w:rPr>
        <w:tab/>
        <w:t>AWF</w:t>
      </w:r>
      <w:r>
        <w:rPr>
          <w:sz w:val="24"/>
          <w:szCs w:val="24"/>
        </w:rPr>
        <w:tab/>
      </w:r>
      <w:r w:rsidRPr="00A72F29">
        <w:rPr>
          <w:sz w:val="24"/>
          <w:szCs w:val="24"/>
        </w:rPr>
        <w:t>XLA</w:t>
      </w:r>
      <w:r>
        <w:rPr>
          <w:sz w:val="24"/>
          <w:szCs w:val="24"/>
        </w:rPr>
        <w:t xml:space="preserve"> </w:t>
      </w:r>
      <w:r>
        <w:rPr>
          <w:sz w:val="24"/>
          <w:szCs w:val="24"/>
        </w:rPr>
        <w:tab/>
        <w:t>WDZ</w:t>
      </w:r>
      <w:r>
        <w:rPr>
          <w:sz w:val="24"/>
          <w:szCs w:val="24"/>
        </w:rPr>
        <w:tab/>
      </w:r>
      <w:r w:rsidRPr="00A72F29">
        <w:rPr>
          <w:sz w:val="24"/>
          <w:szCs w:val="24"/>
        </w:rPr>
        <w:t>AXM</w:t>
      </w:r>
      <w:r>
        <w:rPr>
          <w:sz w:val="24"/>
          <w:szCs w:val="24"/>
        </w:rPr>
        <w:tab/>
      </w:r>
      <w:r w:rsidRPr="00A72F29">
        <w:rPr>
          <w:sz w:val="24"/>
          <w:szCs w:val="24"/>
        </w:rPr>
        <w:t>CQC</w:t>
      </w:r>
    </w:p>
    <w:p w:rsidR="00AA178D" w:rsidRPr="00E31B63" w:rsidRDefault="00AA178D" w:rsidP="00FD194D">
      <w:pPr>
        <w:rPr>
          <w:sz w:val="24"/>
          <w:szCs w:val="24"/>
        </w:rPr>
      </w:pPr>
      <w:r w:rsidRPr="00E31B63">
        <w:rPr>
          <w:sz w:val="24"/>
          <w:szCs w:val="24"/>
        </w:rPr>
        <w:t xml:space="preserve">count =20 ,  </w:t>
      </w:r>
      <w:r w:rsidR="00F6580F" w:rsidRPr="00E31B63">
        <w:rPr>
          <w:sz w:val="24"/>
          <w:szCs w:val="24"/>
        </w:rPr>
        <w:t xml:space="preserve">estimated revenue </w:t>
      </w:r>
      <w:r w:rsidRPr="00E31B63">
        <w:rPr>
          <w:sz w:val="24"/>
          <w:szCs w:val="24"/>
        </w:rPr>
        <w:t>= 13022799</w:t>
      </w:r>
    </w:p>
    <w:p w:rsidR="00AA178D" w:rsidRPr="00E31B63" w:rsidRDefault="0017344E" w:rsidP="00FD194D">
      <w:pPr>
        <w:rPr>
          <w:sz w:val="24"/>
          <w:szCs w:val="24"/>
        </w:rPr>
      </w:pPr>
      <w:r w:rsidRPr="00E31B63">
        <w:rPr>
          <w:sz w:val="24"/>
          <w:szCs w:val="24"/>
        </w:rPr>
        <w:t>High volume venue</w:t>
      </w:r>
      <w:r w:rsidR="00AA178D" w:rsidRPr="00E31B63">
        <w:rPr>
          <w:sz w:val="24"/>
          <w:szCs w:val="24"/>
        </w:rPr>
        <w:t>s</w:t>
      </w:r>
      <w:r w:rsidR="00DF0720" w:rsidRPr="00E31B63">
        <w:rPr>
          <w:sz w:val="24"/>
          <w:szCs w:val="24"/>
        </w:rPr>
        <w:t xml:space="preserve"> are</w:t>
      </w:r>
      <w:r w:rsidRPr="00E31B63">
        <w:rPr>
          <w:sz w:val="24"/>
          <w:szCs w:val="24"/>
        </w:rPr>
        <w:t xml:space="preserve">: </w:t>
      </w:r>
    </w:p>
    <w:p w:rsidR="009E0BC2" w:rsidRPr="00E31B63" w:rsidRDefault="009E0BC2" w:rsidP="00FD194D">
      <w:pPr>
        <w:rPr>
          <w:sz w:val="24"/>
          <w:szCs w:val="24"/>
        </w:rPr>
      </w:pPr>
      <w:r w:rsidRPr="00E31B63">
        <w:rPr>
          <w:sz w:val="24"/>
          <w:szCs w:val="24"/>
        </w:rPr>
        <w:t>QJL</w:t>
      </w:r>
      <w:r w:rsidRPr="00E31B63">
        <w:rPr>
          <w:sz w:val="24"/>
          <w:szCs w:val="24"/>
        </w:rPr>
        <w:tab/>
        <w:t>PXI</w:t>
      </w:r>
      <w:r w:rsidR="00DF0720" w:rsidRPr="00E31B63">
        <w:rPr>
          <w:sz w:val="24"/>
          <w:szCs w:val="24"/>
        </w:rPr>
        <w:t xml:space="preserve"> </w:t>
      </w:r>
      <w:r w:rsidRPr="00E31B63">
        <w:rPr>
          <w:sz w:val="24"/>
          <w:szCs w:val="24"/>
        </w:rPr>
        <w:t xml:space="preserve"> </w:t>
      </w:r>
      <w:r w:rsidR="00CB3819">
        <w:rPr>
          <w:sz w:val="24"/>
          <w:szCs w:val="24"/>
        </w:rPr>
        <w:tab/>
      </w:r>
      <w:r w:rsidRPr="00E31B63">
        <w:rPr>
          <w:sz w:val="24"/>
          <w:szCs w:val="24"/>
        </w:rPr>
        <w:t>DKS</w:t>
      </w:r>
      <w:r w:rsidRPr="00E31B63">
        <w:rPr>
          <w:sz w:val="24"/>
          <w:szCs w:val="24"/>
        </w:rPr>
        <w:tab/>
        <w:t xml:space="preserve">RDA </w:t>
      </w:r>
      <w:r w:rsidR="00CB3819">
        <w:rPr>
          <w:sz w:val="24"/>
          <w:szCs w:val="24"/>
        </w:rPr>
        <w:tab/>
      </w:r>
      <w:r w:rsidRPr="00E31B63">
        <w:rPr>
          <w:sz w:val="24"/>
          <w:szCs w:val="24"/>
        </w:rPr>
        <w:t>QRY</w:t>
      </w:r>
      <w:r w:rsidRPr="00E31B63">
        <w:rPr>
          <w:sz w:val="24"/>
          <w:szCs w:val="24"/>
        </w:rPr>
        <w:tab/>
        <w:t xml:space="preserve">BEY </w:t>
      </w:r>
      <w:r w:rsidR="00CB3819">
        <w:rPr>
          <w:sz w:val="24"/>
          <w:szCs w:val="24"/>
        </w:rPr>
        <w:tab/>
      </w:r>
      <w:r w:rsidRPr="00E31B63">
        <w:rPr>
          <w:sz w:val="24"/>
          <w:szCs w:val="24"/>
        </w:rPr>
        <w:t>CWN</w:t>
      </w:r>
      <w:r w:rsidRPr="00E31B63">
        <w:rPr>
          <w:sz w:val="24"/>
          <w:szCs w:val="24"/>
        </w:rPr>
        <w:tab/>
        <w:t xml:space="preserve">PDT </w:t>
      </w:r>
      <w:r w:rsidR="00CB3819">
        <w:rPr>
          <w:sz w:val="24"/>
          <w:szCs w:val="24"/>
        </w:rPr>
        <w:tab/>
      </w:r>
      <w:r w:rsidRPr="00E31B63">
        <w:rPr>
          <w:sz w:val="24"/>
          <w:szCs w:val="24"/>
        </w:rPr>
        <w:t>SJU</w:t>
      </w:r>
      <w:r w:rsidRPr="00E31B63">
        <w:rPr>
          <w:sz w:val="24"/>
          <w:szCs w:val="24"/>
        </w:rPr>
        <w:tab/>
        <w:t>SPF</w:t>
      </w:r>
    </w:p>
    <w:p w:rsidR="00AA178D" w:rsidRPr="00FD194D" w:rsidRDefault="00AA178D" w:rsidP="00FD194D">
      <w:pPr>
        <w:rPr>
          <w:sz w:val="28"/>
          <w:szCs w:val="28"/>
        </w:rPr>
      </w:pPr>
      <w:r w:rsidRPr="00E31B63">
        <w:rPr>
          <w:sz w:val="24"/>
          <w:szCs w:val="24"/>
        </w:rPr>
        <w:t xml:space="preserve">count =10 , </w:t>
      </w:r>
      <w:r w:rsidR="00F6580F" w:rsidRPr="00E31B63">
        <w:rPr>
          <w:sz w:val="24"/>
          <w:szCs w:val="24"/>
        </w:rPr>
        <w:t xml:space="preserve">estimated revenue </w:t>
      </w:r>
      <w:r w:rsidRPr="00E31B63">
        <w:rPr>
          <w:sz w:val="24"/>
          <w:szCs w:val="24"/>
        </w:rPr>
        <w:t>=20643770</w:t>
      </w:r>
      <w:r w:rsidRPr="00FD194D">
        <w:rPr>
          <w:sz w:val="28"/>
          <w:szCs w:val="28"/>
        </w:rPr>
        <w:t xml:space="preserve"> </w:t>
      </w:r>
    </w:p>
    <w:p w:rsidR="00AA178D" w:rsidRPr="00EF770A" w:rsidRDefault="00AA178D" w:rsidP="009E0BC2">
      <w:pPr>
        <w:shd w:val="clear" w:color="auto" w:fill="FFFFFF"/>
        <w:spacing w:after="0" w:line="291" w:lineRule="atLeast"/>
        <w:rPr>
          <w:rFonts w:ascii="Courier New" w:eastAsia="Times New Roman" w:hAnsi="Courier New" w:cs="Courier New"/>
          <w:color w:val="D84315"/>
          <w:sz w:val="21"/>
          <w:szCs w:val="21"/>
        </w:rPr>
      </w:pPr>
    </w:p>
    <w:p w:rsidR="00BF5063" w:rsidRPr="00530D65" w:rsidRDefault="00BF5063" w:rsidP="00BF5063">
      <w:pPr>
        <w:pStyle w:val="Caption"/>
        <w:keepNext/>
        <w:rPr>
          <w:sz w:val="24"/>
          <w:szCs w:val="24"/>
        </w:rPr>
      </w:pPr>
      <w:r w:rsidRPr="00530D65">
        <w:rPr>
          <w:sz w:val="24"/>
          <w:szCs w:val="24"/>
        </w:rPr>
        <w:lastRenderedPageBreak/>
        <w:t xml:space="preserve">Figure </w:t>
      </w:r>
      <w:r w:rsidR="00CB3819" w:rsidRPr="00530D65">
        <w:rPr>
          <w:sz w:val="24"/>
          <w:szCs w:val="24"/>
        </w:rPr>
        <w:t>8</w:t>
      </w:r>
      <w:r w:rsidRPr="00530D65">
        <w:rPr>
          <w:sz w:val="24"/>
          <w:szCs w:val="24"/>
        </w:rPr>
        <w:t xml:space="preserve">: Pie Chart showing the </w:t>
      </w:r>
      <w:r w:rsidR="00530D65">
        <w:rPr>
          <w:sz w:val="24"/>
          <w:szCs w:val="24"/>
        </w:rPr>
        <w:t xml:space="preserve">Revenue </w:t>
      </w:r>
      <w:r w:rsidRPr="00530D65">
        <w:rPr>
          <w:sz w:val="24"/>
          <w:szCs w:val="24"/>
        </w:rPr>
        <w:t>contributions of the three categories of venues</w:t>
      </w:r>
    </w:p>
    <w:p w:rsidR="00BF5063" w:rsidRDefault="00BF5063">
      <w:pPr>
        <w:rPr>
          <w:sz w:val="24"/>
          <w:szCs w:val="24"/>
        </w:rPr>
      </w:pPr>
      <w:r>
        <w:rPr>
          <w:noProof/>
          <w:sz w:val="24"/>
          <w:szCs w:val="24"/>
        </w:rPr>
        <w:drawing>
          <wp:inline distT="0" distB="0" distL="0" distR="0">
            <wp:extent cx="5943600" cy="484830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4848302"/>
                    </a:xfrm>
                    <a:prstGeom prst="rect">
                      <a:avLst/>
                    </a:prstGeom>
                    <a:noFill/>
                    <a:ln w="9525">
                      <a:noFill/>
                      <a:miter lim="800000"/>
                      <a:headEnd/>
                      <a:tailEnd/>
                    </a:ln>
                  </pic:spPr>
                </pic:pic>
              </a:graphicData>
            </a:graphic>
          </wp:inline>
        </w:drawing>
      </w:r>
    </w:p>
    <w:p w:rsidR="00ED5DC5" w:rsidRDefault="00ED5DC5">
      <w:pPr>
        <w:rPr>
          <w:sz w:val="24"/>
          <w:szCs w:val="24"/>
        </w:rPr>
      </w:pPr>
      <w:r>
        <w:rPr>
          <w:sz w:val="24"/>
          <w:szCs w:val="24"/>
        </w:rPr>
        <w:t xml:space="preserve">Figure 8 shows the estimated revenue of the </w:t>
      </w:r>
      <w:r w:rsidR="002828E7">
        <w:rPr>
          <w:sz w:val="24"/>
          <w:szCs w:val="24"/>
        </w:rPr>
        <w:t>three categories of venues</w:t>
      </w:r>
      <w:r w:rsidR="000166ED">
        <w:rPr>
          <w:sz w:val="24"/>
          <w:szCs w:val="24"/>
        </w:rPr>
        <w:t>. High volume venues consisting of 10 venues(25% of the total number of venues) has an estimated contribution of 56% of total revenue , medium volume venues consisting of 20 venues(50% of total number of venues) has an estimated contribution of 36% of total revenue, while the low volume venues consisting of 10 venues(25% of total number of venues) has an estimated contribution of 8%.</w:t>
      </w:r>
    </w:p>
    <w:p w:rsidR="00D12E60" w:rsidRDefault="00D12E60" w:rsidP="00D12E60">
      <w:pPr>
        <w:shd w:val="clear" w:color="auto" w:fill="FFFFFF"/>
        <w:spacing w:after="0" w:line="291" w:lineRule="atLeast"/>
        <w:rPr>
          <w:sz w:val="24"/>
          <w:szCs w:val="24"/>
        </w:rPr>
      </w:pPr>
    </w:p>
    <w:p w:rsidR="00D12E60" w:rsidRDefault="00D12E60" w:rsidP="00D12E60">
      <w:pPr>
        <w:shd w:val="clear" w:color="auto" w:fill="FFFFFF"/>
        <w:spacing w:after="0" w:line="291" w:lineRule="atLeast"/>
        <w:rPr>
          <w:sz w:val="24"/>
          <w:szCs w:val="24"/>
        </w:rPr>
      </w:pPr>
    </w:p>
    <w:p w:rsidR="00D12E60" w:rsidRDefault="00D12E60" w:rsidP="00D12E60">
      <w:pPr>
        <w:shd w:val="clear" w:color="auto" w:fill="FFFFFF"/>
        <w:spacing w:after="0" w:line="291" w:lineRule="atLeast"/>
        <w:rPr>
          <w:sz w:val="24"/>
          <w:szCs w:val="24"/>
        </w:rPr>
      </w:pPr>
    </w:p>
    <w:p w:rsidR="00D12E60" w:rsidRDefault="00D12E60" w:rsidP="00D12E60">
      <w:pPr>
        <w:shd w:val="clear" w:color="auto" w:fill="FFFFFF"/>
        <w:spacing w:after="0" w:line="291" w:lineRule="atLeast"/>
        <w:rPr>
          <w:sz w:val="24"/>
          <w:szCs w:val="24"/>
        </w:rPr>
      </w:pPr>
    </w:p>
    <w:p w:rsidR="00D12E60" w:rsidRDefault="00D12E60" w:rsidP="00D12E60">
      <w:pPr>
        <w:shd w:val="clear" w:color="auto" w:fill="FFFFFF"/>
        <w:spacing w:after="0" w:line="291" w:lineRule="atLeast"/>
        <w:rPr>
          <w:sz w:val="24"/>
          <w:szCs w:val="24"/>
        </w:rPr>
      </w:pPr>
    </w:p>
    <w:p w:rsidR="00D12E60" w:rsidRDefault="00D12E60" w:rsidP="00D12E60">
      <w:pPr>
        <w:shd w:val="clear" w:color="auto" w:fill="FFFFFF"/>
        <w:spacing w:after="0" w:line="291" w:lineRule="atLeast"/>
        <w:rPr>
          <w:sz w:val="24"/>
          <w:szCs w:val="24"/>
        </w:rPr>
      </w:pPr>
    </w:p>
    <w:p w:rsidR="00D12E60" w:rsidRDefault="00D12E60" w:rsidP="00D12E60">
      <w:pPr>
        <w:shd w:val="clear" w:color="auto" w:fill="FFFFFF"/>
        <w:spacing w:after="0" w:line="291" w:lineRule="atLeast"/>
        <w:rPr>
          <w:sz w:val="24"/>
          <w:szCs w:val="24"/>
        </w:rPr>
      </w:pPr>
    </w:p>
    <w:p w:rsidR="00D12E60" w:rsidRDefault="00D12E60" w:rsidP="00D12E60">
      <w:pPr>
        <w:shd w:val="clear" w:color="auto" w:fill="FFFFFF"/>
        <w:spacing w:after="0" w:line="291" w:lineRule="atLeast"/>
        <w:rPr>
          <w:sz w:val="24"/>
          <w:szCs w:val="24"/>
        </w:rPr>
      </w:pPr>
    </w:p>
    <w:p w:rsidR="00D12E60" w:rsidRDefault="00D12E60" w:rsidP="00D12E60">
      <w:pPr>
        <w:shd w:val="clear" w:color="auto" w:fill="FFFFFF"/>
        <w:spacing w:after="0" w:line="291" w:lineRule="atLeast"/>
        <w:rPr>
          <w:sz w:val="24"/>
          <w:szCs w:val="24"/>
        </w:rPr>
      </w:pPr>
    </w:p>
    <w:p w:rsidR="000C45BA" w:rsidRPr="000C45BA" w:rsidRDefault="00A72F29" w:rsidP="000C45BA">
      <w:pPr>
        <w:shd w:val="clear" w:color="auto" w:fill="FFFFFF"/>
        <w:spacing w:after="0" w:line="291" w:lineRule="atLeast"/>
        <w:rPr>
          <w:rFonts w:eastAsia="Times New Roman" w:cstheme="minorHAnsi"/>
          <w:sz w:val="24"/>
          <w:szCs w:val="24"/>
        </w:rPr>
      </w:pPr>
      <w:r w:rsidRPr="000C45BA">
        <w:rPr>
          <w:rFonts w:eastAsia="Times New Roman" w:cstheme="minorHAnsi"/>
          <w:sz w:val="24"/>
          <w:szCs w:val="24"/>
        </w:rPr>
        <w:lastRenderedPageBreak/>
        <w:t>If we insert the expected total yearly visit of the venues</w:t>
      </w:r>
      <w:r>
        <w:rPr>
          <w:rFonts w:eastAsia="Times New Roman" w:cstheme="minorHAnsi"/>
          <w:sz w:val="24"/>
          <w:szCs w:val="24"/>
        </w:rPr>
        <w:t xml:space="preserve"> that did not start at the start of the year and the venues that closed down before the </w:t>
      </w:r>
      <w:r w:rsidR="00F87C59">
        <w:rPr>
          <w:rFonts w:eastAsia="Times New Roman" w:cstheme="minorHAnsi"/>
          <w:sz w:val="24"/>
          <w:szCs w:val="24"/>
        </w:rPr>
        <w:t>end of the year</w:t>
      </w:r>
    </w:p>
    <w:p w:rsidR="000C45BA" w:rsidRPr="000C45BA" w:rsidRDefault="000C45BA" w:rsidP="000C45BA">
      <w:pPr>
        <w:shd w:val="clear" w:color="auto" w:fill="FFFFFF"/>
        <w:spacing w:after="0" w:line="291" w:lineRule="atLeast"/>
        <w:rPr>
          <w:rFonts w:eastAsia="Times New Roman" w:cstheme="minorHAnsi"/>
          <w:sz w:val="24"/>
          <w:szCs w:val="24"/>
        </w:rPr>
      </w:pPr>
      <w:r w:rsidRPr="000C45BA">
        <w:rPr>
          <w:rFonts w:eastAsia="Times New Roman" w:cstheme="minorHAnsi"/>
          <w:sz w:val="24"/>
          <w:szCs w:val="24"/>
        </w:rPr>
        <w:t>ZJB = 36865</w:t>
      </w:r>
      <w:r w:rsidR="00F87C59">
        <w:rPr>
          <w:rFonts w:eastAsia="Times New Roman" w:cstheme="minorHAnsi"/>
          <w:sz w:val="24"/>
          <w:szCs w:val="24"/>
        </w:rPr>
        <w:t xml:space="preserve"> ,</w:t>
      </w:r>
      <w:r w:rsidRPr="000C45BA">
        <w:rPr>
          <w:rFonts w:eastAsia="Times New Roman" w:cstheme="minorHAnsi"/>
          <w:sz w:val="24"/>
          <w:szCs w:val="24"/>
        </w:rPr>
        <w:t>BKI = 23360</w:t>
      </w:r>
      <w:r w:rsidR="00F87C59">
        <w:rPr>
          <w:rFonts w:eastAsia="Times New Roman" w:cstheme="minorHAnsi"/>
          <w:sz w:val="24"/>
          <w:szCs w:val="24"/>
        </w:rPr>
        <w:t xml:space="preserve"> ,</w:t>
      </w:r>
      <w:r w:rsidRPr="000C45BA">
        <w:rPr>
          <w:rFonts w:eastAsia="Times New Roman" w:cstheme="minorHAnsi"/>
          <w:sz w:val="24"/>
          <w:szCs w:val="24"/>
        </w:rPr>
        <w:t>YDI = 21900</w:t>
      </w:r>
      <w:r w:rsidR="00F87C59">
        <w:rPr>
          <w:rFonts w:eastAsia="Times New Roman" w:cstheme="minorHAnsi"/>
          <w:sz w:val="24"/>
          <w:szCs w:val="24"/>
        </w:rPr>
        <w:t xml:space="preserve"> ,</w:t>
      </w:r>
      <w:r w:rsidRPr="000C45BA">
        <w:rPr>
          <w:rFonts w:eastAsia="Times New Roman" w:cstheme="minorHAnsi"/>
          <w:sz w:val="24"/>
          <w:szCs w:val="24"/>
        </w:rPr>
        <w:t>BQV = 30295</w:t>
      </w:r>
      <w:r w:rsidR="00F87C59">
        <w:rPr>
          <w:rFonts w:eastAsia="Times New Roman" w:cstheme="minorHAnsi"/>
          <w:sz w:val="24"/>
          <w:szCs w:val="24"/>
        </w:rPr>
        <w:t xml:space="preserve"> ,</w:t>
      </w:r>
      <w:r w:rsidRPr="000C45BA">
        <w:rPr>
          <w:rFonts w:eastAsia="Times New Roman" w:cstheme="minorHAnsi"/>
          <w:sz w:val="24"/>
          <w:szCs w:val="24"/>
        </w:rPr>
        <w:t>AEQ = 19710</w:t>
      </w:r>
      <w:r w:rsidR="00F87C59">
        <w:rPr>
          <w:rFonts w:eastAsia="Times New Roman" w:cstheme="minorHAnsi"/>
          <w:sz w:val="24"/>
          <w:szCs w:val="24"/>
        </w:rPr>
        <w:t xml:space="preserve"> , </w:t>
      </w:r>
      <w:r w:rsidRPr="000C45BA">
        <w:rPr>
          <w:rFonts w:eastAsia="Times New Roman" w:cstheme="minorHAnsi"/>
          <w:sz w:val="24"/>
          <w:szCs w:val="24"/>
        </w:rPr>
        <w:t>YVW = 37595</w:t>
      </w:r>
      <w:r w:rsidR="00F87C59">
        <w:rPr>
          <w:rFonts w:eastAsia="Times New Roman" w:cstheme="minorHAnsi"/>
          <w:sz w:val="24"/>
          <w:szCs w:val="24"/>
        </w:rPr>
        <w:t xml:space="preserve"> , </w:t>
      </w:r>
      <w:r w:rsidRPr="000C45BA">
        <w:rPr>
          <w:rFonts w:eastAsia="Times New Roman" w:cstheme="minorHAnsi"/>
          <w:sz w:val="24"/>
          <w:szCs w:val="24"/>
        </w:rPr>
        <w:t>ZPL = 21535</w:t>
      </w:r>
    </w:p>
    <w:p w:rsidR="000C45BA" w:rsidRDefault="000C45BA" w:rsidP="000C45BA">
      <w:pPr>
        <w:shd w:val="clear" w:color="auto" w:fill="FFFFFF"/>
        <w:spacing w:after="0" w:line="291" w:lineRule="atLeast"/>
        <w:rPr>
          <w:rFonts w:eastAsia="Times New Roman" w:cstheme="minorHAnsi"/>
          <w:sz w:val="24"/>
          <w:szCs w:val="24"/>
        </w:rPr>
      </w:pPr>
      <w:r w:rsidRPr="000C45BA">
        <w:rPr>
          <w:rFonts w:eastAsia="Times New Roman" w:cstheme="minorHAnsi"/>
          <w:sz w:val="24"/>
          <w:szCs w:val="24"/>
        </w:rPr>
        <w:t>XXO = 33215</w:t>
      </w:r>
    </w:p>
    <w:p w:rsidR="00A72F29" w:rsidRDefault="00A72F29" w:rsidP="000C45BA">
      <w:pPr>
        <w:shd w:val="clear" w:color="auto" w:fill="FFFFFF"/>
        <w:spacing w:after="0" w:line="291" w:lineRule="atLeast"/>
        <w:rPr>
          <w:rFonts w:eastAsia="Times New Roman" w:cstheme="minorHAnsi"/>
          <w:sz w:val="24"/>
          <w:szCs w:val="24"/>
        </w:rPr>
      </w:pPr>
      <w:r>
        <w:rPr>
          <w:rFonts w:eastAsia="Times New Roman" w:cstheme="minorHAnsi"/>
          <w:sz w:val="24"/>
          <w:szCs w:val="24"/>
        </w:rPr>
        <w:t>We have a new group of low volume venues , medium volume venues and high volume venues</w:t>
      </w:r>
    </w:p>
    <w:p w:rsidR="00A72F29" w:rsidRPr="000C45BA" w:rsidRDefault="00A72F29" w:rsidP="000C45BA">
      <w:pPr>
        <w:shd w:val="clear" w:color="auto" w:fill="FFFFFF"/>
        <w:spacing w:after="0" w:line="291" w:lineRule="atLeast"/>
        <w:rPr>
          <w:rFonts w:eastAsia="Times New Roman" w:cstheme="minorHAnsi"/>
          <w:sz w:val="24"/>
          <w:szCs w:val="24"/>
        </w:rPr>
      </w:pPr>
    </w:p>
    <w:p w:rsidR="00D12E60" w:rsidRPr="00D12E60" w:rsidRDefault="00D12E60" w:rsidP="00D12E60">
      <w:pPr>
        <w:shd w:val="clear" w:color="auto" w:fill="FFFFFF"/>
        <w:spacing w:after="0" w:line="291" w:lineRule="atLeast"/>
        <w:rPr>
          <w:rFonts w:eastAsia="Times New Roman" w:cstheme="minorHAnsi"/>
          <w:color w:val="FF0000"/>
          <w:sz w:val="24"/>
          <w:szCs w:val="24"/>
        </w:rPr>
      </w:pPr>
      <w:r w:rsidRPr="00D9403F">
        <w:rPr>
          <w:rFonts w:eastAsia="Times New Roman" w:cstheme="minorHAnsi"/>
          <w:color w:val="FF0000"/>
          <w:sz w:val="24"/>
          <w:szCs w:val="24"/>
        </w:rPr>
        <w:t xml:space="preserve">NEW LOW VOLUME VENUE </w:t>
      </w:r>
    </w:p>
    <w:p w:rsidR="00D12E60" w:rsidRPr="00D12E60" w:rsidRDefault="00D12E60" w:rsidP="00D12E60">
      <w:pPr>
        <w:shd w:val="clear" w:color="auto" w:fill="FFFFFF"/>
        <w:spacing w:after="0" w:line="291" w:lineRule="atLeast"/>
        <w:rPr>
          <w:rFonts w:ascii="Courier New" w:eastAsia="Times New Roman" w:hAnsi="Courier New" w:cs="Courier New"/>
          <w:color w:val="D84315"/>
          <w:sz w:val="21"/>
          <w:szCs w:val="21"/>
        </w:rPr>
      </w:pPr>
    </w:p>
    <w:p w:rsidR="00193835" w:rsidRDefault="00E31B63" w:rsidP="00E31B63">
      <w:pPr>
        <w:rPr>
          <w:sz w:val="24"/>
          <w:szCs w:val="24"/>
        </w:rPr>
      </w:pPr>
      <w:r w:rsidRPr="00E31B63">
        <w:rPr>
          <w:sz w:val="24"/>
          <w:szCs w:val="24"/>
        </w:rPr>
        <w:t>UFY</w:t>
      </w:r>
      <w:r w:rsidRPr="00E31B63">
        <w:rPr>
          <w:sz w:val="24"/>
          <w:szCs w:val="24"/>
        </w:rPr>
        <w:tab/>
        <w:t>ZPL</w:t>
      </w:r>
      <w:r>
        <w:rPr>
          <w:sz w:val="24"/>
          <w:szCs w:val="24"/>
        </w:rPr>
        <w:t xml:space="preserve">  </w:t>
      </w:r>
      <w:r w:rsidR="00D9403F">
        <w:rPr>
          <w:sz w:val="24"/>
          <w:szCs w:val="24"/>
        </w:rPr>
        <w:tab/>
      </w:r>
      <w:r>
        <w:rPr>
          <w:sz w:val="24"/>
          <w:szCs w:val="24"/>
        </w:rPr>
        <w:t>BKI</w:t>
      </w:r>
      <w:r>
        <w:rPr>
          <w:sz w:val="24"/>
          <w:szCs w:val="24"/>
        </w:rPr>
        <w:tab/>
        <w:t xml:space="preserve">YDI  </w:t>
      </w:r>
      <w:r w:rsidRPr="00E31B63">
        <w:rPr>
          <w:sz w:val="24"/>
          <w:szCs w:val="24"/>
        </w:rPr>
        <w:t>VRD</w:t>
      </w:r>
      <w:r w:rsidRPr="00E31B63">
        <w:rPr>
          <w:sz w:val="24"/>
          <w:szCs w:val="24"/>
        </w:rPr>
        <w:tab/>
        <w:t>GLQ</w:t>
      </w:r>
      <w:r>
        <w:rPr>
          <w:sz w:val="24"/>
          <w:szCs w:val="24"/>
        </w:rPr>
        <w:t xml:space="preserve">  YRU</w:t>
      </w:r>
      <w:r>
        <w:rPr>
          <w:sz w:val="24"/>
          <w:szCs w:val="24"/>
        </w:rPr>
        <w:tab/>
        <w:t xml:space="preserve">AEQ   </w:t>
      </w:r>
      <w:r w:rsidRPr="00E31B63">
        <w:rPr>
          <w:sz w:val="24"/>
          <w:szCs w:val="24"/>
        </w:rPr>
        <w:t>VLS</w:t>
      </w:r>
      <w:r w:rsidRPr="00E31B63">
        <w:rPr>
          <w:sz w:val="24"/>
          <w:szCs w:val="24"/>
        </w:rPr>
        <w:tab/>
        <w:t>AXM</w:t>
      </w:r>
    </w:p>
    <w:p w:rsidR="00D12E60" w:rsidRPr="00D12E60" w:rsidRDefault="00D12E60" w:rsidP="00D12E60">
      <w:pPr>
        <w:shd w:val="clear" w:color="auto" w:fill="FFFFFF"/>
        <w:spacing w:after="0" w:line="291" w:lineRule="atLeast"/>
        <w:rPr>
          <w:rFonts w:eastAsia="Times New Roman" w:cstheme="minorHAnsi"/>
          <w:color w:val="FF0000"/>
          <w:sz w:val="24"/>
          <w:szCs w:val="24"/>
        </w:rPr>
      </w:pPr>
      <w:r w:rsidRPr="00D9403F">
        <w:rPr>
          <w:rFonts w:eastAsia="Times New Roman" w:cstheme="minorHAnsi"/>
          <w:color w:val="FF0000"/>
          <w:sz w:val="24"/>
          <w:szCs w:val="24"/>
        </w:rPr>
        <w:t>NEW MEDIUM VOLUME VENUES</w:t>
      </w:r>
    </w:p>
    <w:p w:rsidR="004839D8" w:rsidRPr="004839D8" w:rsidRDefault="004839D8" w:rsidP="004839D8">
      <w:pPr>
        <w:shd w:val="clear" w:color="auto" w:fill="FFFFFF"/>
        <w:spacing w:after="0" w:line="291" w:lineRule="atLeast"/>
        <w:rPr>
          <w:rFonts w:ascii="Courier New" w:eastAsia="Times New Roman" w:hAnsi="Courier New" w:cs="Courier New"/>
          <w:color w:val="D84315"/>
          <w:sz w:val="21"/>
          <w:szCs w:val="21"/>
        </w:rPr>
      </w:pPr>
    </w:p>
    <w:p w:rsidR="00E31B63" w:rsidRDefault="00E31B63" w:rsidP="00E31B63">
      <w:pPr>
        <w:rPr>
          <w:sz w:val="24"/>
          <w:szCs w:val="24"/>
        </w:rPr>
      </w:pPr>
      <w:r>
        <w:rPr>
          <w:sz w:val="24"/>
          <w:szCs w:val="24"/>
        </w:rPr>
        <w:t>ZJB</w:t>
      </w:r>
      <w:r>
        <w:rPr>
          <w:sz w:val="24"/>
          <w:szCs w:val="24"/>
        </w:rPr>
        <w:tab/>
        <w:t>TLJ</w:t>
      </w:r>
      <w:r>
        <w:rPr>
          <w:sz w:val="24"/>
          <w:szCs w:val="24"/>
        </w:rPr>
        <w:tab/>
        <w:t>TRV</w:t>
      </w:r>
      <w:r>
        <w:rPr>
          <w:sz w:val="24"/>
          <w:szCs w:val="24"/>
        </w:rPr>
        <w:tab/>
        <w:t>XLA</w:t>
      </w:r>
      <w:r>
        <w:rPr>
          <w:sz w:val="24"/>
          <w:szCs w:val="24"/>
        </w:rPr>
        <w:tab/>
      </w:r>
      <w:r w:rsidRPr="00E31B63">
        <w:rPr>
          <w:sz w:val="24"/>
          <w:szCs w:val="24"/>
        </w:rPr>
        <w:t>UZO</w:t>
      </w:r>
      <w:r w:rsidRPr="00E31B63">
        <w:rPr>
          <w:sz w:val="24"/>
          <w:szCs w:val="24"/>
        </w:rPr>
        <w:tab/>
        <w:t>WFI</w:t>
      </w:r>
      <w:r w:rsidRPr="00E31B63">
        <w:rPr>
          <w:sz w:val="24"/>
          <w:szCs w:val="24"/>
        </w:rPr>
        <w:tab/>
        <w:t>XFP</w:t>
      </w:r>
      <w:r w:rsidRPr="00E31B63">
        <w:rPr>
          <w:sz w:val="24"/>
          <w:szCs w:val="24"/>
        </w:rPr>
        <w:tab/>
        <w:t>BQV</w:t>
      </w:r>
      <w:r>
        <w:rPr>
          <w:sz w:val="24"/>
          <w:szCs w:val="24"/>
        </w:rPr>
        <w:t xml:space="preserve">  </w:t>
      </w:r>
      <w:r>
        <w:rPr>
          <w:sz w:val="24"/>
          <w:szCs w:val="24"/>
        </w:rPr>
        <w:tab/>
      </w:r>
      <w:r w:rsidRPr="00E31B63">
        <w:rPr>
          <w:sz w:val="24"/>
          <w:szCs w:val="24"/>
        </w:rPr>
        <w:t>XPE</w:t>
      </w:r>
      <w:r w:rsidRPr="00E31B63">
        <w:rPr>
          <w:sz w:val="24"/>
          <w:szCs w:val="24"/>
        </w:rPr>
        <w:tab/>
        <w:t>XJT</w:t>
      </w:r>
      <w:r w:rsidRPr="00E31B63">
        <w:rPr>
          <w:sz w:val="24"/>
          <w:szCs w:val="24"/>
        </w:rPr>
        <w:tab/>
      </w:r>
    </w:p>
    <w:p w:rsidR="00D12E60" w:rsidRDefault="00E31B63" w:rsidP="00E31B63">
      <w:pPr>
        <w:rPr>
          <w:sz w:val="24"/>
          <w:szCs w:val="24"/>
        </w:rPr>
      </w:pPr>
      <w:r w:rsidRPr="00E31B63">
        <w:rPr>
          <w:sz w:val="24"/>
          <w:szCs w:val="24"/>
        </w:rPr>
        <w:t>ZFX</w:t>
      </w:r>
      <w:r w:rsidRPr="00E31B63">
        <w:rPr>
          <w:sz w:val="24"/>
          <w:szCs w:val="24"/>
        </w:rPr>
        <w:tab/>
        <w:t>WDZ</w:t>
      </w:r>
      <w:r>
        <w:rPr>
          <w:sz w:val="24"/>
          <w:szCs w:val="24"/>
        </w:rPr>
        <w:tab/>
        <w:t>WXV</w:t>
      </w:r>
      <w:r>
        <w:rPr>
          <w:sz w:val="24"/>
          <w:szCs w:val="24"/>
        </w:rPr>
        <w:tab/>
        <w:t>WRL</w:t>
      </w:r>
      <w:r>
        <w:rPr>
          <w:sz w:val="24"/>
          <w:szCs w:val="24"/>
        </w:rPr>
        <w:tab/>
        <w:t>AWF</w:t>
      </w:r>
      <w:r>
        <w:rPr>
          <w:sz w:val="24"/>
          <w:szCs w:val="24"/>
        </w:rPr>
        <w:tab/>
        <w:t>CQC</w:t>
      </w:r>
      <w:r>
        <w:rPr>
          <w:sz w:val="24"/>
          <w:szCs w:val="24"/>
        </w:rPr>
        <w:tab/>
      </w:r>
      <w:r w:rsidRPr="00E31B63">
        <w:rPr>
          <w:sz w:val="24"/>
          <w:szCs w:val="24"/>
        </w:rPr>
        <w:t>ZLH</w:t>
      </w:r>
      <w:r w:rsidRPr="00E31B63">
        <w:rPr>
          <w:sz w:val="24"/>
          <w:szCs w:val="24"/>
        </w:rPr>
        <w:tab/>
        <w:t>YXF</w:t>
      </w:r>
      <w:r w:rsidRPr="00E31B63">
        <w:rPr>
          <w:sz w:val="24"/>
          <w:szCs w:val="24"/>
        </w:rPr>
        <w:tab/>
        <w:t>XXO</w:t>
      </w:r>
      <w:r w:rsidRPr="00E31B63">
        <w:rPr>
          <w:sz w:val="24"/>
          <w:szCs w:val="24"/>
        </w:rPr>
        <w:tab/>
        <w:t>YVW</w:t>
      </w:r>
    </w:p>
    <w:p w:rsidR="00A23A12" w:rsidRPr="00D9403F" w:rsidRDefault="00D12E60" w:rsidP="00A23A12">
      <w:pPr>
        <w:shd w:val="clear" w:color="auto" w:fill="FFFFFF"/>
        <w:spacing w:after="0" w:line="291" w:lineRule="atLeast"/>
        <w:rPr>
          <w:rFonts w:eastAsia="Times New Roman" w:cstheme="minorHAnsi"/>
          <w:color w:val="FF0000"/>
          <w:sz w:val="24"/>
          <w:szCs w:val="24"/>
        </w:rPr>
      </w:pPr>
      <w:r w:rsidRPr="00D9403F">
        <w:rPr>
          <w:rFonts w:eastAsia="Times New Roman" w:cstheme="minorHAnsi"/>
          <w:color w:val="FF0000"/>
          <w:sz w:val="24"/>
          <w:szCs w:val="24"/>
        </w:rPr>
        <w:t>NEW HIGH VOLUME VENUES</w:t>
      </w:r>
    </w:p>
    <w:p w:rsidR="00D12E60" w:rsidRDefault="00A23A12" w:rsidP="00A23A12">
      <w:pPr>
        <w:rPr>
          <w:sz w:val="24"/>
          <w:szCs w:val="24"/>
        </w:rPr>
      </w:pPr>
      <w:r w:rsidRPr="00A23A12">
        <w:rPr>
          <w:sz w:val="24"/>
          <w:szCs w:val="24"/>
        </w:rPr>
        <w:t>QJL</w:t>
      </w:r>
      <w:r w:rsidRPr="00A23A12">
        <w:rPr>
          <w:sz w:val="24"/>
          <w:szCs w:val="24"/>
        </w:rPr>
        <w:tab/>
        <w:t>PXI</w:t>
      </w:r>
      <w:r>
        <w:rPr>
          <w:sz w:val="24"/>
          <w:szCs w:val="24"/>
        </w:rPr>
        <w:tab/>
        <w:t>DKS</w:t>
      </w:r>
      <w:r>
        <w:rPr>
          <w:sz w:val="24"/>
          <w:szCs w:val="24"/>
        </w:rPr>
        <w:tab/>
        <w:t>RDA</w:t>
      </w:r>
      <w:r>
        <w:rPr>
          <w:sz w:val="24"/>
          <w:szCs w:val="24"/>
        </w:rPr>
        <w:tab/>
        <w:t>QRY</w:t>
      </w:r>
      <w:r>
        <w:rPr>
          <w:sz w:val="24"/>
          <w:szCs w:val="24"/>
        </w:rPr>
        <w:tab/>
        <w:t>BEY</w:t>
      </w:r>
      <w:r>
        <w:rPr>
          <w:sz w:val="24"/>
          <w:szCs w:val="24"/>
        </w:rPr>
        <w:tab/>
        <w:t>CWN</w:t>
      </w:r>
      <w:r>
        <w:rPr>
          <w:sz w:val="24"/>
          <w:szCs w:val="24"/>
        </w:rPr>
        <w:tab/>
        <w:t>PDT</w:t>
      </w:r>
      <w:r>
        <w:rPr>
          <w:sz w:val="24"/>
          <w:szCs w:val="24"/>
        </w:rPr>
        <w:tab/>
      </w:r>
      <w:r w:rsidRPr="00A23A12">
        <w:rPr>
          <w:sz w:val="24"/>
          <w:szCs w:val="24"/>
        </w:rPr>
        <w:t>SJU</w:t>
      </w:r>
      <w:r w:rsidRPr="00A23A12">
        <w:rPr>
          <w:sz w:val="24"/>
          <w:szCs w:val="24"/>
        </w:rPr>
        <w:tab/>
        <w:t>SPF</w:t>
      </w:r>
    </w:p>
    <w:p w:rsidR="000C4852" w:rsidRPr="00530D65" w:rsidRDefault="000C4852" w:rsidP="00530D65">
      <w:pPr>
        <w:jc w:val="center"/>
        <w:rPr>
          <w:b/>
          <w:color w:val="FF0000"/>
          <w:sz w:val="24"/>
          <w:szCs w:val="24"/>
        </w:rPr>
      </w:pPr>
      <w:r w:rsidRPr="00530D65">
        <w:rPr>
          <w:b/>
          <w:color w:val="FF0000"/>
          <w:sz w:val="24"/>
          <w:szCs w:val="24"/>
        </w:rPr>
        <w:t>JUSTIFICATION OF VISUALISATION USED</w:t>
      </w:r>
    </w:p>
    <w:p w:rsidR="000C4852" w:rsidRDefault="000C4852" w:rsidP="00A23A12">
      <w:pPr>
        <w:rPr>
          <w:sz w:val="24"/>
          <w:szCs w:val="24"/>
        </w:rPr>
      </w:pPr>
      <w:r>
        <w:rPr>
          <w:sz w:val="24"/>
          <w:szCs w:val="24"/>
        </w:rPr>
        <w:t>Figure 1 was used to show the behavior of daily visits of each venue through the year. As a seasonal data time plot is best suited to show seasonal behavior.</w:t>
      </w:r>
    </w:p>
    <w:p w:rsidR="000C4852" w:rsidRDefault="000C4852" w:rsidP="00A23A12">
      <w:pPr>
        <w:rPr>
          <w:sz w:val="24"/>
          <w:szCs w:val="24"/>
        </w:rPr>
      </w:pPr>
      <w:r>
        <w:rPr>
          <w:sz w:val="24"/>
          <w:szCs w:val="24"/>
        </w:rPr>
        <w:t>Figure 2, Relationship plot of variables</w:t>
      </w:r>
      <w:r w:rsidR="00DD34D1">
        <w:rPr>
          <w:sz w:val="24"/>
          <w:szCs w:val="24"/>
        </w:rPr>
        <w:t xml:space="preserve"> as the name implies , was used to visualize the degree of association between the variables. We were also able to see the distribution of values to each variables, </w:t>
      </w:r>
    </w:p>
    <w:p w:rsidR="00A717C9" w:rsidRDefault="00A717C9" w:rsidP="00A717C9">
      <w:pPr>
        <w:rPr>
          <w:sz w:val="24"/>
          <w:szCs w:val="24"/>
        </w:rPr>
      </w:pPr>
      <w:r>
        <w:rPr>
          <w:sz w:val="24"/>
          <w:szCs w:val="24"/>
        </w:rPr>
        <w:t>Figure 3: The reason for using Figure 3 is to show the almost perfect association that exists between TotalYearlyVisit and Maximum travel distance.</w:t>
      </w:r>
    </w:p>
    <w:p w:rsidR="00A717C9" w:rsidRDefault="00A717C9" w:rsidP="00A717C9">
      <w:pPr>
        <w:rPr>
          <w:sz w:val="24"/>
          <w:szCs w:val="24"/>
        </w:rPr>
      </w:pPr>
      <w:r>
        <w:rPr>
          <w:sz w:val="24"/>
          <w:szCs w:val="24"/>
        </w:rPr>
        <w:t>Figure 4</w:t>
      </w:r>
      <w:r w:rsidR="004B5401">
        <w:rPr>
          <w:sz w:val="24"/>
          <w:szCs w:val="24"/>
        </w:rPr>
        <w:t xml:space="preserve"> </w:t>
      </w:r>
      <w:r>
        <w:rPr>
          <w:sz w:val="24"/>
          <w:szCs w:val="24"/>
        </w:rPr>
        <w:t>:</w:t>
      </w:r>
      <w:r w:rsidR="00DD22CD">
        <w:rPr>
          <w:sz w:val="24"/>
          <w:szCs w:val="24"/>
        </w:rPr>
        <w:t xml:space="preserve"> The reason for using Figure 4 is to show how age groups are distributed across all venues, Conscious efforts can then be made to study what motivates certain age group and then be used to motivate other age groups</w:t>
      </w:r>
    </w:p>
    <w:p w:rsidR="00DD22CD" w:rsidRDefault="004B5401" w:rsidP="00A717C9">
      <w:pPr>
        <w:rPr>
          <w:sz w:val="24"/>
          <w:szCs w:val="24"/>
        </w:rPr>
      </w:pPr>
      <w:r>
        <w:rPr>
          <w:sz w:val="24"/>
          <w:szCs w:val="24"/>
        </w:rPr>
        <w:t>Figure 5 and Figure 6:</w:t>
      </w:r>
      <w:r w:rsidR="00A717C9">
        <w:rPr>
          <w:sz w:val="24"/>
          <w:szCs w:val="24"/>
        </w:rPr>
        <w:t xml:space="preserve">Bar charts are good for comparison of variables. </w:t>
      </w:r>
      <w:r w:rsidR="00A717C9" w:rsidRPr="007D278D">
        <w:rPr>
          <w:sz w:val="24"/>
          <w:szCs w:val="24"/>
        </w:rPr>
        <w:t>Wi</w:t>
      </w:r>
      <w:r w:rsidR="00A717C9">
        <w:rPr>
          <w:sz w:val="24"/>
          <w:szCs w:val="24"/>
        </w:rPr>
        <w:t>th this we can clearly see the branches with highest TotalYearlyVisit till we reach the branches with the lowest visit.</w:t>
      </w:r>
      <w:r w:rsidR="00DD22CD">
        <w:rPr>
          <w:sz w:val="24"/>
          <w:szCs w:val="24"/>
        </w:rPr>
        <w:t xml:space="preserve"> As the data were arranged in ascending order , it makes visualization and insights easier.</w:t>
      </w:r>
    </w:p>
    <w:p w:rsidR="00A717C9" w:rsidRDefault="00DD22CD" w:rsidP="00A23A12">
      <w:pPr>
        <w:rPr>
          <w:sz w:val="24"/>
          <w:szCs w:val="24"/>
        </w:rPr>
      </w:pPr>
      <w:r>
        <w:rPr>
          <w:sz w:val="24"/>
          <w:szCs w:val="24"/>
        </w:rPr>
        <w:t>Figure 7 and Figure 8: The two primary use case for a pie chart</w:t>
      </w:r>
      <w:r w:rsidR="00A46F5D">
        <w:rPr>
          <w:sz w:val="24"/>
          <w:szCs w:val="24"/>
        </w:rPr>
        <w:t xml:space="preserve"> are (1) to make the audience have a general sense of the part-to-whole relationship in our data and (2) to convey that one segment of the total is relatively large or small.</w:t>
      </w:r>
      <w:r w:rsidR="00997234">
        <w:rPr>
          <w:sz w:val="24"/>
          <w:szCs w:val="24"/>
        </w:rPr>
        <w:t xml:space="preserve"> We have used pie chart in Figure 7 and Figure 8 for exactly these two reasons, Figure 7 showing the part to whole relationship of each venue to </w:t>
      </w:r>
      <w:r w:rsidR="00997234">
        <w:rPr>
          <w:sz w:val="24"/>
          <w:szCs w:val="24"/>
        </w:rPr>
        <w:lastRenderedPageBreak/>
        <w:t>the total of TotalYearlyVisit and Figure 8 showing the Aggregate to total relationship of three categories of venues</w:t>
      </w:r>
    </w:p>
    <w:p w:rsidR="00770D4B" w:rsidRPr="00530D65" w:rsidRDefault="00CB3819" w:rsidP="00530D65">
      <w:pPr>
        <w:jc w:val="center"/>
        <w:rPr>
          <w:b/>
          <w:color w:val="FF0000"/>
          <w:sz w:val="24"/>
          <w:szCs w:val="24"/>
        </w:rPr>
      </w:pPr>
      <w:r w:rsidRPr="00530D65">
        <w:rPr>
          <w:b/>
          <w:color w:val="FF0000"/>
          <w:sz w:val="24"/>
          <w:szCs w:val="24"/>
        </w:rPr>
        <w:t>CRITICAL REVIEW</w:t>
      </w:r>
    </w:p>
    <w:p w:rsidR="00585EE6" w:rsidRDefault="0088083A">
      <w:pPr>
        <w:rPr>
          <w:sz w:val="24"/>
          <w:szCs w:val="24"/>
        </w:rPr>
      </w:pPr>
      <w:r>
        <w:rPr>
          <w:sz w:val="24"/>
          <w:szCs w:val="24"/>
        </w:rPr>
        <w:t xml:space="preserve">The plot of daily visits to their dates were made. We were able to bring out the venues </w:t>
      </w:r>
      <w:r w:rsidR="00585EE6">
        <w:rPr>
          <w:sz w:val="24"/>
          <w:szCs w:val="24"/>
        </w:rPr>
        <w:t>that did not open at the start o</w:t>
      </w:r>
      <w:r>
        <w:rPr>
          <w:sz w:val="24"/>
          <w:szCs w:val="24"/>
        </w:rPr>
        <w:t>f the year and the two venues that closed down before the year ends. The total yearly visit of each venue were calculated by adding all the daily visits for each venue.</w:t>
      </w:r>
      <w:r w:rsidR="00530D65">
        <w:rPr>
          <w:sz w:val="24"/>
          <w:szCs w:val="24"/>
        </w:rPr>
        <w:t xml:space="preserve"> </w:t>
      </w:r>
      <w:r>
        <w:rPr>
          <w:sz w:val="24"/>
          <w:szCs w:val="24"/>
        </w:rPr>
        <w:t>The given data</w:t>
      </w:r>
      <w:r w:rsidR="004808D3">
        <w:rPr>
          <w:sz w:val="24"/>
          <w:szCs w:val="24"/>
        </w:rPr>
        <w:t xml:space="preserve"> (Venue age , venue distance , venue duration venue gender and venue spend)</w:t>
      </w:r>
      <w:r>
        <w:rPr>
          <w:sz w:val="24"/>
          <w:szCs w:val="24"/>
        </w:rPr>
        <w:t xml:space="preserve"> were merged together with the TotalY</w:t>
      </w:r>
      <w:r w:rsidR="004808D3">
        <w:rPr>
          <w:sz w:val="24"/>
          <w:szCs w:val="24"/>
        </w:rPr>
        <w:t>earlyV</w:t>
      </w:r>
      <w:r w:rsidR="00585EE6">
        <w:rPr>
          <w:sz w:val="24"/>
          <w:szCs w:val="24"/>
        </w:rPr>
        <w:t>isit into a dataframe called SummaryData.</w:t>
      </w:r>
      <w:r w:rsidR="00530D65">
        <w:rPr>
          <w:sz w:val="24"/>
          <w:szCs w:val="24"/>
        </w:rPr>
        <w:t xml:space="preserve"> </w:t>
      </w:r>
      <w:r w:rsidR="00585EE6">
        <w:rPr>
          <w:sz w:val="24"/>
          <w:szCs w:val="24"/>
        </w:rPr>
        <w:t>The count of daily visit with zero values were gotten for venues that did not open at the start of the year and the two venues that closed down before the year ends. It was noted that some  of these venues opened for as low as 69 days out of 365. Comparing these venues with venues that have full year daily visits will not give us the true picture of these venues. The SummaryData was grouped into three categories , low-volume-venues , medium-volume-venues and high-volume-venues according to the 0 - 25</w:t>
      </w:r>
      <w:r w:rsidR="00585EE6" w:rsidRPr="00585EE6">
        <w:rPr>
          <w:sz w:val="24"/>
          <w:szCs w:val="24"/>
          <w:vertAlign w:val="superscript"/>
        </w:rPr>
        <w:t>th</w:t>
      </w:r>
      <w:r w:rsidR="00585EE6">
        <w:rPr>
          <w:sz w:val="24"/>
          <w:szCs w:val="24"/>
        </w:rPr>
        <w:t xml:space="preserve"> percentile , 26</w:t>
      </w:r>
      <w:r w:rsidR="00585EE6" w:rsidRPr="00585EE6">
        <w:rPr>
          <w:sz w:val="24"/>
          <w:szCs w:val="24"/>
          <w:vertAlign w:val="superscript"/>
        </w:rPr>
        <w:t>th</w:t>
      </w:r>
      <w:r w:rsidR="00585EE6">
        <w:rPr>
          <w:sz w:val="24"/>
          <w:szCs w:val="24"/>
        </w:rPr>
        <w:t xml:space="preserve"> -75</w:t>
      </w:r>
      <w:r w:rsidR="00585EE6" w:rsidRPr="00585EE6">
        <w:rPr>
          <w:sz w:val="24"/>
          <w:szCs w:val="24"/>
          <w:vertAlign w:val="superscript"/>
        </w:rPr>
        <w:t>th</w:t>
      </w:r>
      <w:r w:rsidR="00585EE6">
        <w:rPr>
          <w:sz w:val="24"/>
          <w:szCs w:val="24"/>
        </w:rPr>
        <w:t xml:space="preserve"> percentile and 76</w:t>
      </w:r>
      <w:r w:rsidR="00585EE6" w:rsidRPr="00585EE6">
        <w:rPr>
          <w:sz w:val="24"/>
          <w:szCs w:val="24"/>
          <w:vertAlign w:val="superscript"/>
        </w:rPr>
        <w:t>th</w:t>
      </w:r>
      <w:r w:rsidR="00585EE6">
        <w:rPr>
          <w:sz w:val="24"/>
          <w:szCs w:val="24"/>
        </w:rPr>
        <w:t xml:space="preserve"> -100</w:t>
      </w:r>
      <w:r w:rsidR="00585EE6" w:rsidRPr="00585EE6">
        <w:rPr>
          <w:sz w:val="24"/>
          <w:szCs w:val="24"/>
          <w:vertAlign w:val="superscript"/>
        </w:rPr>
        <w:t>th</w:t>
      </w:r>
      <w:r w:rsidR="00585EE6">
        <w:rPr>
          <w:sz w:val="24"/>
          <w:szCs w:val="24"/>
        </w:rPr>
        <w:t xml:space="preserve"> percentile.</w:t>
      </w:r>
    </w:p>
    <w:p w:rsidR="00585EE6" w:rsidRDefault="00585EE6">
      <w:pPr>
        <w:rPr>
          <w:sz w:val="24"/>
          <w:szCs w:val="24"/>
        </w:rPr>
      </w:pPr>
      <w:r>
        <w:rPr>
          <w:sz w:val="24"/>
          <w:szCs w:val="24"/>
        </w:rPr>
        <w:t>In order not to change our SummaryData dataframe , a deep copy of Summary data was done and named CopySummaryData. Then the cell value for TotalYearlyVisit were replaced with calcu</w:t>
      </w:r>
      <w:r w:rsidR="00E71785">
        <w:rPr>
          <w:sz w:val="24"/>
          <w:szCs w:val="24"/>
        </w:rPr>
        <w:t>lated expected TotalYearlyVisit, then grouped into three categories , low-volume-venues , medium-volume-venues and high-volume-venues according to the 0 - 25</w:t>
      </w:r>
      <w:r w:rsidR="00E71785" w:rsidRPr="00585EE6">
        <w:rPr>
          <w:sz w:val="24"/>
          <w:szCs w:val="24"/>
          <w:vertAlign w:val="superscript"/>
        </w:rPr>
        <w:t>th</w:t>
      </w:r>
      <w:r w:rsidR="00E71785">
        <w:rPr>
          <w:sz w:val="24"/>
          <w:szCs w:val="24"/>
        </w:rPr>
        <w:t xml:space="preserve"> percentile , 26</w:t>
      </w:r>
      <w:r w:rsidR="00E71785" w:rsidRPr="00585EE6">
        <w:rPr>
          <w:sz w:val="24"/>
          <w:szCs w:val="24"/>
          <w:vertAlign w:val="superscript"/>
        </w:rPr>
        <w:t>th</w:t>
      </w:r>
      <w:r w:rsidR="00E71785">
        <w:rPr>
          <w:sz w:val="24"/>
          <w:szCs w:val="24"/>
        </w:rPr>
        <w:t xml:space="preserve"> -75</w:t>
      </w:r>
      <w:r w:rsidR="00E71785" w:rsidRPr="00585EE6">
        <w:rPr>
          <w:sz w:val="24"/>
          <w:szCs w:val="24"/>
          <w:vertAlign w:val="superscript"/>
        </w:rPr>
        <w:t>th</w:t>
      </w:r>
      <w:r w:rsidR="00E71785">
        <w:rPr>
          <w:sz w:val="24"/>
          <w:szCs w:val="24"/>
        </w:rPr>
        <w:t xml:space="preserve"> percentile and 76</w:t>
      </w:r>
      <w:r w:rsidR="00E71785" w:rsidRPr="00585EE6">
        <w:rPr>
          <w:sz w:val="24"/>
          <w:szCs w:val="24"/>
          <w:vertAlign w:val="superscript"/>
        </w:rPr>
        <w:t>th</w:t>
      </w:r>
      <w:r w:rsidR="00E71785">
        <w:rPr>
          <w:sz w:val="24"/>
          <w:szCs w:val="24"/>
        </w:rPr>
        <w:t xml:space="preserve"> -100</w:t>
      </w:r>
      <w:r w:rsidR="00E71785" w:rsidRPr="00585EE6">
        <w:rPr>
          <w:sz w:val="24"/>
          <w:szCs w:val="24"/>
          <w:vertAlign w:val="superscript"/>
        </w:rPr>
        <w:t>th</w:t>
      </w:r>
      <w:r w:rsidR="00E71785">
        <w:rPr>
          <w:sz w:val="24"/>
          <w:szCs w:val="24"/>
        </w:rPr>
        <w:t xml:space="preserve"> percentile. The venues previously in high-volume-venue maintained their position , while the remaining venues scattered across medium-volume-venues and low-volume-venues.</w:t>
      </w:r>
    </w:p>
    <w:p w:rsidR="00E71785" w:rsidRPr="00530D65" w:rsidRDefault="00CB3819">
      <w:pPr>
        <w:rPr>
          <w:b/>
          <w:color w:val="FF0000"/>
          <w:sz w:val="24"/>
          <w:szCs w:val="24"/>
        </w:rPr>
      </w:pPr>
      <w:r w:rsidRPr="00530D65">
        <w:rPr>
          <w:b/>
          <w:color w:val="FF0000"/>
          <w:sz w:val="24"/>
          <w:szCs w:val="24"/>
        </w:rPr>
        <w:t>SUMMARY</w:t>
      </w:r>
    </w:p>
    <w:p w:rsidR="00D9403F" w:rsidRDefault="00D9403F">
      <w:pPr>
        <w:rPr>
          <w:sz w:val="24"/>
          <w:szCs w:val="24"/>
        </w:rPr>
      </w:pPr>
      <w:r>
        <w:rPr>
          <w:sz w:val="24"/>
          <w:szCs w:val="24"/>
        </w:rPr>
        <w:t xml:space="preserve">The TotalYearlyVisit of the company </w:t>
      </w:r>
      <w:r w:rsidR="00F87C59">
        <w:rPr>
          <w:sz w:val="24"/>
          <w:szCs w:val="24"/>
        </w:rPr>
        <w:t xml:space="preserve">as we get it from the original data is not  enough to make generalizations and comparisons about the whole venues. </w:t>
      </w:r>
      <w:r w:rsidR="00003F05">
        <w:rPr>
          <w:sz w:val="24"/>
          <w:szCs w:val="24"/>
        </w:rPr>
        <w:t>Four venues RDA ,SJU ,SPF and PXI are considered to be outliers according to their totalyearlyvisit.</w:t>
      </w:r>
    </w:p>
    <w:p w:rsidR="00F87C59" w:rsidRDefault="00F87C59">
      <w:pPr>
        <w:rPr>
          <w:sz w:val="24"/>
          <w:szCs w:val="24"/>
        </w:rPr>
      </w:pPr>
      <w:r>
        <w:rPr>
          <w:sz w:val="24"/>
          <w:szCs w:val="24"/>
        </w:rPr>
        <w:t>The TotalYearlyVisit is so much positively associated to the Maximum Travel distance,  the higher the Maximum Travel distance ,</w:t>
      </w:r>
      <w:r w:rsidRPr="00F87C59">
        <w:rPr>
          <w:sz w:val="24"/>
          <w:szCs w:val="24"/>
        </w:rPr>
        <w:t xml:space="preserve"> </w:t>
      </w:r>
      <w:r>
        <w:rPr>
          <w:sz w:val="24"/>
          <w:szCs w:val="24"/>
        </w:rPr>
        <w:t xml:space="preserve">the higher the TotalYearlyVisit. This looks absurd as both variables are expected to be negatively correlated. </w:t>
      </w:r>
    </w:p>
    <w:p w:rsidR="00003F05" w:rsidRPr="00003F05" w:rsidRDefault="00003F05">
      <w:pPr>
        <w:rPr>
          <w:sz w:val="24"/>
          <w:szCs w:val="24"/>
        </w:rPr>
      </w:pPr>
      <w:r w:rsidRPr="007D278D">
        <w:rPr>
          <w:sz w:val="24"/>
          <w:szCs w:val="24"/>
        </w:rPr>
        <w:t xml:space="preserve">The </w:t>
      </w:r>
      <w:r w:rsidRPr="007D278D">
        <w:rPr>
          <w:b/>
          <w:sz w:val="24"/>
          <w:szCs w:val="24"/>
        </w:rPr>
        <w:t>Average spend (</w:t>
      </w:r>
      <w:r w:rsidRPr="007D278D">
        <w:rPr>
          <w:rFonts w:cstheme="minorHAnsi"/>
          <w:b/>
          <w:sz w:val="24"/>
          <w:szCs w:val="24"/>
        </w:rPr>
        <w:t>£</w:t>
      </w:r>
      <w:r w:rsidRPr="007D278D">
        <w:rPr>
          <w:b/>
          <w:sz w:val="24"/>
          <w:szCs w:val="24"/>
        </w:rPr>
        <w:t>)</w:t>
      </w:r>
      <w:r w:rsidRPr="007D278D">
        <w:rPr>
          <w:sz w:val="24"/>
          <w:szCs w:val="24"/>
        </w:rPr>
        <w:t xml:space="preserve">  has a high positive correlation with the </w:t>
      </w:r>
      <w:r w:rsidRPr="007D278D">
        <w:rPr>
          <w:b/>
          <w:sz w:val="24"/>
          <w:szCs w:val="24"/>
        </w:rPr>
        <w:t>Average age(Yrs)”</w:t>
      </w:r>
      <w:r>
        <w:rPr>
          <w:b/>
          <w:sz w:val="24"/>
          <w:szCs w:val="24"/>
        </w:rPr>
        <w:t xml:space="preserve">. </w:t>
      </w:r>
      <w:r>
        <w:rPr>
          <w:sz w:val="24"/>
          <w:szCs w:val="24"/>
        </w:rPr>
        <w:t>The distribution of ages across all venues is almost normally distributed.</w:t>
      </w:r>
    </w:p>
    <w:p w:rsidR="00003F05" w:rsidRDefault="00003F05">
      <w:pPr>
        <w:rPr>
          <w:sz w:val="24"/>
          <w:szCs w:val="24"/>
        </w:rPr>
      </w:pPr>
      <w:r>
        <w:rPr>
          <w:sz w:val="24"/>
          <w:szCs w:val="24"/>
        </w:rPr>
        <w:t>T</w:t>
      </w:r>
      <w:r w:rsidRPr="007D278D">
        <w:rPr>
          <w:sz w:val="24"/>
          <w:szCs w:val="24"/>
        </w:rPr>
        <w:t xml:space="preserve">he </w:t>
      </w:r>
      <w:r w:rsidRPr="00003F05">
        <w:rPr>
          <w:b/>
          <w:sz w:val="24"/>
          <w:szCs w:val="24"/>
        </w:rPr>
        <w:t>Proportion of females(%)</w:t>
      </w:r>
      <w:r w:rsidRPr="007D278D">
        <w:rPr>
          <w:sz w:val="24"/>
          <w:szCs w:val="24"/>
        </w:rPr>
        <w:t xml:space="preserve"> is having a positive relationship with the </w:t>
      </w:r>
      <w:r w:rsidRPr="007D278D">
        <w:rPr>
          <w:b/>
          <w:sz w:val="24"/>
          <w:szCs w:val="24"/>
        </w:rPr>
        <w:t>Average Visit Duration</w:t>
      </w:r>
      <w:r>
        <w:rPr>
          <w:b/>
          <w:sz w:val="24"/>
          <w:szCs w:val="24"/>
        </w:rPr>
        <w:t>.</w:t>
      </w:r>
      <w:r>
        <w:rPr>
          <w:sz w:val="24"/>
          <w:szCs w:val="24"/>
        </w:rPr>
        <w:t xml:space="preserve"> </w:t>
      </w:r>
    </w:p>
    <w:p w:rsidR="00E41A41" w:rsidRDefault="00E41A41" w:rsidP="00E41A41">
      <w:pPr>
        <w:rPr>
          <w:sz w:val="24"/>
          <w:szCs w:val="24"/>
        </w:rPr>
      </w:pPr>
      <w:r>
        <w:rPr>
          <w:sz w:val="24"/>
          <w:szCs w:val="24"/>
        </w:rPr>
        <w:lastRenderedPageBreak/>
        <w:t>In the original data given, High volume venues has an estimated contribution of 56% of total revenue , medium volume venues has an estimated contribution of 36% of total revenue, while the low volume has an estimated contribution of 8%.</w:t>
      </w:r>
    </w:p>
    <w:p w:rsidR="00E41A41" w:rsidRDefault="00E41A41" w:rsidP="00E41A41">
      <w:pPr>
        <w:rPr>
          <w:sz w:val="24"/>
          <w:szCs w:val="24"/>
        </w:rPr>
      </w:pPr>
      <w:r>
        <w:rPr>
          <w:sz w:val="24"/>
          <w:szCs w:val="24"/>
        </w:rPr>
        <w:t xml:space="preserve">In the modified data , i.e CopySummaryData, </w:t>
      </w:r>
      <w:r w:rsidR="00CA747F">
        <w:rPr>
          <w:sz w:val="24"/>
          <w:szCs w:val="24"/>
        </w:rPr>
        <w:t>High volume venues has an estimated contribution of 52% of total revenue , medium volume venues has an estimated contribution of 35% of total revenue, while the low volume has an estimated contribution of 13%.</w:t>
      </w:r>
    </w:p>
    <w:p w:rsidR="00E41A41" w:rsidRDefault="00E41A41" w:rsidP="00E41A41">
      <w:pPr>
        <w:shd w:val="clear" w:color="auto" w:fill="FFFFFF"/>
        <w:spacing w:after="0" w:line="291" w:lineRule="atLeast"/>
        <w:rPr>
          <w:sz w:val="24"/>
          <w:szCs w:val="24"/>
        </w:rPr>
      </w:pPr>
    </w:p>
    <w:p w:rsidR="001F7FC9" w:rsidRDefault="001F7FC9">
      <w:pPr>
        <w:rPr>
          <w:sz w:val="24"/>
          <w:szCs w:val="24"/>
        </w:rPr>
      </w:pPr>
      <w:r w:rsidRPr="007D278D">
        <w:rPr>
          <w:sz w:val="24"/>
          <w:szCs w:val="24"/>
        </w:rPr>
        <w:t>References</w:t>
      </w:r>
    </w:p>
    <w:p w:rsidR="001F7FC9" w:rsidRDefault="00CF45E1" w:rsidP="00CF45E1">
      <w:pPr>
        <w:shd w:val="clear" w:color="auto" w:fill="FAFAFA"/>
        <w:spacing w:before="120" w:after="120" w:line="240" w:lineRule="auto"/>
        <w:outlineLvl w:val="0"/>
      </w:pPr>
      <w:r w:rsidRPr="00CF45E1">
        <w:rPr>
          <w:rFonts w:eastAsia="Times New Roman" w:cstheme="minorHAnsi"/>
          <w:color w:val="000000"/>
          <w:kern w:val="36"/>
          <w:sz w:val="24"/>
          <w:szCs w:val="24"/>
        </w:rPr>
        <w:t>What Is Data Visualization? Definition, Examples, And Learning Resources</w:t>
      </w:r>
      <w:r>
        <w:rPr>
          <w:rFonts w:eastAsia="Times New Roman" w:cstheme="minorHAnsi"/>
          <w:color w:val="000000"/>
          <w:kern w:val="36"/>
          <w:sz w:val="24"/>
          <w:szCs w:val="24"/>
        </w:rPr>
        <w:t xml:space="preserve">.[Online] Available at </w:t>
      </w:r>
      <w:hyperlink r:id="rId13" w:history="1">
        <w:r w:rsidR="0003321B" w:rsidRPr="007D278D">
          <w:rPr>
            <w:rStyle w:val="Hyperlink"/>
            <w:sz w:val="24"/>
            <w:szCs w:val="24"/>
          </w:rPr>
          <w:t>https://www.tableau.com/learn/articles/data-visualization</w:t>
        </w:r>
      </w:hyperlink>
      <w:r>
        <w:t xml:space="preserve"> (Accessed: 12th March 12, 2022)</w:t>
      </w:r>
    </w:p>
    <w:p w:rsidR="00CF45E1" w:rsidRPr="00CF45E1" w:rsidRDefault="00CF45E1" w:rsidP="00CF45E1">
      <w:pPr>
        <w:pStyle w:val="Heading1"/>
        <w:shd w:val="clear" w:color="auto" w:fill="FFFFFF"/>
        <w:spacing w:before="0" w:beforeAutospacing="0" w:after="150" w:afterAutospacing="0"/>
        <w:rPr>
          <w:rFonts w:asciiTheme="minorHAnsi" w:hAnsiTheme="minorHAnsi" w:cstheme="minorHAnsi"/>
          <w:b w:val="0"/>
          <w:color w:val="393E46"/>
          <w:sz w:val="24"/>
          <w:szCs w:val="24"/>
        </w:rPr>
      </w:pPr>
      <w:r w:rsidRPr="00CF45E1">
        <w:rPr>
          <w:rFonts w:asciiTheme="minorHAnsi" w:hAnsiTheme="minorHAnsi" w:cstheme="minorHAnsi"/>
          <w:b w:val="0"/>
          <w:color w:val="393E46"/>
          <w:sz w:val="24"/>
          <w:szCs w:val="24"/>
        </w:rPr>
        <w:t>Set Pandas Conditional Column Based on Values of Another Column</w:t>
      </w:r>
      <w:r>
        <w:rPr>
          <w:rFonts w:asciiTheme="minorHAnsi" w:hAnsiTheme="minorHAnsi" w:cstheme="minorHAnsi"/>
          <w:b w:val="0"/>
          <w:color w:val="393E46"/>
          <w:sz w:val="24"/>
          <w:szCs w:val="24"/>
        </w:rPr>
        <w:t>[Online] Available at</w:t>
      </w:r>
    </w:p>
    <w:p w:rsidR="0003321B" w:rsidRDefault="00EC7384">
      <w:hyperlink r:id="rId14" w:history="1">
        <w:r w:rsidR="0044256A" w:rsidRPr="007D278D">
          <w:rPr>
            <w:rStyle w:val="Hyperlink"/>
            <w:sz w:val="24"/>
            <w:szCs w:val="24"/>
          </w:rPr>
          <w:t>https://datagy.io/pandas-conditional-column/</w:t>
        </w:r>
      </w:hyperlink>
      <w:r w:rsidR="00663091">
        <w:t xml:space="preserve"> (Accessed: 12th March 12, 2022)</w:t>
      </w:r>
    </w:p>
    <w:p w:rsidR="00B63335" w:rsidRDefault="00663091">
      <w:r>
        <w:rPr>
          <w:rFonts w:cstheme="minorHAnsi"/>
          <w:bCs/>
          <w:sz w:val="24"/>
          <w:szCs w:val="24"/>
        </w:rPr>
        <w:t>Kate B</w:t>
      </w:r>
      <w:r w:rsidRPr="00663091">
        <w:rPr>
          <w:rFonts w:cstheme="minorHAnsi"/>
          <w:bCs/>
          <w:sz w:val="24"/>
          <w:szCs w:val="24"/>
        </w:rPr>
        <w:t xml:space="preserve"> , Ed B (2020) . </w:t>
      </w:r>
      <w:r w:rsidRPr="00663091">
        <w:rPr>
          <w:rFonts w:cstheme="minorHAnsi"/>
          <w:sz w:val="24"/>
          <w:szCs w:val="24"/>
        </w:rPr>
        <w:t>Data visualization [Online] Available at</w:t>
      </w:r>
      <w:r>
        <w:rPr>
          <w:rFonts w:cstheme="minorHAnsi"/>
          <w:bCs/>
          <w:sz w:val="24"/>
          <w:szCs w:val="24"/>
        </w:rPr>
        <w:t xml:space="preserve"> </w:t>
      </w:r>
      <w:hyperlink r:id="rId15" w:history="1">
        <w:r w:rsidR="0003321B" w:rsidRPr="007D278D">
          <w:rPr>
            <w:rStyle w:val="Hyperlink"/>
            <w:sz w:val="24"/>
            <w:szCs w:val="24"/>
          </w:rPr>
          <w:t>https://www.techtarget.com/searchbusinessanalytics/definition/data-visualization</w:t>
        </w:r>
      </w:hyperlink>
    </w:p>
    <w:p w:rsidR="00530D65" w:rsidRPr="00663091" w:rsidRDefault="004907E7">
      <w:pPr>
        <w:rPr>
          <w:rFonts w:cstheme="minorHAnsi"/>
          <w:bCs/>
          <w:sz w:val="24"/>
          <w:szCs w:val="24"/>
        </w:rPr>
      </w:pPr>
      <w:hyperlink r:id="rId16" w:history="1">
        <w:r w:rsidRPr="004907E7">
          <w:rPr>
            <w:rStyle w:val="Hyperlink"/>
            <w:rFonts w:cstheme="minorHAnsi"/>
            <w:color w:val="auto"/>
            <w:spacing w:val="15"/>
            <w:sz w:val="24"/>
            <w:szCs w:val="24"/>
            <w:u w:val="none"/>
          </w:rPr>
          <w:t>The Data Visualisation Catalogue</w:t>
        </w:r>
      </w:hyperlink>
      <w:r>
        <w:rPr>
          <w:rFonts w:cstheme="minorHAnsi"/>
          <w:bCs/>
          <w:sz w:val="24"/>
          <w:szCs w:val="24"/>
        </w:rPr>
        <w:t xml:space="preserve"> , Bar chart. [Online] Available at    </w:t>
      </w:r>
      <w:hyperlink r:id="rId17" w:history="1">
        <w:r w:rsidRPr="00231F00">
          <w:rPr>
            <w:rStyle w:val="Hyperlink"/>
            <w:rFonts w:cstheme="minorHAnsi"/>
            <w:bCs/>
            <w:sz w:val="24"/>
            <w:szCs w:val="24"/>
          </w:rPr>
          <w:t>https://datavizcatalogue.com/methods/bar_chart.html</w:t>
        </w:r>
      </w:hyperlink>
      <w:r>
        <w:rPr>
          <w:rFonts w:cstheme="minorHAnsi"/>
          <w:bCs/>
          <w:sz w:val="24"/>
          <w:szCs w:val="24"/>
        </w:rPr>
        <w:t xml:space="preserve"> (Acessed: 14th March, 2022)</w:t>
      </w:r>
    </w:p>
    <w:p w:rsidR="00193835" w:rsidRPr="007D278D" w:rsidRDefault="00193835">
      <w:pPr>
        <w:rPr>
          <w:sz w:val="24"/>
          <w:szCs w:val="24"/>
        </w:rPr>
      </w:pPr>
    </w:p>
    <w:p w:rsidR="00B93F25" w:rsidRPr="007D278D" w:rsidRDefault="00B93F25" w:rsidP="00B93F25">
      <w:pPr>
        <w:pStyle w:val="Caption"/>
        <w:keepNext/>
        <w:rPr>
          <w:sz w:val="24"/>
          <w:szCs w:val="24"/>
        </w:rPr>
      </w:pPr>
    </w:p>
    <w:p w:rsidR="00B93F25" w:rsidRPr="007D278D" w:rsidRDefault="00B93F25">
      <w:pPr>
        <w:rPr>
          <w:sz w:val="24"/>
          <w:szCs w:val="24"/>
        </w:rPr>
      </w:pPr>
    </w:p>
    <w:p w:rsidR="00B63335" w:rsidRPr="007D278D" w:rsidRDefault="00B63335">
      <w:pPr>
        <w:rPr>
          <w:sz w:val="24"/>
          <w:szCs w:val="24"/>
        </w:rPr>
      </w:pPr>
    </w:p>
    <w:p w:rsidR="00B63335" w:rsidRPr="007D278D" w:rsidRDefault="00B63335">
      <w:pPr>
        <w:rPr>
          <w:sz w:val="24"/>
          <w:szCs w:val="24"/>
        </w:rPr>
      </w:pPr>
    </w:p>
    <w:p w:rsidR="00B63335" w:rsidRPr="007D278D" w:rsidRDefault="00B63335">
      <w:pPr>
        <w:rPr>
          <w:sz w:val="24"/>
          <w:szCs w:val="24"/>
        </w:rPr>
      </w:pPr>
    </w:p>
    <w:sectPr w:rsidR="00B63335" w:rsidRPr="007D278D" w:rsidSect="00FD2EE7">
      <w:pgSz w:w="12240" w:h="15840"/>
      <w:pgMar w:top="1440" w:right="1710" w:bottom="144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30D0D16"/>
    <w:multiLevelType w:val="multilevel"/>
    <w:tmpl w:val="9012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63335"/>
    <w:rsid w:val="00000346"/>
    <w:rsid w:val="00003F05"/>
    <w:rsid w:val="000166ED"/>
    <w:rsid w:val="0003321B"/>
    <w:rsid w:val="00040A15"/>
    <w:rsid w:val="00046CF2"/>
    <w:rsid w:val="000C45BA"/>
    <w:rsid w:val="000C4852"/>
    <w:rsid w:val="0012672F"/>
    <w:rsid w:val="0015143D"/>
    <w:rsid w:val="00152C6E"/>
    <w:rsid w:val="00160BEF"/>
    <w:rsid w:val="0017344E"/>
    <w:rsid w:val="0018451F"/>
    <w:rsid w:val="00193835"/>
    <w:rsid w:val="001C7FEC"/>
    <w:rsid w:val="001F4D21"/>
    <w:rsid w:val="001F7FC9"/>
    <w:rsid w:val="00266234"/>
    <w:rsid w:val="00266C63"/>
    <w:rsid w:val="002828E7"/>
    <w:rsid w:val="002D01B1"/>
    <w:rsid w:val="002F1E8F"/>
    <w:rsid w:val="003207F7"/>
    <w:rsid w:val="00323B7F"/>
    <w:rsid w:val="00327A42"/>
    <w:rsid w:val="00336051"/>
    <w:rsid w:val="00343FCB"/>
    <w:rsid w:val="00394DF3"/>
    <w:rsid w:val="00412697"/>
    <w:rsid w:val="0044256A"/>
    <w:rsid w:val="00462C29"/>
    <w:rsid w:val="004808D3"/>
    <w:rsid w:val="004839D8"/>
    <w:rsid w:val="004907E7"/>
    <w:rsid w:val="004A1D5F"/>
    <w:rsid w:val="004B5401"/>
    <w:rsid w:val="004B76F0"/>
    <w:rsid w:val="004C6157"/>
    <w:rsid w:val="004D1D55"/>
    <w:rsid w:val="004E5FB0"/>
    <w:rsid w:val="005001B8"/>
    <w:rsid w:val="00530D65"/>
    <w:rsid w:val="00575B2E"/>
    <w:rsid w:val="005850CE"/>
    <w:rsid w:val="00585EE6"/>
    <w:rsid w:val="005A43F8"/>
    <w:rsid w:val="0065483D"/>
    <w:rsid w:val="00663091"/>
    <w:rsid w:val="00682051"/>
    <w:rsid w:val="006D042D"/>
    <w:rsid w:val="006E5C6D"/>
    <w:rsid w:val="007503E7"/>
    <w:rsid w:val="00762960"/>
    <w:rsid w:val="00770D4B"/>
    <w:rsid w:val="00782EBE"/>
    <w:rsid w:val="007A1B8D"/>
    <w:rsid w:val="007C5423"/>
    <w:rsid w:val="007D278D"/>
    <w:rsid w:val="007F786A"/>
    <w:rsid w:val="00822E03"/>
    <w:rsid w:val="00862843"/>
    <w:rsid w:val="0088083A"/>
    <w:rsid w:val="008F25B8"/>
    <w:rsid w:val="0093679A"/>
    <w:rsid w:val="00961049"/>
    <w:rsid w:val="00997234"/>
    <w:rsid w:val="009C747B"/>
    <w:rsid w:val="009D756D"/>
    <w:rsid w:val="009E0BC2"/>
    <w:rsid w:val="009F5334"/>
    <w:rsid w:val="00A23A12"/>
    <w:rsid w:val="00A46F5D"/>
    <w:rsid w:val="00A717C9"/>
    <w:rsid w:val="00A72042"/>
    <w:rsid w:val="00A72F29"/>
    <w:rsid w:val="00A86DC4"/>
    <w:rsid w:val="00A91B9B"/>
    <w:rsid w:val="00A94F7F"/>
    <w:rsid w:val="00AA178D"/>
    <w:rsid w:val="00AB1D7F"/>
    <w:rsid w:val="00AF5E9A"/>
    <w:rsid w:val="00B00C8B"/>
    <w:rsid w:val="00B06642"/>
    <w:rsid w:val="00B11DC5"/>
    <w:rsid w:val="00B217EA"/>
    <w:rsid w:val="00B56642"/>
    <w:rsid w:val="00B63335"/>
    <w:rsid w:val="00B93F25"/>
    <w:rsid w:val="00BE701A"/>
    <w:rsid w:val="00BF4A98"/>
    <w:rsid w:val="00BF5063"/>
    <w:rsid w:val="00C230E1"/>
    <w:rsid w:val="00C32319"/>
    <w:rsid w:val="00C52DAD"/>
    <w:rsid w:val="00C7791E"/>
    <w:rsid w:val="00CA747F"/>
    <w:rsid w:val="00CB3819"/>
    <w:rsid w:val="00CD47C1"/>
    <w:rsid w:val="00CD658D"/>
    <w:rsid w:val="00CF45E1"/>
    <w:rsid w:val="00CF6658"/>
    <w:rsid w:val="00D129BF"/>
    <w:rsid w:val="00D12E60"/>
    <w:rsid w:val="00D37A48"/>
    <w:rsid w:val="00D85146"/>
    <w:rsid w:val="00D9403F"/>
    <w:rsid w:val="00DB0B9C"/>
    <w:rsid w:val="00DD1B6C"/>
    <w:rsid w:val="00DD22CD"/>
    <w:rsid w:val="00DD34D1"/>
    <w:rsid w:val="00DE081E"/>
    <w:rsid w:val="00DE5559"/>
    <w:rsid w:val="00DF0720"/>
    <w:rsid w:val="00DF1855"/>
    <w:rsid w:val="00E3023B"/>
    <w:rsid w:val="00E31B63"/>
    <w:rsid w:val="00E41A41"/>
    <w:rsid w:val="00E6125B"/>
    <w:rsid w:val="00E71785"/>
    <w:rsid w:val="00E750FE"/>
    <w:rsid w:val="00E9279F"/>
    <w:rsid w:val="00EB1731"/>
    <w:rsid w:val="00EC7384"/>
    <w:rsid w:val="00ED5DC5"/>
    <w:rsid w:val="00EF770A"/>
    <w:rsid w:val="00F4730E"/>
    <w:rsid w:val="00F6580F"/>
    <w:rsid w:val="00F77E0D"/>
    <w:rsid w:val="00F84714"/>
    <w:rsid w:val="00F87C59"/>
    <w:rsid w:val="00FB1C07"/>
    <w:rsid w:val="00FD194D"/>
    <w:rsid w:val="00FD2EE7"/>
    <w:rsid w:val="00FF31B4"/>
    <w:rsid w:val="00FF65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334"/>
  </w:style>
  <w:style w:type="paragraph" w:styleId="Heading1">
    <w:name w:val="heading 1"/>
    <w:basedOn w:val="Normal"/>
    <w:link w:val="Heading1Char"/>
    <w:uiPriority w:val="9"/>
    <w:qFormat/>
    <w:rsid w:val="00CF45E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3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335"/>
    <w:rPr>
      <w:rFonts w:ascii="Tahoma" w:hAnsi="Tahoma" w:cs="Tahoma"/>
      <w:sz w:val="16"/>
      <w:szCs w:val="16"/>
    </w:rPr>
  </w:style>
  <w:style w:type="paragraph" w:styleId="Caption">
    <w:name w:val="caption"/>
    <w:basedOn w:val="Normal"/>
    <w:next w:val="Normal"/>
    <w:uiPriority w:val="35"/>
    <w:unhideWhenUsed/>
    <w:qFormat/>
    <w:rsid w:val="00B63335"/>
    <w:pPr>
      <w:spacing w:line="240" w:lineRule="auto"/>
    </w:pPr>
    <w:rPr>
      <w:b/>
      <w:bCs/>
      <w:color w:val="4F81BD" w:themeColor="accent1"/>
      <w:sz w:val="18"/>
      <w:szCs w:val="18"/>
    </w:rPr>
  </w:style>
  <w:style w:type="character" w:styleId="Hyperlink">
    <w:name w:val="Hyperlink"/>
    <w:basedOn w:val="DefaultParagraphFont"/>
    <w:uiPriority w:val="99"/>
    <w:unhideWhenUsed/>
    <w:rsid w:val="001F7FC9"/>
    <w:rPr>
      <w:color w:val="0000FF"/>
      <w:u w:val="single"/>
    </w:rPr>
  </w:style>
  <w:style w:type="paragraph" w:styleId="HTMLPreformatted">
    <w:name w:val="HTML Preformatted"/>
    <w:basedOn w:val="Normal"/>
    <w:link w:val="HTMLPreformattedChar"/>
    <w:uiPriority w:val="99"/>
    <w:semiHidden/>
    <w:unhideWhenUsed/>
    <w:rsid w:val="00E75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50F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F45E1"/>
    <w:rPr>
      <w:color w:val="800080" w:themeColor="followedHyperlink"/>
      <w:u w:val="single"/>
    </w:rPr>
  </w:style>
  <w:style w:type="character" w:customStyle="1" w:styleId="Heading1Char">
    <w:name w:val="Heading 1 Char"/>
    <w:basedOn w:val="DefaultParagraphFont"/>
    <w:link w:val="Heading1"/>
    <w:uiPriority w:val="9"/>
    <w:rsid w:val="00CF45E1"/>
    <w:rPr>
      <w:rFonts w:ascii="Times New Roman" w:eastAsia="Times New Roman" w:hAnsi="Times New Roman" w:cs="Times New Roman"/>
      <w:b/>
      <w:bCs/>
      <w:kern w:val="36"/>
      <w:sz w:val="48"/>
      <w:szCs w:val="48"/>
    </w:rPr>
  </w:style>
  <w:style w:type="character" w:customStyle="1" w:styleId="main-article-author-title">
    <w:name w:val="main-article-author-title"/>
    <w:basedOn w:val="DefaultParagraphFont"/>
    <w:rsid w:val="00663091"/>
  </w:style>
</w:styles>
</file>

<file path=word/webSettings.xml><?xml version="1.0" encoding="utf-8"?>
<w:webSettings xmlns:r="http://schemas.openxmlformats.org/officeDocument/2006/relationships" xmlns:w="http://schemas.openxmlformats.org/wordprocessingml/2006/main">
  <w:divs>
    <w:div w:id="159472380">
      <w:bodyDiv w:val="1"/>
      <w:marLeft w:val="0"/>
      <w:marRight w:val="0"/>
      <w:marTop w:val="0"/>
      <w:marBottom w:val="0"/>
      <w:divBdr>
        <w:top w:val="none" w:sz="0" w:space="0" w:color="auto"/>
        <w:left w:val="none" w:sz="0" w:space="0" w:color="auto"/>
        <w:bottom w:val="none" w:sz="0" w:space="0" w:color="auto"/>
        <w:right w:val="none" w:sz="0" w:space="0" w:color="auto"/>
      </w:divBdr>
    </w:div>
    <w:div w:id="161315954">
      <w:bodyDiv w:val="1"/>
      <w:marLeft w:val="0"/>
      <w:marRight w:val="0"/>
      <w:marTop w:val="0"/>
      <w:marBottom w:val="0"/>
      <w:divBdr>
        <w:top w:val="none" w:sz="0" w:space="0" w:color="auto"/>
        <w:left w:val="none" w:sz="0" w:space="0" w:color="auto"/>
        <w:bottom w:val="none" w:sz="0" w:space="0" w:color="auto"/>
        <w:right w:val="none" w:sz="0" w:space="0" w:color="auto"/>
      </w:divBdr>
      <w:divsChild>
        <w:div w:id="721247466">
          <w:marLeft w:val="0"/>
          <w:marRight w:val="0"/>
          <w:marTop w:val="0"/>
          <w:marBottom w:val="0"/>
          <w:divBdr>
            <w:top w:val="none" w:sz="0" w:space="0" w:color="auto"/>
            <w:left w:val="none" w:sz="0" w:space="0" w:color="auto"/>
            <w:bottom w:val="none" w:sz="0" w:space="0" w:color="auto"/>
            <w:right w:val="none" w:sz="0" w:space="0" w:color="auto"/>
          </w:divBdr>
          <w:divsChild>
            <w:div w:id="1360356600">
              <w:marLeft w:val="0"/>
              <w:marRight w:val="0"/>
              <w:marTop w:val="0"/>
              <w:marBottom w:val="0"/>
              <w:divBdr>
                <w:top w:val="none" w:sz="0" w:space="0" w:color="auto"/>
                <w:left w:val="none" w:sz="0" w:space="0" w:color="auto"/>
                <w:bottom w:val="none" w:sz="0" w:space="0" w:color="auto"/>
                <w:right w:val="none" w:sz="0" w:space="0" w:color="auto"/>
              </w:divBdr>
              <w:divsChild>
                <w:div w:id="995915129">
                  <w:marLeft w:val="0"/>
                  <w:marRight w:val="0"/>
                  <w:marTop w:val="0"/>
                  <w:marBottom w:val="0"/>
                  <w:divBdr>
                    <w:top w:val="single" w:sz="6" w:space="0" w:color="CFCFCF"/>
                    <w:left w:val="single" w:sz="6" w:space="0" w:color="CFCFCF"/>
                    <w:bottom w:val="single" w:sz="6" w:space="0" w:color="CFCFCF"/>
                    <w:right w:val="single" w:sz="6" w:space="0" w:color="CFCFCF"/>
                  </w:divBdr>
                  <w:divsChild>
                    <w:div w:id="789666313">
                      <w:marLeft w:val="0"/>
                      <w:marRight w:val="0"/>
                      <w:marTop w:val="0"/>
                      <w:marBottom w:val="0"/>
                      <w:divBdr>
                        <w:top w:val="none" w:sz="0" w:space="0" w:color="auto"/>
                        <w:left w:val="none" w:sz="0" w:space="0" w:color="auto"/>
                        <w:bottom w:val="none" w:sz="0" w:space="0" w:color="auto"/>
                        <w:right w:val="none" w:sz="0" w:space="0" w:color="auto"/>
                      </w:divBdr>
                      <w:divsChild>
                        <w:div w:id="1743790554">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18995">
          <w:marLeft w:val="0"/>
          <w:marRight w:val="0"/>
          <w:marTop w:val="0"/>
          <w:marBottom w:val="0"/>
          <w:divBdr>
            <w:top w:val="none" w:sz="0" w:space="0" w:color="auto"/>
            <w:left w:val="none" w:sz="0" w:space="0" w:color="auto"/>
            <w:bottom w:val="none" w:sz="0" w:space="0" w:color="auto"/>
            <w:right w:val="none" w:sz="0" w:space="0" w:color="auto"/>
          </w:divBdr>
          <w:divsChild>
            <w:div w:id="1431584444">
              <w:marLeft w:val="0"/>
              <w:marRight w:val="0"/>
              <w:marTop w:val="0"/>
              <w:marBottom w:val="0"/>
              <w:divBdr>
                <w:top w:val="none" w:sz="0" w:space="0" w:color="auto"/>
                <w:left w:val="none" w:sz="0" w:space="0" w:color="auto"/>
                <w:bottom w:val="none" w:sz="0" w:space="0" w:color="auto"/>
                <w:right w:val="none" w:sz="0" w:space="0" w:color="auto"/>
              </w:divBdr>
              <w:divsChild>
                <w:div w:id="178936640">
                  <w:marLeft w:val="0"/>
                  <w:marRight w:val="0"/>
                  <w:marTop w:val="0"/>
                  <w:marBottom w:val="0"/>
                  <w:divBdr>
                    <w:top w:val="none" w:sz="0" w:space="0" w:color="auto"/>
                    <w:left w:val="none" w:sz="0" w:space="0" w:color="auto"/>
                    <w:bottom w:val="none" w:sz="0" w:space="0" w:color="auto"/>
                    <w:right w:val="none" w:sz="0" w:space="0" w:color="auto"/>
                  </w:divBdr>
                  <w:divsChild>
                    <w:div w:id="1389568937">
                      <w:marLeft w:val="0"/>
                      <w:marRight w:val="0"/>
                      <w:marTop w:val="0"/>
                      <w:marBottom w:val="0"/>
                      <w:divBdr>
                        <w:top w:val="none" w:sz="0" w:space="0" w:color="auto"/>
                        <w:left w:val="none" w:sz="0" w:space="0" w:color="auto"/>
                        <w:bottom w:val="none" w:sz="0" w:space="0" w:color="auto"/>
                        <w:right w:val="none" w:sz="0" w:space="0" w:color="auto"/>
                      </w:divBdr>
                      <w:divsChild>
                        <w:div w:id="66332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735439">
      <w:bodyDiv w:val="1"/>
      <w:marLeft w:val="0"/>
      <w:marRight w:val="0"/>
      <w:marTop w:val="0"/>
      <w:marBottom w:val="0"/>
      <w:divBdr>
        <w:top w:val="none" w:sz="0" w:space="0" w:color="auto"/>
        <w:left w:val="none" w:sz="0" w:space="0" w:color="auto"/>
        <w:bottom w:val="none" w:sz="0" w:space="0" w:color="auto"/>
        <w:right w:val="none" w:sz="0" w:space="0" w:color="auto"/>
      </w:divBdr>
      <w:divsChild>
        <w:div w:id="483813978">
          <w:marLeft w:val="0"/>
          <w:marRight w:val="0"/>
          <w:marTop w:val="0"/>
          <w:marBottom w:val="0"/>
          <w:divBdr>
            <w:top w:val="none" w:sz="0" w:space="0" w:color="auto"/>
            <w:left w:val="none" w:sz="0" w:space="0" w:color="auto"/>
            <w:bottom w:val="none" w:sz="0" w:space="0" w:color="auto"/>
            <w:right w:val="none" w:sz="0" w:space="0" w:color="auto"/>
          </w:divBdr>
          <w:divsChild>
            <w:div w:id="1517187524">
              <w:marLeft w:val="0"/>
              <w:marRight w:val="0"/>
              <w:marTop w:val="0"/>
              <w:marBottom w:val="0"/>
              <w:divBdr>
                <w:top w:val="none" w:sz="0" w:space="0" w:color="auto"/>
                <w:left w:val="none" w:sz="0" w:space="0" w:color="auto"/>
                <w:bottom w:val="none" w:sz="0" w:space="0" w:color="auto"/>
                <w:right w:val="none" w:sz="0" w:space="0" w:color="auto"/>
              </w:divBdr>
              <w:divsChild>
                <w:div w:id="1155413111">
                  <w:marLeft w:val="0"/>
                  <w:marRight w:val="0"/>
                  <w:marTop w:val="0"/>
                  <w:marBottom w:val="0"/>
                  <w:divBdr>
                    <w:top w:val="single" w:sz="6" w:space="0" w:color="CFCFCF"/>
                    <w:left w:val="single" w:sz="6" w:space="0" w:color="CFCFCF"/>
                    <w:bottom w:val="single" w:sz="6" w:space="0" w:color="CFCFCF"/>
                    <w:right w:val="single" w:sz="6" w:space="0" w:color="CFCFCF"/>
                  </w:divBdr>
                  <w:divsChild>
                    <w:div w:id="68962474">
                      <w:marLeft w:val="0"/>
                      <w:marRight w:val="0"/>
                      <w:marTop w:val="0"/>
                      <w:marBottom w:val="0"/>
                      <w:divBdr>
                        <w:top w:val="none" w:sz="0" w:space="0" w:color="auto"/>
                        <w:left w:val="none" w:sz="0" w:space="0" w:color="auto"/>
                        <w:bottom w:val="none" w:sz="0" w:space="0" w:color="auto"/>
                        <w:right w:val="none" w:sz="0" w:space="0" w:color="auto"/>
                      </w:divBdr>
                      <w:divsChild>
                        <w:div w:id="175520055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426613">
          <w:marLeft w:val="0"/>
          <w:marRight w:val="0"/>
          <w:marTop w:val="0"/>
          <w:marBottom w:val="0"/>
          <w:divBdr>
            <w:top w:val="none" w:sz="0" w:space="0" w:color="auto"/>
            <w:left w:val="none" w:sz="0" w:space="0" w:color="auto"/>
            <w:bottom w:val="none" w:sz="0" w:space="0" w:color="auto"/>
            <w:right w:val="none" w:sz="0" w:space="0" w:color="auto"/>
          </w:divBdr>
          <w:divsChild>
            <w:div w:id="534732435">
              <w:marLeft w:val="0"/>
              <w:marRight w:val="0"/>
              <w:marTop w:val="0"/>
              <w:marBottom w:val="0"/>
              <w:divBdr>
                <w:top w:val="none" w:sz="0" w:space="0" w:color="auto"/>
                <w:left w:val="none" w:sz="0" w:space="0" w:color="auto"/>
                <w:bottom w:val="none" w:sz="0" w:space="0" w:color="auto"/>
                <w:right w:val="none" w:sz="0" w:space="0" w:color="auto"/>
              </w:divBdr>
              <w:divsChild>
                <w:div w:id="271279535">
                  <w:marLeft w:val="0"/>
                  <w:marRight w:val="0"/>
                  <w:marTop w:val="0"/>
                  <w:marBottom w:val="0"/>
                  <w:divBdr>
                    <w:top w:val="none" w:sz="0" w:space="0" w:color="auto"/>
                    <w:left w:val="none" w:sz="0" w:space="0" w:color="auto"/>
                    <w:bottom w:val="none" w:sz="0" w:space="0" w:color="auto"/>
                    <w:right w:val="none" w:sz="0" w:space="0" w:color="auto"/>
                  </w:divBdr>
                  <w:divsChild>
                    <w:div w:id="1042562456">
                      <w:marLeft w:val="0"/>
                      <w:marRight w:val="0"/>
                      <w:marTop w:val="0"/>
                      <w:marBottom w:val="0"/>
                      <w:divBdr>
                        <w:top w:val="none" w:sz="0" w:space="0" w:color="auto"/>
                        <w:left w:val="none" w:sz="0" w:space="0" w:color="auto"/>
                        <w:bottom w:val="none" w:sz="0" w:space="0" w:color="auto"/>
                        <w:right w:val="none" w:sz="0" w:space="0" w:color="auto"/>
                      </w:divBdr>
                      <w:divsChild>
                        <w:div w:id="399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018874">
      <w:bodyDiv w:val="1"/>
      <w:marLeft w:val="0"/>
      <w:marRight w:val="0"/>
      <w:marTop w:val="0"/>
      <w:marBottom w:val="0"/>
      <w:divBdr>
        <w:top w:val="none" w:sz="0" w:space="0" w:color="auto"/>
        <w:left w:val="none" w:sz="0" w:space="0" w:color="auto"/>
        <w:bottom w:val="none" w:sz="0" w:space="0" w:color="auto"/>
        <w:right w:val="none" w:sz="0" w:space="0" w:color="auto"/>
      </w:divBdr>
    </w:div>
    <w:div w:id="259028328">
      <w:bodyDiv w:val="1"/>
      <w:marLeft w:val="0"/>
      <w:marRight w:val="0"/>
      <w:marTop w:val="0"/>
      <w:marBottom w:val="0"/>
      <w:divBdr>
        <w:top w:val="none" w:sz="0" w:space="0" w:color="auto"/>
        <w:left w:val="none" w:sz="0" w:space="0" w:color="auto"/>
        <w:bottom w:val="none" w:sz="0" w:space="0" w:color="auto"/>
        <w:right w:val="none" w:sz="0" w:space="0" w:color="auto"/>
      </w:divBdr>
    </w:div>
    <w:div w:id="415057782">
      <w:bodyDiv w:val="1"/>
      <w:marLeft w:val="0"/>
      <w:marRight w:val="0"/>
      <w:marTop w:val="0"/>
      <w:marBottom w:val="0"/>
      <w:divBdr>
        <w:top w:val="none" w:sz="0" w:space="0" w:color="auto"/>
        <w:left w:val="none" w:sz="0" w:space="0" w:color="auto"/>
        <w:bottom w:val="none" w:sz="0" w:space="0" w:color="auto"/>
        <w:right w:val="none" w:sz="0" w:space="0" w:color="auto"/>
      </w:divBdr>
    </w:div>
    <w:div w:id="423381219">
      <w:bodyDiv w:val="1"/>
      <w:marLeft w:val="0"/>
      <w:marRight w:val="0"/>
      <w:marTop w:val="0"/>
      <w:marBottom w:val="0"/>
      <w:divBdr>
        <w:top w:val="none" w:sz="0" w:space="0" w:color="auto"/>
        <w:left w:val="none" w:sz="0" w:space="0" w:color="auto"/>
        <w:bottom w:val="none" w:sz="0" w:space="0" w:color="auto"/>
        <w:right w:val="none" w:sz="0" w:space="0" w:color="auto"/>
      </w:divBdr>
      <w:divsChild>
        <w:div w:id="1864128887">
          <w:marLeft w:val="0"/>
          <w:marRight w:val="0"/>
          <w:marTop w:val="0"/>
          <w:marBottom w:val="0"/>
          <w:divBdr>
            <w:top w:val="none" w:sz="0" w:space="0" w:color="auto"/>
            <w:left w:val="none" w:sz="0" w:space="0" w:color="auto"/>
            <w:bottom w:val="none" w:sz="0" w:space="0" w:color="auto"/>
            <w:right w:val="none" w:sz="0" w:space="0" w:color="auto"/>
          </w:divBdr>
          <w:divsChild>
            <w:div w:id="298072331">
              <w:marLeft w:val="0"/>
              <w:marRight w:val="0"/>
              <w:marTop w:val="0"/>
              <w:marBottom w:val="0"/>
              <w:divBdr>
                <w:top w:val="none" w:sz="0" w:space="0" w:color="auto"/>
                <w:left w:val="none" w:sz="0" w:space="0" w:color="auto"/>
                <w:bottom w:val="none" w:sz="0" w:space="0" w:color="auto"/>
                <w:right w:val="none" w:sz="0" w:space="0" w:color="auto"/>
              </w:divBdr>
              <w:divsChild>
                <w:div w:id="680082263">
                  <w:marLeft w:val="0"/>
                  <w:marRight w:val="0"/>
                  <w:marTop w:val="0"/>
                  <w:marBottom w:val="0"/>
                  <w:divBdr>
                    <w:top w:val="single" w:sz="6" w:space="0" w:color="CFCFCF"/>
                    <w:left w:val="single" w:sz="6" w:space="0" w:color="CFCFCF"/>
                    <w:bottom w:val="single" w:sz="6" w:space="0" w:color="CFCFCF"/>
                    <w:right w:val="single" w:sz="6" w:space="0" w:color="CFCFCF"/>
                  </w:divBdr>
                  <w:divsChild>
                    <w:div w:id="115102600">
                      <w:marLeft w:val="0"/>
                      <w:marRight w:val="0"/>
                      <w:marTop w:val="0"/>
                      <w:marBottom w:val="0"/>
                      <w:divBdr>
                        <w:top w:val="none" w:sz="0" w:space="0" w:color="auto"/>
                        <w:left w:val="none" w:sz="0" w:space="0" w:color="auto"/>
                        <w:bottom w:val="none" w:sz="0" w:space="0" w:color="auto"/>
                        <w:right w:val="none" w:sz="0" w:space="0" w:color="auto"/>
                      </w:divBdr>
                      <w:divsChild>
                        <w:div w:id="131884785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117818">
          <w:marLeft w:val="0"/>
          <w:marRight w:val="0"/>
          <w:marTop w:val="0"/>
          <w:marBottom w:val="0"/>
          <w:divBdr>
            <w:top w:val="none" w:sz="0" w:space="0" w:color="auto"/>
            <w:left w:val="none" w:sz="0" w:space="0" w:color="auto"/>
            <w:bottom w:val="none" w:sz="0" w:space="0" w:color="auto"/>
            <w:right w:val="none" w:sz="0" w:space="0" w:color="auto"/>
          </w:divBdr>
          <w:divsChild>
            <w:div w:id="1410273382">
              <w:marLeft w:val="0"/>
              <w:marRight w:val="0"/>
              <w:marTop w:val="0"/>
              <w:marBottom w:val="0"/>
              <w:divBdr>
                <w:top w:val="none" w:sz="0" w:space="0" w:color="auto"/>
                <w:left w:val="none" w:sz="0" w:space="0" w:color="auto"/>
                <w:bottom w:val="none" w:sz="0" w:space="0" w:color="auto"/>
                <w:right w:val="none" w:sz="0" w:space="0" w:color="auto"/>
              </w:divBdr>
              <w:divsChild>
                <w:div w:id="741682101">
                  <w:marLeft w:val="0"/>
                  <w:marRight w:val="0"/>
                  <w:marTop w:val="0"/>
                  <w:marBottom w:val="0"/>
                  <w:divBdr>
                    <w:top w:val="none" w:sz="0" w:space="0" w:color="auto"/>
                    <w:left w:val="none" w:sz="0" w:space="0" w:color="auto"/>
                    <w:bottom w:val="none" w:sz="0" w:space="0" w:color="auto"/>
                    <w:right w:val="none" w:sz="0" w:space="0" w:color="auto"/>
                  </w:divBdr>
                  <w:divsChild>
                    <w:div w:id="589705727">
                      <w:marLeft w:val="0"/>
                      <w:marRight w:val="0"/>
                      <w:marTop w:val="0"/>
                      <w:marBottom w:val="0"/>
                      <w:divBdr>
                        <w:top w:val="none" w:sz="0" w:space="0" w:color="auto"/>
                        <w:left w:val="none" w:sz="0" w:space="0" w:color="auto"/>
                        <w:bottom w:val="none" w:sz="0" w:space="0" w:color="auto"/>
                        <w:right w:val="none" w:sz="0" w:space="0" w:color="auto"/>
                      </w:divBdr>
                      <w:divsChild>
                        <w:div w:id="10208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702879">
      <w:bodyDiv w:val="1"/>
      <w:marLeft w:val="0"/>
      <w:marRight w:val="0"/>
      <w:marTop w:val="0"/>
      <w:marBottom w:val="0"/>
      <w:divBdr>
        <w:top w:val="none" w:sz="0" w:space="0" w:color="auto"/>
        <w:left w:val="none" w:sz="0" w:space="0" w:color="auto"/>
        <w:bottom w:val="none" w:sz="0" w:space="0" w:color="auto"/>
        <w:right w:val="none" w:sz="0" w:space="0" w:color="auto"/>
      </w:divBdr>
    </w:div>
    <w:div w:id="666594346">
      <w:bodyDiv w:val="1"/>
      <w:marLeft w:val="0"/>
      <w:marRight w:val="0"/>
      <w:marTop w:val="0"/>
      <w:marBottom w:val="0"/>
      <w:divBdr>
        <w:top w:val="none" w:sz="0" w:space="0" w:color="auto"/>
        <w:left w:val="none" w:sz="0" w:space="0" w:color="auto"/>
        <w:bottom w:val="none" w:sz="0" w:space="0" w:color="auto"/>
        <w:right w:val="none" w:sz="0" w:space="0" w:color="auto"/>
      </w:divBdr>
    </w:div>
    <w:div w:id="674844989">
      <w:bodyDiv w:val="1"/>
      <w:marLeft w:val="0"/>
      <w:marRight w:val="0"/>
      <w:marTop w:val="0"/>
      <w:marBottom w:val="0"/>
      <w:divBdr>
        <w:top w:val="none" w:sz="0" w:space="0" w:color="auto"/>
        <w:left w:val="none" w:sz="0" w:space="0" w:color="auto"/>
        <w:bottom w:val="none" w:sz="0" w:space="0" w:color="auto"/>
        <w:right w:val="none" w:sz="0" w:space="0" w:color="auto"/>
      </w:divBdr>
      <w:divsChild>
        <w:div w:id="1124881575">
          <w:marLeft w:val="0"/>
          <w:marRight w:val="0"/>
          <w:marTop w:val="0"/>
          <w:marBottom w:val="0"/>
          <w:divBdr>
            <w:top w:val="none" w:sz="0" w:space="0" w:color="auto"/>
            <w:left w:val="none" w:sz="0" w:space="0" w:color="auto"/>
            <w:bottom w:val="none" w:sz="0" w:space="0" w:color="auto"/>
            <w:right w:val="none" w:sz="0" w:space="0" w:color="auto"/>
          </w:divBdr>
          <w:divsChild>
            <w:div w:id="1163886219">
              <w:marLeft w:val="0"/>
              <w:marRight w:val="0"/>
              <w:marTop w:val="0"/>
              <w:marBottom w:val="0"/>
              <w:divBdr>
                <w:top w:val="none" w:sz="0" w:space="0" w:color="auto"/>
                <w:left w:val="none" w:sz="0" w:space="0" w:color="auto"/>
                <w:bottom w:val="none" w:sz="0" w:space="0" w:color="auto"/>
                <w:right w:val="none" w:sz="0" w:space="0" w:color="auto"/>
              </w:divBdr>
              <w:divsChild>
                <w:div w:id="1364861990">
                  <w:marLeft w:val="0"/>
                  <w:marRight w:val="0"/>
                  <w:marTop w:val="0"/>
                  <w:marBottom w:val="0"/>
                  <w:divBdr>
                    <w:top w:val="single" w:sz="6" w:space="0" w:color="CFCFCF"/>
                    <w:left w:val="single" w:sz="6" w:space="0" w:color="CFCFCF"/>
                    <w:bottom w:val="single" w:sz="6" w:space="0" w:color="CFCFCF"/>
                    <w:right w:val="single" w:sz="6" w:space="0" w:color="CFCFCF"/>
                  </w:divBdr>
                  <w:divsChild>
                    <w:div w:id="655764645">
                      <w:marLeft w:val="0"/>
                      <w:marRight w:val="0"/>
                      <w:marTop w:val="0"/>
                      <w:marBottom w:val="0"/>
                      <w:divBdr>
                        <w:top w:val="none" w:sz="0" w:space="0" w:color="auto"/>
                        <w:left w:val="none" w:sz="0" w:space="0" w:color="auto"/>
                        <w:bottom w:val="none" w:sz="0" w:space="0" w:color="auto"/>
                        <w:right w:val="none" w:sz="0" w:space="0" w:color="auto"/>
                      </w:divBdr>
                      <w:divsChild>
                        <w:div w:id="135653796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60843">
          <w:marLeft w:val="0"/>
          <w:marRight w:val="0"/>
          <w:marTop w:val="0"/>
          <w:marBottom w:val="0"/>
          <w:divBdr>
            <w:top w:val="none" w:sz="0" w:space="0" w:color="auto"/>
            <w:left w:val="none" w:sz="0" w:space="0" w:color="auto"/>
            <w:bottom w:val="none" w:sz="0" w:space="0" w:color="auto"/>
            <w:right w:val="none" w:sz="0" w:space="0" w:color="auto"/>
          </w:divBdr>
          <w:divsChild>
            <w:div w:id="1946424838">
              <w:marLeft w:val="0"/>
              <w:marRight w:val="0"/>
              <w:marTop w:val="0"/>
              <w:marBottom w:val="0"/>
              <w:divBdr>
                <w:top w:val="none" w:sz="0" w:space="0" w:color="auto"/>
                <w:left w:val="none" w:sz="0" w:space="0" w:color="auto"/>
                <w:bottom w:val="none" w:sz="0" w:space="0" w:color="auto"/>
                <w:right w:val="none" w:sz="0" w:space="0" w:color="auto"/>
              </w:divBdr>
              <w:divsChild>
                <w:div w:id="1476725283">
                  <w:marLeft w:val="0"/>
                  <w:marRight w:val="0"/>
                  <w:marTop w:val="0"/>
                  <w:marBottom w:val="0"/>
                  <w:divBdr>
                    <w:top w:val="none" w:sz="0" w:space="0" w:color="auto"/>
                    <w:left w:val="none" w:sz="0" w:space="0" w:color="auto"/>
                    <w:bottom w:val="none" w:sz="0" w:space="0" w:color="auto"/>
                    <w:right w:val="none" w:sz="0" w:space="0" w:color="auto"/>
                  </w:divBdr>
                  <w:divsChild>
                    <w:div w:id="693845769">
                      <w:marLeft w:val="0"/>
                      <w:marRight w:val="0"/>
                      <w:marTop w:val="0"/>
                      <w:marBottom w:val="0"/>
                      <w:divBdr>
                        <w:top w:val="none" w:sz="0" w:space="0" w:color="auto"/>
                        <w:left w:val="none" w:sz="0" w:space="0" w:color="auto"/>
                        <w:bottom w:val="none" w:sz="0" w:space="0" w:color="auto"/>
                        <w:right w:val="none" w:sz="0" w:space="0" w:color="auto"/>
                      </w:divBdr>
                      <w:divsChild>
                        <w:div w:id="5989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564976">
      <w:bodyDiv w:val="1"/>
      <w:marLeft w:val="0"/>
      <w:marRight w:val="0"/>
      <w:marTop w:val="0"/>
      <w:marBottom w:val="0"/>
      <w:divBdr>
        <w:top w:val="none" w:sz="0" w:space="0" w:color="auto"/>
        <w:left w:val="none" w:sz="0" w:space="0" w:color="auto"/>
        <w:bottom w:val="none" w:sz="0" w:space="0" w:color="auto"/>
        <w:right w:val="none" w:sz="0" w:space="0" w:color="auto"/>
      </w:divBdr>
      <w:divsChild>
        <w:div w:id="1356810928">
          <w:marLeft w:val="0"/>
          <w:marRight w:val="0"/>
          <w:marTop w:val="0"/>
          <w:marBottom w:val="0"/>
          <w:divBdr>
            <w:top w:val="none" w:sz="0" w:space="0" w:color="auto"/>
            <w:left w:val="none" w:sz="0" w:space="0" w:color="auto"/>
            <w:bottom w:val="none" w:sz="0" w:space="0" w:color="auto"/>
            <w:right w:val="none" w:sz="0" w:space="0" w:color="auto"/>
          </w:divBdr>
          <w:divsChild>
            <w:div w:id="1773940818">
              <w:marLeft w:val="0"/>
              <w:marRight w:val="0"/>
              <w:marTop w:val="0"/>
              <w:marBottom w:val="0"/>
              <w:divBdr>
                <w:top w:val="none" w:sz="0" w:space="0" w:color="auto"/>
                <w:left w:val="none" w:sz="0" w:space="0" w:color="auto"/>
                <w:bottom w:val="none" w:sz="0" w:space="0" w:color="auto"/>
                <w:right w:val="none" w:sz="0" w:space="0" w:color="auto"/>
              </w:divBdr>
              <w:divsChild>
                <w:div w:id="862981390">
                  <w:marLeft w:val="0"/>
                  <w:marRight w:val="0"/>
                  <w:marTop w:val="0"/>
                  <w:marBottom w:val="0"/>
                  <w:divBdr>
                    <w:top w:val="single" w:sz="6" w:space="0" w:color="CFCFCF"/>
                    <w:left w:val="single" w:sz="6" w:space="0" w:color="CFCFCF"/>
                    <w:bottom w:val="single" w:sz="6" w:space="0" w:color="CFCFCF"/>
                    <w:right w:val="single" w:sz="6" w:space="0" w:color="CFCFCF"/>
                  </w:divBdr>
                  <w:divsChild>
                    <w:div w:id="1641374218">
                      <w:marLeft w:val="0"/>
                      <w:marRight w:val="0"/>
                      <w:marTop w:val="0"/>
                      <w:marBottom w:val="0"/>
                      <w:divBdr>
                        <w:top w:val="none" w:sz="0" w:space="0" w:color="auto"/>
                        <w:left w:val="none" w:sz="0" w:space="0" w:color="auto"/>
                        <w:bottom w:val="none" w:sz="0" w:space="0" w:color="auto"/>
                        <w:right w:val="none" w:sz="0" w:space="0" w:color="auto"/>
                      </w:divBdr>
                      <w:divsChild>
                        <w:div w:id="946356187">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629643">
          <w:marLeft w:val="0"/>
          <w:marRight w:val="0"/>
          <w:marTop w:val="0"/>
          <w:marBottom w:val="0"/>
          <w:divBdr>
            <w:top w:val="none" w:sz="0" w:space="0" w:color="auto"/>
            <w:left w:val="none" w:sz="0" w:space="0" w:color="auto"/>
            <w:bottom w:val="none" w:sz="0" w:space="0" w:color="auto"/>
            <w:right w:val="none" w:sz="0" w:space="0" w:color="auto"/>
          </w:divBdr>
          <w:divsChild>
            <w:div w:id="423579132">
              <w:marLeft w:val="0"/>
              <w:marRight w:val="0"/>
              <w:marTop w:val="0"/>
              <w:marBottom w:val="0"/>
              <w:divBdr>
                <w:top w:val="none" w:sz="0" w:space="0" w:color="auto"/>
                <w:left w:val="none" w:sz="0" w:space="0" w:color="auto"/>
                <w:bottom w:val="none" w:sz="0" w:space="0" w:color="auto"/>
                <w:right w:val="none" w:sz="0" w:space="0" w:color="auto"/>
              </w:divBdr>
              <w:divsChild>
                <w:div w:id="1058748847">
                  <w:marLeft w:val="0"/>
                  <w:marRight w:val="0"/>
                  <w:marTop w:val="0"/>
                  <w:marBottom w:val="0"/>
                  <w:divBdr>
                    <w:top w:val="none" w:sz="0" w:space="0" w:color="auto"/>
                    <w:left w:val="none" w:sz="0" w:space="0" w:color="auto"/>
                    <w:bottom w:val="none" w:sz="0" w:space="0" w:color="auto"/>
                    <w:right w:val="none" w:sz="0" w:space="0" w:color="auto"/>
                  </w:divBdr>
                  <w:divsChild>
                    <w:div w:id="194003087">
                      <w:marLeft w:val="0"/>
                      <w:marRight w:val="0"/>
                      <w:marTop w:val="0"/>
                      <w:marBottom w:val="0"/>
                      <w:divBdr>
                        <w:top w:val="none" w:sz="0" w:space="0" w:color="auto"/>
                        <w:left w:val="none" w:sz="0" w:space="0" w:color="auto"/>
                        <w:bottom w:val="none" w:sz="0" w:space="0" w:color="auto"/>
                        <w:right w:val="none" w:sz="0" w:space="0" w:color="auto"/>
                      </w:divBdr>
                      <w:divsChild>
                        <w:div w:id="13068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095825">
      <w:bodyDiv w:val="1"/>
      <w:marLeft w:val="0"/>
      <w:marRight w:val="0"/>
      <w:marTop w:val="0"/>
      <w:marBottom w:val="0"/>
      <w:divBdr>
        <w:top w:val="none" w:sz="0" w:space="0" w:color="auto"/>
        <w:left w:val="none" w:sz="0" w:space="0" w:color="auto"/>
        <w:bottom w:val="none" w:sz="0" w:space="0" w:color="auto"/>
        <w:right w:val="none" w:sz="0" w:space="0" w:color="auto"/>
      </w:divBdr>
      <w:divsChild>
        <w:div w:id="1902406120">
          <w:marLeft w:val="0"/>
          <w:marRight w:val="0"/>
          <w:marTop w:val="0"/>
          <w:marBottom w:val="0"/>
          <w:divBdr>
            <w:top w:val="none" w:sz="0" w:space="0" w:color="auto"/>
            <w:left w:val="none" w:sz="0" w:space="0" w:color="auto"/>
            <w:bottom w:val="none" w:sz="0" w:space="0" w:color="auto"/>
            <w:right w:val="none" w:sz="0" w:space="0" w:color="auto"/>
          </w:divBdr>
          <w:divsChild>
            <w:div w:id="1572542875">
              <w:marLeft w:val="0"/>
              <w:marRight w:val="0"/>
              <w:marTop w:val="0"/>
              <w:marBottom w:val="0"/>
              <w:divBdr>
                <w:top w:val="none" w:sz="0" w:space="0" w:color="auto"/>
                <w:left w:val="none" w:sz="0" w:space="0" w:color="auto"/>
                <w:bottom w:val="none" w:sz="0" w:space="0" w:color="auto"/>
                <w:right w:val="none" w:sz="0" w:space="0" w:color="auto"/>
              </w:divBdr>
              <w:divsChild>
                <w:div w:id="1519848284">
                  <w:marLeft w:val="0"/>
                  <w:marRight w:val="0"/>
                  <w:marTop w:val="0"/>
                  <w:marBottom w:val="0"/>
                  <w:divBdr>
                    <w:top w:val="single" w:sz="6" w:space="0" w:color="CFCFCF"/>
                    <w:left w:val="single" w:sz="6" w:space="0" w:color="CFCFCF"/>
                    <w:bottom w:val="single" w:sz="6" w:space="0" w:color="CFCFCF"/>
                    <w:right w:val="single" w:sz="6" w:space="0" w:color="CFCFCF"/>
                  </w:divBdr>
                  <w:divsChild>
                    <w:div w:id="2019036617">
                      <w:marLeft w:val="0"/>
                      <w:marRight w:val="0"/>
                      <w:marTop w:val="0"/>
                      <w:marBottom w:val="0"/>
                      <w:divBdr>
                        <w:top w:val="none" w:sz="0" w:space="0" w:color="auto"/>
                        <w:left w:val="none" w:sz="0" w:space="0" w:color="auto"/>
                        <w:bottom w:val="none" w:sz="0" w:space="0" w:color="auto"/>
                        <w:right w:val="none" w:sz="0" w:space="0" w:color="auto"/>
                      </w:divBdr>
                      <w:divsChild>
                        <w:div w:id="1710181341">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37634">
          <w:marLeft w:val="0"/>
          <w:marRight w:val="0"/>
          <w:marTop w:val="0"/>
          <w:marBottom w:val="0"/>
          <w:divBdr>
            <w:top w:val="none" w:sz="0" w:space="0" w:color="auto"/>
            <w:left w:val="none" w:sz="0" w:space="0" w:color="auto"/>
            <w:bottom w:val="none" w:sz="0" w:space="0" w:color="auto"/>
            <w:right w:val="none" w:sz="0" w:space="0" w:color="auto"/>
          </w:divBdr>
          <w:divsChild>
            <w:div w:id="405879812">
              <w:marLeft w:val="0"/>
              <w:marRight w:val="0"/>
              <w:marTop w:val="0"/>
              <w:marBottom w:val="0"/>
              <w:divBdr>
                <w:top w:val="none" w:sz="0" w:space="0" w:color="auto"/>
                <w:left w:val="none" w:sz="0" w:space="0" w:color="auto"/>
                <w:bottom w:val="none" w:sz="0" w:space="0" w:color="auto"/>
                <w:right w:val="none" w:sz="0" w:space="0" w:color="auto"/>
              </w:divBdr>
              <w:divsChild>
                <w:div w:id="1346714779">
                  <w:marLeft w:val="0"/>
                  <w:marRight w:val="0"/>
                  <w:marTop w:val="0"/>
                  <w:marBottom w:val="0"/>
                  <w:divBdr>
                    <w:top w:val="none" w:sz="0" w:space="0" w:color="auto"/>
                    <w:left w:val="none" w:sz="0" w:space="0" w:color="auto"/>
                    <w:bottom w:val="none" w:sz="0" w:space="0" w:color="auto"/>
                    <w:right w:val="none" w:sz="0" w:space="0" w:color="auto"/>
                  </w:divBdr>
                  <w:divsChild>
                    <w:div w:id="1548108280">
                      <w:marLeft w:val="0"/>
                      <w:marRight w:val="0"/>
                      <w:marTop w:val="0"/>
                      <w:marBottom w:val="0"/>
                      <w:divBdr>
                        <w:top w:val="none" w:sz="0" w:space="0" w:color="auto"/>
                        <w:left w:val="none" w:sz="0" w:space="0" w:color="auto"/>
                        <w:bottom w:val="none" w:sz="0" w:space="0" w:color="auto"/>
                        <w:right w:val="none" w:sz="0" w:space="0" w:color="auto"/>
                      </w:divBdr>
                      <w:divsChild>
                        <w:div w:id="361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355374">
      <w:bodyDiv w:val="1"/>
      <w:marLeft w:val="0"/>
      <w:marRight w:val="0"/>
      <w:marTop w:val="0"/>
      <w:marBottom w:val="0"/>
      <w:divBdr>
        <w:top w:val="none" w:sz="0" w:space="0" w:color="auto"/>
        <w:left w:val="none" w:sz="0" w:space="0" w:color="auto"/>
        <w:bottom w:val="none" w:sz="0" w:space="0" w:color="auto"/>
        <w:right w:val="none" w:sz="0" w:space="0" w:color="auto"/>
      </w:divBdr>
      <w:divsChild>
        <w:div w:id="220756010">
          <w:marLeft w:val="0"/>
          <w:marRight w:val="0"/>
          <w:marTop w:val="0"/>
          <w:marBottom w:val="0"/>
          <w:divBdr>
            <w:top w:val="none" w:sz="0" w:space="0" w:color="auto"/>
            <w:left w:val="none" w:sz="0" w:space="0" w:color="auto"/>
            <w:bottom w:val="none" w:sz="0" w:space="0" w:color="auto"/>
            <w:right w:val="none" w:sz="0" w:space="0" w:color="auto"/>
          </w:divBdr>
          <w:divsChild>
            <w:div w:id="149520286">
              <w:marLeft w:val="0"/>
              <w:marRight w:val="0"/>
              <w:marTop w:val="0"/>
              <w:marBottom w:val="0"/>
              <w:divBdr>
                <w:top w:val="none" w:sz="0" w:space="0" w:color="auto"/>
                <w:left w:val="none" w:sz="0" w:space="0" w:color="auto"/>
                <w:bottom w:val="none" w:sz="0" w:space="0" w:color="auto"/>
                <w:right w:val="none" w:sz="0" w:space="0" w:color="auto"/>
              </w:divBdr>
              <w:divsChild>
                <w:div w:id="1246499655">
                  <w:marLeft w:val="0"/>
                  <w:marRight w:val="0"/>
                  <w:marTop w:val="0"/>
                  <w:marBottom w:val="0"/>
                  <w:divBdr>
                    <w:top w:val="single" w:sz="6" w:space="0" w:color="CFCFCF"/>
                    <w:left w:val="single" w:sz="6" w:space="0" w:color="CFCFCF"/>
                    <w:bottom w:val="single" w:sz="6" w:space="0" w:color="CFCFCF"/>
                    <w:right w:val="single" w:sz="6" w:space="0" w:color="CFCFCF"/>
                  </w:divBdr>
                  <w:divsChild>
                    <w:div w:id="4404863">
                      <w:marLeft w:val="0"/>
                      <w:marRight w:val="0"/>
                      <w:marTop w:val="0"/>
                      <w:marBottom w:val="0"/>
                      <w:divBdr>
                        <w:top w:val="none" w:sz="0" w:space="0" w:color="auto"/>
                        <w:left w:val="none" w:sz="0" w:space="0" w:color="auto"/>
                        <w:bottom w:val="none" w:sz="0" w:space="0" w:color="auto"/>
                        <w:right w:val="none" w:sz="0" w:space="0" w:color="auto"/>
                      </w:divBdr>
                      <w:divsChild>
                        <w:div w:id="53822559">
                          <w:marLeft w:val="0"/>
                          <w:marRight w:val="-679"/>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20059">
          <w:marLeft w:val="0"/>
          <w:marRight w:val="0"/>
          <w:marTop w:val="0"/>
          <w:marBottom w:val="0"/>
          <w:divBdr>
            <w:top w:val="none" w:sz="0" w:space="0" w:color="auto"/>
            <w:left w:val="none" w:sz="0" w:space="0" w:color="auto"/>
            <w:bottom w:val="none" w:sz="0" w:space="0" w:color="auto"/>
            <w:right w:val="none" w:sz="0" w:space="0" w:color="auto"/>
          </w:divBdr>
          <w:divsChild>
            <w:div w:id="1656758788">
              <w:marLeft w:val="0"/>
              <w:marRight w:val="0"/>
              <w:marTop w:val="0"/>
              <w:marBottom w:val="0"/>
              <w:divBdr>
                <w:top w:val="none" w:sz="0" w:space="0" w:color="auto"/>
                <w:left w:val="none" w:sz="0" w:space="0" w:color="auto"/>
                <w:bottom w:val="none" w:sz="0" w:space="0" w:color="auto"/>
                <w:right w:val="none" w:sz="0" w:space="0" w:color="auto"/>
              </w:divBdr>
              <w:divsChild>
                <w:div w:id="1897889169">
                  <w:marLeft w:val="0"/>
                  <w:marRight w:val="0"/>
                  <w:marTop w:val="0"/>
                  <w:marBottom w:val="0"/>
                  <w:divBdr>
                    <w:top w:val="none" w:sz="0" w:space="0" w:color="auto"/>
                    <w:left w:val="none" w:sz="0" w:space="0" w:color="auto"/>
                    <w:bottom w:val="none" w:sz="0" w:space="0" w:color="auto"/>
                    <w:right w:val="none" w:sz="0" w:space="0" w:color="auto"/>
                  </w:divBdr>
                  <w:divsChild>
                    <w:div w:id="272441759">
                      <w:marLeft w:val="0"/>
                      <w:marRight w:val="0"/>
                      <w:marTop w:val="0"/>
                      <w:marBottom w:val="0"/>
                      <w:divBdr>
                        <w:top w:val="none" w:sz="0" w:space="0" w:color="auto"/>
                        <w:left w:val="none" w:sz="0" w:space="0" w:color="auto"/>
                        <w:bottom w:val="none" w:sz="0" w:space="0" w:color="auto"/>
                        <w:right w:val="none" w:sz="0" w:space="0" w:color="auto"/>
                      </w:divBdr>
                      <w:divsChild>
                        <w:div w:id="4113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923601">
      <w:bodyDiv w:val="1"/>
      <w:marLeft w:val="0"/>
      <w:marRight w:val="0"/>
      <w:marTop w:val="0"/>
      <w:marBottom w:val="0"/>
      <w:divBdr>
        <w:top w:val="none" w:sz="0" w:space="0" w:color="auto"/>
        <w:left w:val="none" w:sz="0" w:space="0" w:color="auto"/>
        <w:bottom w:val="none" w:sz="0" w:space="0" w:color="auto"/>
        <w:right w:val="none" w:sz="0" w:space="0" w:color="auto"/>
      </w:divBdr>
      <w:divsChild>
        <w:div w:id="1975406083">
          <w:marLeft w:val="0"/>
          <w:marRight w:val="0"/>
          <w:marTop w:val="0"/>
          <w:marBottom w:val="0"/>
          <w:divBdr>
            <w:top w:val="none" w:sz="0" w:space="0" w:color="auto"/>
            <w:left w:val="none" w:sz="0" w:space="0" w:color="auto"/>
            <w:bottom w:val="none" w:sz="0" w:space="0" w:color="auto"/>
            <w:right w:val="none" w:sz="0" w:space="0" w:color="auto"/>
          </w:divBdr>
          <w:divsChild>
            <w:div w:id="599608131">
              <w:marLeft w:val="0"/>
              <w:marRight w:val="0"/>
              <w:marTop w:val="0"/>
              <w:marBottom w:val="0"/>
              <w:divBdr>
                <w:top w:val="none" w:sz="0" w:space="0" w:color="auto"/>
                <w:left w:val="none" w:sz="0" w:space="0" w:color="auto"/>
                <w:bottom w:val="none" w:sz="0" w:space="0" w:color="auto"/>
                <w:right w:val="none" w:sz="0" w:space="0" w:color="auto"/>
              </w:divBdr>
              <w:divsChild>
                <w:div w:id="1276213190">
                  <w:marLeft w:val="0"/>
                  <w:marRight w:val="0"/>
                  <w:marTop w:val="0"/>
                  <w:marBottom w:val="0"/>
                  <w:divBdr>
                    <w:top w:val="single" w:sz="6" w:space="0" w:color="CFCFCF"/>
                    <w:left w:val="single" w:sz="6" w:space="0" w:color="CFCFCF"/>
                    <w:bottom w:val="single" w:sz="6" w:space="0" w:color="CFCFCF"/>
                    <w:right w:val="single" w:sz="6" w:space="0" w:color="CFCFCF"/>
                  </w:divBdr>
                  <w:divsChild>
                    <w:div w:id="1402824703">
                      <w:marLeft w:val="0"/>
                      <w:marRight w:val="0"/>
                      <w:marTop w:val="0"/>
                      <w:marBottom w:val="0"/>
                      <w:divBdr>
                        <w:top w:val="none" w:sz="0" w:space="0" w:color="auto"/>
                        <w:left w:val="none" w:sz="0" w:space="0" w:color="auto"/>
                        <w:bottom w:val="none" w:sz="0" w:space="0" w:color="auto"/>
                        <w:right w:val="none" w:sz="0" w:space="0" w:color="auto"/>
                      </w:divBdr>
                      <w:divsChild>
                        <w:div w:id="686639271">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68400">
          <w:marLeft w:val="0"/>
          <w:marRight w:val="0"/>
          <w:marTop w:val="0"/>
          <w:marBottom w:val="0"/>
          <w:divBdr>
            <w:top w:val="none" w:sz="0" w:space="0" w:color="auto"/>
            <w:left w:val="none" w:sz="0" w:space="0" w:color="auto"/>
            <w:bottom w:val="none" w:sz="0" w:space="0" w:color="auto"/>
            <w:right w:val="none" w:sz="0" w:space="0" w:color="auto"/>
          </w:divBdr>
          <w:divsChild>
            <w:div w:id="1973319182">
              <w:marLeft w:val="0"/>
              <w:marRight w:val="0"/>
              <w:marTop w:val="0"/>
              <w:marBottom w:val="0"/>
              <w:divBdr>
                <w:top w:val="none" w:sz="0" w:space="0" w:color="auto"/>
                <w:left w:val="none" w:sz="0" w:space="0" w:color="auto"/>
                <w:bottom w:val="none" w:sz="0" w:space="0" w:color="auto"/>
                <w:right w:val="none" w:sz="0" w:space="0" w:color="auto"/>
              </w:divBdr>
              <w:divsChild>
                <w:div w:id="2023119624">
                  <w:marLeft w:val="0"/>
                  <w:marRight w:val="0"/>
                  <w:marTop w:val="0"/>
                  <w:marBottom w:val="0"/>
                  <w:divBdr>
                    <w:top w:val="none" w:sz="0" w:space="0" w:color="auto"/>
                    <w:left w:val="none" w:sz="0" w:space="0" w:color="auto"/>
                    <w:bottom w:val="none" w:sz="0" w:space="0" w:color="auto"/>
                    <w:right w:val="none" w:sz="0" w:space="0" w:color="auto"/>
                  </w:divBdr>
                  <w:divsChild>
                    <w:div w:id="101725528">
                      <w:marLeft w:val="0"/>
                      <w:marRight w:val="0"/>
                      <w:marTop w:val="0"/>
                      <w:marBottom w:val="0"/>
                      <w:divBdr>
                        <w:top w:val="none" w:sz="0" w:space="0" w:color="auto"/>
                        <w:left w:val="none" w:sz="0" w:space="0" w:color="auto"/>
                        <w:bottom w:val="none" w:sz="0" w:space="0" w:color="auto"/>
                        <w:right w:val="none" w:sz="0" w:space="0" w:color="auto"/>
                      </w:divBdr>
                      <w:divsChild>
                        <w:div w:id="18763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096343">
      <w:bodyDiv w:val="1"/>
      <w:marLeft w:val="0"/>
      <w:marRight w:val="0"/>
      <w:marTop w:val="0"/>
      <w:marBottom w:val="0"/>
      <w:divBdr>
        <w:top w:val="none" w:sz="0" w:space="0" w:color="auto"/>
        <w:left w:val="none" w:sz="0" w:space="0" w:color="auto"/>
        <w:bottom w:val="none" w:sz="0" w:space="0" w:color="auto"/>
        <w:right w:val="none" w:sz="0" w:space="0" w:color="auto"/>
      </w:divBdr>
    </w:div>
    <w:div w:id="900750903">
      <w:bodyDiv w:val="1"/>
      <w:marLeft w:val="0"/>
      <w:marRight w:val="0"/>
      <w:marTop w:val="0"/>
      <w:marBottom w:val="0"/>
      <w:divBdr>
        <w:top w:val="none" w:sz="0" w:space="0" w:color="auto"/>
        <w:left w:val="none" w:sz="0" w:space="0" w:color="auto"/>
        <w:bottom w:val="none" w:sz="0" w:space="0" w:color="auto"/>
        <w:right w:val="none" w:sz="0" w:space="0" w:color="auto"/>
      </w:divBdr>
    </w:div>
    <w:div w:id="900823843">
      <w:bodyDiv w:val="1"/>
      <w:marLeft w:val="0"/>
      <w:marRight w:val="0"/>
      <w:marTop w:val="0"/>
      <w:marBottom w:val="0"/>
      <w:divBdr>
        <w:top w:val="none" w:sz="0" w:space="0" w:color="auto"/>
        <w:left w:val="none" w:sz="0" w:space="0" w:color="auto"/>
        <w:bottom w:val="none" w:sz="0" w:space="0" w:color="auto"/>
        <w:right w:val="none" w:sz="0" w:space="0" w:color="auto"/>
      </w:divBdr>
    </w:div>
    <w:div w:id="949432679">
      <w:bodyDiv w:val="1"/>
      <w:marLeft w:val="0"/>
      <w:marRight w:val="0"/>
      <w:marTop w:val="0"/>
      <w:marBottom w:val="0"/>
      <w:divBdr>
        <w:top w:val="none" w:sz="0" w:space="0" w:color="auto"/>
        <w:left w:val="none" w:sz="0" w:space="0" w:color="auto"/>
        <w:bottom w:val="none" w:sz="0" w:space="0" w:color="auto"/>
        <w:right w:val="none" w:sz="0" w:space="0" w:color="auto"/>
      </w:divBdr>
    </w:div>
    <w:div w:id="972830485">
      <w:bodyDiv w:val="1"/>
      <w:marLeft w:val="0"/>
      <w:marRight w:val="0"/>
      <w:marTop w:val="0"/>
      <w:marBottom w:val="0"/>
      <w:divBdr>
        <w:top w:val="none" w:sz="0" w:space="0" w:color="auto"/>
        <w:left w:val="none" w:sz="0" w:space="0" w:color="auto"/>
        <w:bottom w:val="none" w:sz="0" w:space="0" w:color="auto"/>
        <w:right w:val="none" w:sz="0" w:space="0" w:color="auto"/>
      </w:divBdr>
    </w:div>
    <w:div w:id="1030226482">
      <w:bodyDiv w:val="1"/>
      <w:marLeft w:val="0"/>
      <w:marRight w:val="0"/>
      <w:marTop w:val="0"/>
      <w:marBottom w:val="0"/>
      <w:divBdr>
        <w:top w:val="none" w:sz="0" w:space="0" w:color="auto"/>
        <w:left w:val="none" w:sz="0" w:space="0" w:color="auto"/>
        <w:bottom w:val="none" w:sz="0" w:space="0" w:color="auto"/>
        <w:right w:val="none" w:sz="0" w:space="0" w:color="auto"/>
      </w:divBdr>
      <w:divsChild>
        <w:div w:id="788008316">
          <w:marLeft w:val="0"/>
          <w:marRight w:val="0"/>
          <w:marTop w:val="0"/>
          <w:marBottom w:val="0"/>
          <w:divBdr>
            <w:top w:val="none" w:sz="0" w:space="0" w:color="auto"/>
            <w:left w:val="none" w:sz="0" w:space="0" w:color="auto"/>
            <w:bottom w:val="none" w:sz="0" w:space="0" w:color="auto"/>
            <w:right w:val="none" w:sz="0" w:space="0" w:color="auto"/>
          </w:divBdr>
          <w:divsChild>
            <w:div w:id="1358627358">
              <w:marLeft w:val="0"/>
              <w:marRight w:val="0"/>
              <w:marTop w:val="0"/>
              <w:marBottom w:val="0"/>
              <w:divBdr>
                <w:top w:val="none" w:sz="0" w:space="0" w:color="auto"/>
                <w:left w:val="none" w:sz="0" w:space="0" w:color="auto"/>
                <w:bottom w:val="none" w:sz="0" w:space="0" w:color="auto"/>
                <w:right w:val="none" w:sz="0" w:space="0" w:color="auto"/>
              </w:divBdr>
              <w:divsChild>
                <w:div w:id="337926402">
                  <w:marLeft w:val="0"/>
                  <w:marRight w:val="0"/>
                  <w:marTop w:val="0"/>
                  <w:marBottom w:val="0"/>
                  <w:divBdr>
                    <w:top w:val="single" w:sz="6" w:space="0" w:color="CFCFCF"/>
                    <w:left w:val="single" w:sz="6" w:space="0" w:color="CFCFCF"/>
                    <w:bottom w:val="single" w:sz="6" w:space="0" w:color="CFCFCF"/>
                    <w:right w:val="single" w:sz="6" w:space="0" w:color="CFCFCF"/>
                  </w:divBdr>
                  <w:divsChild>
                    <w:div w:id="73167033">
                      <w:marLeft w:val="0"/>
                      <w:marRight w:val="0"/>
                      <w:marTop w:val="0"/>
                      <w:marBottom w:val="0"/>
                      <w:divBdr>
                        <w:top w:val="none" w:sz="0" w:space="0" w:color="auto"/>
                        <w:left w:val="none" w:sz="0" w:space="0" w:color="auto"/>
                        <w:bottom w:val="none" w:sz="0" w:space="0" w:color="auto"/>
                        <w:right w:val="none" w:sz="0" w:space="0" w:color="auto"/>
                      </w:divBdr>
                      <w:divsChild>
                        <w:div w:id="1615475225">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31019">
          <w:marLeft w:val="0"/>
          <w:marRight w:val="0"/>
          <w:marTop w:val="0"/>
          <w:marBottom w:val="0"/>
          <w:divBdr>
            <w:top w:val="none" w:sz="0" w:space="0" w:color="auto"/>
            <w:left w:val="none" w:sz="0" w:space="0" w:color="auto"/>
            <w:bottom w:val="none" w:sz="0" w:space="0" w:color="auto"/>
            <w:right w:val="none" w:sz="0" w:space="0" w:color="auto"/>
          </w:divBdr>
          <w:divsChild>
            <w:div w:id="755905548">
              <w:marLeft w:val="0"/>
              <w:marRight w:val="0"/>
              <w:marTop w:val="0"/>
              <w:marBottom w:val="0"/>
              <w:divBdr>
                <w:top w:val="none" w:sz="0" w:space="0" w:color="auto"/>
                <w:left w:val="none" w:sz="0" w:space="0" w:color="auto"/>
                <w:bottom w:val="none" w:sz="0" w:space="0" w:color="auto"/>
                <w:right w:val="none" w:sz="0" w:space="0" w:color="auto"/>
              </w:divBdr>
              <w:divsChild>
                <w:div w:id="122503204">
                  <w:marLeft w:val="0"/>
                  <w:marRight w:val="0"/>
                  <w:marTop w:val="0"/>
                  <w:marBottom w:val="0"/>
                  <w:divBdr>
                    <w:top w:val="none" w:sz="0" w:space="0" w:color="auto"/>
                    <w:left w:val="none" w:sz="0" w:space="0" w:color="auto"/>
                    <w:bottom w:val="none" w:sz="0" w:space="0" w:color="auto"/>
                    <w:right w:val="none" w:sz="0" w:space="0" w:color="auto"/>
                  </w:divBdr>
                  <w:divsChild>
                    <w:div w:id="481699869">
                      <w:marLeft w:val="0"/>
                      <w:marRight w:val="0"/>
                      <w:marTop w:val="0"/>
                      <w:marBottom w:val="0"/>
                      <w:divBdr>
                        <w:top w:val="none" w:sz="0" w:space="0" w:color="auto"/>
                        <w:left w:val="none" w:sz="0" w:space="0" w:color="auto"/>
                        <w:bottom w:val="none" w:sz="0" w:space="0" w:color="auto"/>
                        <w:right w:val="none" w:sz="0" w:space="0" w:color="auto"/>
                      </w:divBdr>
                      <w:divsChild>
                        <w:div w:id="13838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438190">
      <w:bodyDiv w:val="1"/>
      <w:marLeft w:val="0"/>
      <w:marRight w:val="0"/>
      <w:marTop w:val="0"/>
      <w:marBottom w:val="0"/>
      <w:divBdr>
        <w:top w:val="none" w:sz="0" w:space="0" w:color="auto"/>
        <w:left w:val="none" w:sz="0" w:space="0" w:color="auto"/>
        <w:bottom w:val="none" w:sz="0" w:space="0" w:color="auto"/>
        <w:right w:val="none" w:sz="0" w:space="0" w:color="auto"/>
      </w:divBdr>
      <w:divsChild>
        <w:div w:id="27801228">
          <w:marLeft w:val="0"/>
          <w:marRight w:val="0"/>
          <w:marTop w:val="0"/>
          <w:marBottom w:val="0"/>
          <w:divBdr>
            <w:top w:val="none" w:sz="0" w:space="0" w:color="auto"/>
            <w:left w:val="none" w:sz="0" w:space="0" w:color="auto"/>
            <w:bottom w:val="none" w:sz="0" w:space="0" w:color="auto"/>
            <w:right w:val="none" w:sz="0" w:space="0" w:color="auto"/>
          </w:divBdr>
          <w:divsChild>
            <w:div w:id="1235362071">
              <w:marLeft w:val="0"/>
              <w:marRight w:val="0"/>
              <w:marTop w:val="0"/>
              <w:marBottom w:val="0"/>
              <w:divBdr>
                <w:top w:val="none" w:sz="0" w:space="0" w:color="auto"/>
                <w:left w:val="none" w:sz="0" w:space="0" w:color="auto"/>
                <w:bottom w:val="none" w:sz="0" w:space="0" w:color="auto"/>
                <w:right w:val="none" w:sz="0" w:space="0" w:color="auto"/>
              </w:divBdr>
              <w:divsChild>
                <w:div w:id="1250965319">
                  <w:marLeft w:val="0"/>
                  <w:marRight w:val="0"/>
                  <w:marTop w:val="0"/>
                  <w:marBottom w:val="0"/>
                  <w:divBdr>
                    <w:top w:val="single" w:sz="6" w:space="0" w:color="CFCFCF"/>
                    <w:left w:val="single" w:sz="6" w:space="0" w:color="CFCFCF"/>
                    <w:bottom w:val="single" w:sz="6" w:space="0" w:color="CFCFCF"/>
                    <w:right w:val="single" w:sz="6" w:space="0" w:color="CFCFCF"/>
                  </w:divBdr>
                  <w:divsChild>
                    <w:div w:id="1847136232">
                      <w:marLeft w:val="0"/>
                      <w:marRight w:val="0"/>
                      <w:marTop w:val="0"/>
                      <w:marBottom w:val="0"/>
                      <w:divBdr>
                        <w:top w:val="none" w:sz="0" w:space="0" w:color="auto"/>
                        <w:left w:val="none" w:sz="0" w:space="0" w:color="auto"/>
                        <w:bottom w:val="none" w:sz="0" w:space="0" w:color="auto"/>
                        <w:right w:val="none" w:sz="0" w:space="0" w:color="auto"/>
                      </w:divBdr>
                      <w:divsChild>
                        <w:div w:id="200049657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68522">
          <w:marLeft w:val="0"/>
          <w:marRight w:val="0"/>
          <w:marTop w:val="0"/>
          <w:marBottom w:val="0"/>
          <w:divBdr>
            <w:top w:val="none" w:sz="0" w:space="0" w:color="auto"/>
            <w:left w:val="none" w:sz="0" w:space="0" w:color="auto"/>
            <w:bottom w:val="none" w:sz="0" w:space="0" w:color="auto"/>
            <w:right w:val="none" w:sz="0" w:space="0" w:color="auto"/>
          </w:divBdr>
          <w:divsChild>
            <w:div w:id="563755556">
              <w:marLeft w:val="0"/>
              <w:marRight w:val="0"/>
              <w:marTop w:val="0"/>
              <w:marBottom w:val="0"/>
              <w:divBdr>
                <w:top w:val="none" w:sz="0" w:space="0" w:color="auto"/>
                <w:left w:val="none" w:sz="0" w:space="0" w:color="auto"/>
                <w:bottom w:val="none" w:sz="0" w:space="0" w:color="auto"/>
                <w:right w:val="none" w:sz="0" w:space="0" w:color="auto"/>
              </w:divBdr>
              <w:divsChild>
                <w:div w:id="1763144006">
                  <w:marLeft w:val="0"/>
                  <w:marRight w:val="0"/>
                  <w:marTop w:val="0"/>
                  <w:marBottom w:val="0"/>
                  <w:divBdr>
                    <w:top w:val="none" w:sz="0" w:space="0" w:color="auto"/>
                    <w:left w:val="none" w:sz="0" w:space="0" w:color="auto"/>
                    <w:bottom w:val="none" w:sz="0" w:space="0" w:color="auto"/>
                    <w:right w:val="none" w:sz="0" w:space="0" w:color="auto"/>
                  </w:divBdr>
                  <w:divsChild>
                    <w:div w:id="1647583861">
                      <w:marLeft w:val="0"/>
                      <w:marRight w:val="0"/>
                      <w:marTop w:val="0"/>
                      <w:marBottom w:val="0"/>
                      <w:divBdr>
                        <w:top w:val="none" w:sz="0" w:space="0" w:color="auto"/>
                        <w:left w:val="none" w:sz="0" w:space="0" w:color="auto"/>
                        <w:bottom w:val="none" w:sz="0" w:space="0" w:color="auto"/>
                        <w:right w:val="none" w:sz="0" w:space="0" w:color="auto"/>
                      </w:divBdr>
                      <w:divsChild>
                        <w:div w:id="9073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704990">
      <w:bodyDiv w:val="1"/>
      <w:marLeft w:val="0"/>
      <w:marRight w:val="0"/>
      <w:marTop w:val="0"/>
      <w:marBottom w:val="0"/>
      <w:divBdr>
        <w:top w:val="none" w:sz="0" w:space="0" w:color="auto"/>
        <w:left w:val="none" w:sz="0" w:space="0" w:color="auto"/>
        <w:bottom w:val="none" w:sz="0" w:space="0" w:color="auto"/>
        <w:right w:val="none" w:sz="0" w:space="0" w:color="auto"/>
      </w:divBdr>
      <w:divsChild>
        <w:div w:id="349917430">
          <w:marLeft w:val="0"/>
          <w:marRight w:val="0"/>
          <w:marTop w:val="0"/>
          <w:marBottom w:val="0"/>
          <w:divBdr>
            <w:top w:val="none" w:sz="0" w:space="0" w:color="auto"/>
            <w:left w:val="none" w:sz="0" w:space="0" w:color="auto"/>
            <w:bottom w:val="none" w:sz="0" w:space="0" w:color="auto"/>
            <w:right w:val="none" w:sz="0" w:space="0" w:color="auto"/>
          </w:divBdr>
          <w:divsChild>
            <w:div w:id="2017539033">
              <w:marLeft w:val="0"/>
              <w:marRight w:val="0"/>
              <w:marTop w:val="0"/>
              <w:marBottom w:val="0"/>
              <w:divBdr>
                <w:top w:val="none" w:sz="0" w:space="0" w:color="auto"/>
                <w:left w:val="none" w:sz="0" w:space="0" w:color="auto"/>
                <w:bottom w:val="none" w:sz="0" w:space="0" w:color="auto"/>
                <w:right w:val="none" w:sz="0" w:space="0" w:color="auto"/>
              </w:divBdr>
              <w:divsChild>
                <w:div w:id="11999854">
                  <w:marLeft w:val="0"/>
                  <w:marRight w:val="0"/>
                  <w:marTop w:val="0"/>
                  <w:marBottom w:val="0"/>
                  <w:divBdr>
                    <w:top w:val="single" w:sz="6" w:space="0" w:color="CFCFCF"/>
                    <w:left w:val="single" w:sz="6" w:space="0" w:color="CFCFCF"/>
                    <w:bottom w:val="single" w:sz="6" w:space="0" w:color="CFCFCF"/>
                    <w:right w:val="single" w:sz="6" w:space="0" w:color="CFCFCF"/>
                  </w:divBdr>
                  <w:divsChild>
                    <w:div w:id="1050032839">
                      <w:marLeft w:val="0"/>
                      <w:marRight w:val="0"/>
                      <w:marTop w:val="0"/>
                      <w:marBottom w:val="0"/>
                      <w:divBdr>
                        <w:top w:val="none" w:sz="0" w:space="0" w:color="auto"/>
                        <w:left w:val="none" w:sz="0" w:space="0" w:color="auto"/>
                        <w:bottom w:val="none" w:sz="0" w:space="0" w:color="auto"/>
                        <w:right w:val="none" w:sz="0" w:space="0" w:color="auto"/>
                      </w:divBdr>
                      <w:divsChild>
                        <w:div w:id="34131835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8245">
          <w:marLeft w:val="0"/>
          <w:marRight w:val="0"/>
          <w:marTop w:val="0"/>
          <w:marBottom w:val="0"/>
          <w:divBdr>
            <w:top w:val="none" w:sz="0" w:space="0" w:color="auto"/>
            <w:left w:val="none" w:sz="0" w:space="0" w:color="auto"/>
            <w:bottom w:val="none" w:sz="0" w:space="0" w:color="auto"/>
            <w:right w:val="none" w:sz="0" w:space="0" w:color="auto"/>
          </w:divBdr>
          <w:divsChild>
            <w:div w:id="936600970">
              <w:marLeft w:val="0"/>
              <w:marRight w:val="0"/>
              <w:marTop w:val="0"/>
              <w:marBottom w:val="0"/>
              <w:divBdr>
                <w:top w:val="none" w:sz="0" w:space="0" w:color="auto"/>
                <w:left w:val="none" w:sz="0" w:space="0" w:color="auto"/>
                <w:bottom w:val="none" w:sz="0" w:space="0" w:color="auto"/>
                <w:right w:val="none" w:sz="0" w:space="0" w:color="auto"/>
              </w:divBdr>
              <w:divsChild>
                <w:div w:id="2088575744">
                  <w:marLeft w:val="0"/>
                  <w:marRight w:val="0"/>
                  <w:marTop w:val="0"/>
                  <w:marBottom w:val="0"/>
                  <w:divBdr>
                    <w:top w:val="none" w:sz="0" w:space="0" w:color="auto"/>
                    <w:left w:val="none" w:sz="0" w:space="0" w:color="auto"/>
                    <w:bottom w:val="none" w:sz="0" w:space="0" w:color="auto"/>
                    <w:right w:val="none" w:sz="0" w:space="0" w:color="auto"/>
                  </w:divBdr>
                  <w:divsChild>
                    <w:div w:id="1757364552">
                      <w:marLeft w:val="0"/>
                      <w:marRight w:val="0"/>
                      <w:marTop w:val="0"/>
                      <w:marBottom w:val="0"/>
                      <w:divBdr>
                        <w:top w:val="none" w:sz="0" w:space="0" w:color="auto"/>
                        <w:left w:val="none" w:sz="0" w:space="0" w:color="auto"/>
                        <w:bottom w:val="none" w:sz="0" w:space="0" w:color="auto"/>
                        <w:right w:val="none" w:sz="0" w:space="0" w:color="auto"/>
                      </w:divBdr>
                      <w:divsChild>
                        <w:div w:id="2221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849323">
      <w:bodyDiv w:val="1"/>
      <w:marLeft w:val="0"/>
      <w:marRight w:val="0"/>
      <w:marTop w:val="0"/>
      <w:marBottom w:val="0"/>
      <w:divBdr>
        <w:top w:val="none" w:sz="0" w:space="0" w:color="auto"/>
        <w:left w:val="none" w:sz="0" w:space="0" w:color="auto"/>
        <w:bottom w:val="none" w:sz="0" w:space="0" w:color="auto"/>
        <w:right w:val="none" w:sz="0" w:space="0" w:color="auto"/>
      </w:divBdr>
    </w:div>
    <w:div w:id="1313867650">
      <w:bodyDiv w:val="1"/>
      <w:marLeft w:val="0"/>
      <w:marRight w:val="0"/>
      <w:marTop w:val="0"/>
      <w:marBottom w:val="0"/>
      <w:divBdr>
        <w:top w:val="none" w:sz="0" w:space="0" w:color="auto"/>
        <w:left w:val="none" w:sz="0" w:space="0" w:color="auto"/>
        <w:bottom w:val="none" w:sz="0" w:space="0" w:color="auto"/>
        <w:right w:val="none" w:sz="0" w:space="0" w:color="auto"/>
      </w:divBdr>
      <w:divsChild>
        <w:div w:id="660037612">
          <w:marLeft w:val="0"/>
          <w:marRight w:val="0"/>
          <w:marTop w:val="0"/>
          <w:marBottom w:val="0"/>
          <w:divBdr>
            <w:top w:val="none" w:sz="0" w:space="0" w:color="auto"/>
            <w:left w:val="none" w:sz="0" w:space="0" w:color="auto"/>
            <w:bottom w:val="none" w:sz="0" w:space="0" w:color="auto"/>
            <w:right w:val="none" w:sz="0" w:space="0" w:color="auto"/>
          </w:divBdr>
          <w:divsChild>
            <w:div w:id="1477574734">
              <w:marLeft w:val="0"/>
              <w:marRight w:val="0"/>
              <w:marTop w:val="0"/>
              <w:marBottom w:val="0"/>
              <w:divBdr>
                <w:top w:val="none" w:sz="0" w:space="0" w:color="auto"/>
                <w:left w:val="none" w:sz="0" w:space="0" w:color="auto"/>
                <w:bottom w:val="none" w:sz="0" w:space="0" w:color="auto"/>
                <w:right w:val="none" w:sz="0" w:space="0" w:color="auto"/>
              </w:divBdr>
              <w:divsChild>
                <w:div w:id="48765749">
                  <w:marLeft w:val="0"/>
                  <w:marRight w:val="0"/>
                  <w:marTop w:val="0"/>
                  <w:marBottom w:val="0"/>
                  <w:divBdr>
                    <w:top w:val="single" w:sz="6" w:space="0" w:color="CFCFCF"/>
                    <w:left w:val="single" w:sz="6" w:space="0" w:color="CFCFCF"/>
                    <w:bottom w:val="single" w:sz="6" w:space="0" w:color="CFCFCF"/>
                    <w:right w:val="single" w:sz="6" w:space="0" w:color="CFCFCF"/>
                  </w:divBdr>
                  <w:divsChild>
                    <w:div w:id="1786464555">
                      <w:marLeft w:val="0"/>
                      <w:marRight w:val="0"/>
                      <w:marTop w:val="0"/>
                      <w:marBottom w:val="0"/>
                      <w:divBdr>
                        <w:top w:val="none" w:sz="0" w:space="0" w:color="auto"/>
                        <w:left w:val="none" w:sz="0" w:space="0" w:color="auto"/>
                        <w:bottom w:val="none" w:sz="0" w:space="0" w:color="auto"/>
                        <w:right w:val="none" w:sz="0" w:space="0" w:color="auto"/>
                      </w:divBdr>
                      <w:divsChild>
                        <w:div w:id="92510972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412297">
          <w:marLeft w:val="0"/>
          <w:marRight w:val="0"/>
          <w:marTop w:val="0"/>
          <w:marBottom w:val="0"/>
          <w:divBdr>
            <w:top w:val="none" w:sz="0" w:space="0" w:color="auto"/>
            <w:left w:val="none" w:sz="0" w:space="0" w:color="auto"/>
            <w:bottom w:val="none" w:sz="0" w:space="0" w:color="auto"/>
            <w:right w:val="none" w:sz="0" w:space="0" w:color="auto"/>
          </w:divBdr>
          <w:divsChild>
            <w:div w:id="463809695">
              <w:marLeft w:val="0"/>
              <w:marRight w:val="0"/>
              <w:marTop w:val="0"/>
              <w:marBottom w:val="0"/>
              <w:divBdr>
                <w:top w:val="none" w:sz="0" w:space="0" w:color="auto"/>
                <w:left w:val="none" w:sz="0" w:space="0" w:color="auto"/>
                <w:bottom w:val="none" w:sz="0" w:space="0" w:color="auto"/>
                <w:right w:val="none" w:sz="0" w:space="0" w:color="auto"/>
              </w:divBdr>
              <w:divsChild>
                <w:div w:id="1002128703">
                  <w:marLeft w:val="0"/>
                  <w:marRight w:val="0"/>
                  <w:marTop w:val="0"/>
                  <w:marBottom w:val="0"/>
                  <w:divBdr>
                    <w:top w:val="none" w:sz="0" w:space="0" w:color="auto"/>
                    <w:left w:val="none" w:sz="0" w:space="0" w:color="auto"/>
                    <w:bottom w:val="none" w:sz="0" w:space="0" w:color="auto"/>
                    <w:right w:val="none" w:sz="0" w:space="0" w:color="auto"/>
                  </w:divBdr>
                  <w:divsChild>
                    <w:div w:id="968824468">
                      <w:marLeft w:val="0"/>
                      <w:marRight w:val="0"/>
                      <w:marTop w:val="0"/>
                      <w:marBottom w:val="0"/>
                      <w:divBdr>
                        <w:top w:val="none" w:sz="0" w:space="0" w:color="auto"/>
                        <w:left w:val="none" w:sz="0" w:space="0" w:color="auto"/>
                        <w:bottom w:val="none" w:sz="0" w:space="0" w:color="auto"/>
                        <w:right w:val="none" w:sz="0" w:space="0" w:color="auto"/>
                      </w:divBdr>
                      <w:divsChild>
                        <w:div w:id="38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528063">
      <w:bodyDiv w:val="1"/>
      <w:marLeft w:val="0"/>
      <w:marRight w:val="0"/>
      <w:marTop w:val="0"/>
      <w:marBottom w:val="0"/>
      <w:divBdr>
        <w:top w:val="none" w:sz="0" w:space="0" w:color="auto"/>
        <w:left w:val="none" w:sz="0" w:space="0" w:color="auto"/>
        <w:bottom w:val="none" w:sz="0" w:space="0" w:color="auto"/>
        <w:right w:val="none" w:sz="0" w:space="0" w:color="auto"/>
      </w:divBdr>
    </w:div>
    <w:div w:id="1426684556">
      <w:bodyDiv w:val="1"/>
      <w:marLeft w:val="0"/>
      <w:marRight w:val="0"/>
      <w:marTop w:val="0"/>
      <w:marBottom w:val="0"/>
      <w:divBdr>
        <w:top w:val="none" w:sz="0" w:space="0" w:color="auto"/>
        <w:left w:val="none" w:sz="0" w:space="0" w:color="auto"/>
        <w:bottom w:val="none" w:sz="0" w:space="0" w:color="auto"/>
        <w:right w:val="none" w:sz="0" w:space="0" w:color="auto"/>
      </w:divBdr>
      <w:divsChild>
        <w:div w:id="2030526142">
          <w:marLeft w:val="0"/>
          <w:marRight w:val="0"/>
          <w:marTop w:val="0"/>
          <w:marBottom w:val="0"/>
          <w:divBdr>
            <w:top w:val="none" w:sz="0" w:space="0" w:color="auto"/>
            <w:left w:val="none" w:sz="0" w:space="0" w:color="auto"/>
            <w:bottom w:val="none" w:sz="0" w:space="0" w:color="auto"/>
            <w:right w:val="none" w:sz="0" w:space="0" w:color="auto"/>
          </w:divBdr>
          <w:divsChild>
            <w:div w:id="1017464803">
              <w:marLeft w:val="0"/>
              <w:marRight w:val="0"/>
              <w:marTop w:val="0"/>
              <w:marBottom w:val="0"/>
              <w:divBdr>
                <w:top w:val="none" w:sz="0" w:space="0" w:color="auto"/>
                <w:left w:val="none" w:sz="0" w:space="0" w:color="auto"/>
                <w:bottom w:val="none" w:sz="0" w:space="0" w:color="auto"/>
                <w:right w:val="none" w:sz="0" w:space="0" w:color="auto"/>
              </w:divBdr>
              <w:divsChild>
                <w:div w:id="358473">
                  <w:marLeft w:val="0"/>
                  <w:marRight w:val="0"/>
                  <w:marTop w:val="0"/>
                  <w:marBottom w:val="0"/>
                  <w:divBdr>
                    <w:top w:val="single" w:sz="6" w:space="0" w:color="CFCFCF"/>
                    <w:left w:val="single" w:sz="6" w:space="0" w:color="CFCFCF"/>
                    <w:bottom w:val="single" w:sz="6" w:space="0" w:color="CFCFCF"/>
                    <w:right w:val="single" w:sz="6" w:space="0" w:color="CFCFCF"/>
                  </w:divBdr>
                  <w:divsChild>
                    <w:div w:id="429619138">
                      <w:marLeft w:val="0"/>
                      <w:marRight w:val="0"/>
                      <w:marTop w:val="0"/>
                      <w:marBottom w:val="0"/>
                      <w:divBdr>
                        <w:top w:val="none" w:sz="0" w:space="0" w:color="auto"/>
                        <w:left w:val="none" w:sz="0" w:space="0" w:color="auto"/>
                        <w:bottom w:val="none" w:sz="0" w:space="0" w:color="auto"/>
                        <w:right w:val="none" w:sz="0" w:space="0" w:color="auto"/>
                      </w:divBdr>
                      <w:divsChild>
                        <w:div w:id="1770194038">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20892">
          <w:marLeft w:val="0"/>
          <w:marRight w:val="0"/>
          <w:marTop w:val="0"/>
          <w:marBottom w:val="0"/>
          <w:divBdr>
            <w:top w:val="none" w:sz="0" w:space="0" w:color="auto"/>
            <w:left w:val="none" w:sz="0" w:space="0" w:color="auto"/>
            <w:bottom w:val="none" w:sz="0" w:space="0" w:color="auto"/>
            <w:right w:val="none" w:sz="0" w:space="0" w:color="auto"/>
          </w:divBdr>
          <w:divsChild>
            <w:div w:id="809858325">
              <w:marLeft w:val="0"/>
              <w:marRight w:val="0"/>
              <w:marTop w:val="0"/>
              <w:marBottom w:val="0"/>
              <w:divBdr>
                <w:top w:val="none" w:sz="0" w:space="0" w:color="auto"/>
                <w:left w:val="none" w:sz="0" w:space="0" w:color="auto"/>
                <w:bottom w:val="none" w:sz="0" w:space="0" w:color="auto"/>
                <w:right w:val="none" w:sz="0" w:space="0" w:color="auto"/>
              </w:divBdr>
              <w:divsChild>
                <w:div w:id="1697536211">
                  <w:marLeft w:val="0"/>
                  <w:marRight w:val="0"/>
                  <w:marTop w:val="0"/>
                  <w:marBottom w:val="0"/>
                  <w:divBdr>
                    <w:top w:val="none" w:sz="0" w:space="0" w:color="auto"/>
                    <w:left w:val="none" w:sz="0" w:space="0" w:color="auto"/>
                    <w:bottom w:val="none" w:sz="0" w:space="0" w:color="auto"/>
                    <w:right w:val="none" w:sz="0" w:space="0" w:color="auto"/>
                  </w:divBdr>
                  <w:divsChild>
                    <w:div w:id="1966546575">
                      <w:marLeft w:val="0"/>
                      <w:marRight w:val="0"/>
                      <w:marTop w:val="0"/>
                      <w:marBottom w:val="0"/>
                      <w:divBdr>
                        <w:top w:val="none" w:sz="0" w:space="0" w:color="auto"/>
                        <w:left w:val="none" w:sz="0" w:space="0" w:color="auto"/>
                        <w:bottom w:val="none" w:sz="0" w:space="0" w:color="auto"/>
                        <w:right w:val="none" w:sz="0" w:space="0" w:color="auto"/>
                      </w:divBdr>
                      <w:divsChild>
                        <w:div w:id="14178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05633">
      <w:bodyDiv w:val="1"/>
      <w:marLeft w:val="0"/>
      <w:marRight w:val="0"/>
      <w:marTop w:val="0"/>
      <w:marBottom w:val="0"/>
      <w:divBdr>
        <w:top w:val="none" w:sz="0" w:space="0" w:color="auto"/>
        <w:left w:val="none" w:sz="0" w:space="0" w:color="auto"/>
        <w:bottom w:val="none" w:sz="0" w:space="0" w:color="auto"/>
        <w:right w:val="none" w:sz="0" w:space="0" w:color="auto"/>
      </w:divBdr>
      <w:divsChild>
        <w:div w:id="1986812266">
          <w:marLeft w:val="0"/>
          <w:marRight w:val="0"/>
          <w:marTop w:val="0"/>
          <w:marBottom w:val="0"/>
          <w:divBdr>
            <w:top w:val="none" w:sz="0" w:space="0" w:color="auto"/>
            <w:left w:val="none" w:sz="0" w:space="0" w:color="auto"/>
            <w:bottom w:val="none" w:sz="0" w:space="0" w:color="auto"/>
            <w:right w:val="none" w:sz="0" w:space="0" w:color="auto"/>
          </w:divBdr>
          <w:divsChild>
            <w:div w:id="1030884696">
              <w:marLeft w:val="0"/>
              <w:marRight w:val="0"/>
              <w:marTop w:val="0"/>
              <w:marBottom w:val="0"/>
              <w:divBdr>
                <w:top w:val="none" w:sz="0" w:space="0" w:color="auto"/>
                <w:left w:val="none" w:sz="0" w:space="0" w:color="auto"/>
                <w:bottom w:val="none" w:sz="0" w:space="0" w:color="auto"/>
                <w:right w:val="none" w:sz="0" w:space="0" w:color="auto"/>
              </w:divBdr>
              <w:divsChild>
                <w:div w:id="826939021">
                  <w:marLeft w:val="0"/>
                  <w:marRight w:val="0"/>
                  <w:marTop w:val="0"/>
                  <w:marBottom w:val="0"/>
                  <w:divBdr>
                    <w:top w:val="single" w:sz="6" w:space="0" w:color="CFCFCF"/>
                    <w:left w:val="single" w:sz="6" w:space="0" w:color="CFCFCF"/>
                    <w:bottom w:val="single" w:sz="6" w:space="0" w:color="CFCFCF"/>
                    <w:right w:val="single" w:sz="6" w:space="0" w:color="CFCFCF"/>
                  </w:divBdr>
                  <w:divsChild>
                    <w:div w:id="887258292">
                      <w:marLeft w:val="0"/>
                      <w:marRight w:val="0"/>
                      <w:marTop w:val="0"/>
                      <w:marBottom w:val="0"/>
                      <w:divBdr>
                        <w:top w:val="none" w:sz="0" w:space="0" w:color="auto"/>
                        <w:left w:val="none" w:sz="0" w:space="0" w:color="auto"/>
                        <w:bottom w:val="none" w:sz="0" w:space="0" w:color="auto"/>
                        <w:right w:val="none" w:sz="0" w:space="0" w:color="auto"/>
                      </w:divBdr>
                      <w:divsChild>
                        <w:div w:id="30166532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939855">
          <w:marLeft w:val="0"/>
          <w:marRight w:val="0"/>
          <w:marTop w:val="0"/>
          <w:marBottom w:val="0"/>
          <w:divBdr>
            <w:top w:val="none" w:sz="0" w:space="0" w:color="auto"/>
            <w:left w:val="none" w:sz="0" w:space="0" w:color="auto"/>
            <w:bottom w:val="none" w:sz="0" w:space="0" w:color="auto"/>
            <w:right w:val="none" w:sz="0" w:space="0" w:color="auto"/>
          </w:divBdr>
          <w:divsChild>
            <w:div w:id="1548030708">
              <w:marLeft w:val="0"/>
              <w:marRight w:val="0"/>
              <w:marTop w:val="0"/>
              <w:marBottom w:val="0"/>
              <w:divBdr>
                <w:top w:val="none" w:sz="0" w:space="0" w:color="auto"/>
                <w:left w:val="none" w:sz="0" w:space="0" w:color="auto"/>
                <w:bottom w:val="none" w:sz="0" w:space="0" w:color="auto"/>
                <w:right w:val="none" w:sz="0" w:space="0" w:color="auto"/>
              </w:divBdr>
              <w:divsChild>
                <w:div w:id="991298346">
                  <w:marLeft w:val="0"/>
                  <w:marRight w:val="0"/>
                  <w:marTop w:val="0"/>
                  <w:marBottom w:val="0"/>
                  <w:divBdr>
                    <w:top w:val="none" w:sz="0" w:space="0" w:color="auto"/>
                    <w:left w:val="none" w:sz="0" w:space="0" w:color="auto"/>
                    <w:bottom w:val="none" w:sz="0" w:space="0" w:color="auto"/>
                    <w:right w:val="none" w:sz="0" w:space="0" w:color="auto"/>
                  </w:divBdr>
                  <w:divsChild>
                    <w:div w:id="1112168045">
                      <w:marLeft w:val="0"/>
                      <w:marRight w:val="0"/>
                      <w:marTop w:val="0"/>
                      <w:marBottom w:val="0"/>
                      <w:divBdr>
                        <w:top w:val="none" w:sz="0" w:space="0" w:color="auto"/>
                        <w:left w:val="none" w:sz="0" w:space="0" w:color="auto"/>
                        <w:bottom w:val="none" w:sz="0" w:space="0" w:color="auto"/>
                        <w:right w:val="none" w:sz="0" w:space="0" w:color="auto"/>
                      </w:divBdr>
                      <w:divsChild>
                        <w:div w:id="15248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137941">
      <w:bodyDiv w:val="1"/>
      <w:marLeft w:val="0"/>
      <w:marRight w:val="0"/>
      <w:marTop w:val="0"/>
      <w:marBottom w:val="0"/>
      <w:divBdr>
        <w:top w:val="none" w:sz="0" w:space="0" w:color="auto"/>
        <w:left w:val="none" w:sz="0" w:space="0" w:color="auto"/>
        <w:bottom w:val="none" w:sz="0" w:space="0" w:color="auto"/>
        <w:right w:val="none" w:sz="0" w:space="0" w:color="auto"/>
      </w:divBdr>
      <w:divsChild>
        <w:div w:id="163324221">
          <w:marLeft w:val="0"/>
          <w:marRight w:val="0"/>
          <w:marTop w:val="0"/>
          <w:marBottom w:val="0"/>
          <w:divBdr>
            <w:top w:val="none" w:sz="0" w:space="0" w:color="auto"/>
            <w:left w:val="none" w:sz="0" w:space="0" w:color="auto"/>
            <w:bottom w:val="none" w:sz="0" w:space="0" w:color="auto"/>
            <w:right w:val="none" w:sz="0" w:space="0" w:color="auto"/>
          </w:divBdr>
          <w:divsChild>
            <w:div w:id="1503273479">
              <w:marLeft w:val="0"/>
              <w:marRight w:val="0"/>
              <w:marTop w:val="0"/>
              <w:marBottom w:val="0"/>
              <w:divBdr>
                <w:top w:val="none" w:sz="0" w:space="0" w:color="auto"/>
                <w:left w:val="none" w:sz="0" w:space="0" w:color="auto"/>
                <w:bottom w:val="none" w:sz="0" w:space="0" w:color="auto"/>
                <w:right w:val="none" w:sz="0" w:space="0" w:color="auto"/>
              </w:divBdr>
              <w:divsChild>
                <w:div w:id="521822017">
                  <w:marLeft w:val="0"/>
                  <w:marRight w:val="0"/>
                  <w:marTop w:val="0"/>
                  <w:marBottom w:val="0"/>
                  <w:divBdr>
                    <w:top w:val="single" w:sz="6" w:space="0" w:color="CFCFCF"/>
                    <w:left w:val="single" w:sz="6" w:space="0" w:color="CFCFCF"/>
                    <w:bottom w:val="single" w:sz="6" w:space="0" w:color="CFCFCF"/>
                    <w:right w:val="single" w:sz="6" w:space="0" w:color="CFCFCF"/>
                  </w:divBdr>
                  <w:divsChild>
                    <w:div w:id="2070375916">
                      <w:marLeft w:val="0"/>
                      <w:marRight w:val="0"/>
                      <w:marTop w:val="0"/>
                      <w:marBottom w:val="0"/>
                      <w:divBdr>
                        <w:top w:val="none" w:sz="0" w:space="0" w:color="auto"/>
                        <w:left w:val="none" w:sz="0" w:space="0" w:color="auto"/>
                        <w:bottom w:val="none" w:sz="0" w:space="0" w:color="auto"/>
                        <w:right w:val="none" w:sz="0" w:space="0" w:color="auto"/>
                      </w:divBdr>
                      <w:divsChild>
                        <w:div w:id="2093624837">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2149">
          <w:marLeft w:val="0"/>
          <w:marRight w:val="0"/>
          <w:marTop w:val="0"/>
          <w:marBottom w:val="0"/>
          <w:divBdr>
            <w:top w:val="none" w:sz="0" w:space="0" w:color="auto"/>
            <w:left w:val="none" w:sz="0" w:space="0" w:color="auto"/>
            <w:bottom w:val="none" w:sz="0" w:space="0" w:color="auto"/>
            <w:right w:val="none" w:sz="0" w:space="0" w:color="auto"/>
          </w:divBdr>
          <w:divsChild>
            <w:div w:id="2147157993">
              <w:marLeft w:val="0"/>
              <w:marRight w:val="0"/>
              <w:marTop w:val="0"/>
              <w:marBottom w:val="0"/>
              <w:divBdr>
                <w:top w:val="none" w:sz="0" w:space="0" w:color="auto"/>
                <w:left w:val="none" w:sz="0" w:space="0" w:color="auto"/>
                <w:bottom w:val="none" w:sz="0" w:space="0" w:color="auto"/>
                <w:right w:val="none" w:sz="0" w:space="0" w:color="auto"/>
              </w:divBdr>
              <w:divsChild>
                <w:div w:id="1382632577">
                  <w:marLeft w:val="0"/>
                  <w:marRight w:val="0"/>
                  <w:marTop w:val="0"/>
                  <w:marBottom w:val="0"/>
                  <w:divBdr>
                    <w:top w:val="none" w:sz="0" w:space="0" w:color="auto"/>
                    <w:left w:val="none" w:sz="0" w:space="0" w:color="auto"/>
                    <w:bottom w:val="none" w:sz="0" w:space="0" w:color="auto"/>
                    <w:right w:val="none" w:sz="0" w:space="0" w:color="auto"/>
                  </w:divBdr>
                  <w:divsChild>
                    <w:div w:id="1948080780">
                      <w:marLeft w:val="0"/>
                      <w:marRight w:val="0"/>
                      <w:marTop w:val="0"/>
                      <w:marBottom w:val="0"/>
                      <w:divBdr>
                        <w:top w:val="none" w:sz="0" w:space="0" w:color="auto"/>
                        <w:left w:val="none" w:sz="0" w:space="0" w:color="auto"/>
                        <w:bottom w:val="none" w:sz="0" w:space="0" w:color="auto"/>
                        <w:right w:val="none" w:sz="0" w:space="0" w:color="auto"/>
                      </w:divBdr>
                      <w:divsChild>
                        <w:div w:id="105755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984882">
      <w:bodyDiv w:val="1"/>
      <w:marLeft w:val="0"/>
      <w:marRight w:val="0"/>
      <w:marTop w:val="0"/>
      <w:marBottom w:val="0"/>
      <w:divBdr>
        <w:top w:val="none" w:sz="0" w:space="0" w:color="auto"/>
        <w:left w:val="none" w:sz="0" w:space="0" w:color="auto"/>
        <w:bottom w:val="none" w:sz="0" w:space="0" w:color="auto"/>
        <w:right w:val="none" w:sz="0" w:space="0" w:color="auto"/>
      </w:divBdr>
      <w:divsChild>
        <w:div w:id="989210786">
          <w:marLeft w:val="0"/>
          <w:marRight w:val="0"/>
          <w:marTop w:val="0"/>
          <w:marBottom w:val="0"/>
          <w:divBdr>
            <w:top w:val="none" w:sz="0" w:space="0" w:color="auto"/>
            <w:left w:val="none" w:sz="0" w:space="0" w:color="auto"/>
            <w:bottom w:val="none" w:sz="0" w:space="0" w:color="auto"/>
            <w:right w:val="none" w:sz="0" w:space="0" w:color="auto"/>
          </w:divBdr>
          <w:divsChild>
            <w:div w:id="1380742083">
              <w:marLeft w:val="0"/>
              <w:marRight w:val="0"/>
              <w:marTop w:val="0"/>
              <w:marBottom w:val="0"/>
              <w:divBdr>
                <w:top w:val="none" w:sz="0" w:space="0" w:color="auto"/>
                <w:left w:val="none" w:sz="0" w:space="0" w:color="auto"/>
                <w:bottom w:val="none" w:sz="0" w:space="0" w:color="auto"/>
                <w:right w:val="none" w:sz="0" w:space="0" w:color="auto"/>
              </w:divBdr>
              <w:divsChild>
                <w:div w:id="1061975777">
                  <w:marLeft w:val="0"/>
                  <w:marRight w:val="0"/>
                  <w:marTop w:val="0"/>
                  <w:marBottom w:val="0"/>
                  <w:divBdr>
                    <w:top w:val="single" w:sz="6" w:space="0" w:color="CFCFCF"/>
                    <w:left w:val="single" w:sz="6" w:space="0" w:color="CFCFCF"/>
                    <w:bottom w:val="single" w:sz="6" w:space="0" w:color="CFCFCF"/>
                    <w:right w:val="single" w:sz="6" w:space="0" w:color="CFCFCF"/>
                  </w:divBdr>
                  <w:divsChild>
                    <w:div w:id="1860779154">
                      <w:marLeft w:val="0"/>
                      <w:marRight w:val="0"/>
                      <w:marTop w:val="0"/>
                      <w:marBottom w:val="0"/>
                      <w:divBdr>
                        <w:top w:val="none" w:sz="0" w:space="0" w:color="auto"/>
                        <w:left w:val="none" w:sz="0" w:space="0" w:color="auto"/>
                        <w:bottom w:val="none" w:sz="0" w:space="0" w:color="auto"/>
                        <w:right w:val="none" w:sz="0" w:space="0" w:color="auto"/>
                      </w:divBdr>
                      <w:divsChild>
                        <w:div w:id="5430977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738716">
          <w:marLeft w:val="0"/>
          <w:marRight w:val="0"/>
          <w:marTop w:val="0"/>
          <w:marBottom w:val="0"/>
          <w:divBdr>
            <w:top w:val="none" w:sz="0" w:space="0" w:color="auto"/>
            <w:left w:val="none" w:sz="0" w:space="0" w:color="auto"/>
            <w:bottom w:val="none" w:sz="0" w:space="0" w:color="auto"/>
            <w:right w:val="none" w:sz="0" w:space="0" w:color="auto"/>
          </w:divBdr>
          <w:divsChild>
            <w:div w:id="1850094485">
              <w:marLeft w:val="0"/>
              <w:marRight w:val="0"/>
              <w:marTop w:val="0"/>
              <w:marBottom w:val="0"/>
              <w:divBdr>
                <w:top w:val="none" w:sz="0" w:space="0" w:color="auto"/>
                <w:left w:val="none" w:sz="0" w:space="0" w:color="auto"/>
                <w:bottom w:val="none" w:sz="0" w:space="0" w:color="auto"/>
                <w:right w:val="none" w:sz="0" w:space="0" w:color="auto"/>
              </w:divBdr>
              <w:divsChild>
                <w:div w:id="1168861524">
                  <w:marLeft w:val="0"/>
                  <w:marRight w:val="0"/>
                  <w:marTop w:val="0"/>
                  <w:marBottom w:val="0"/>
                  <w:divBdr>
                    <w:top w:val="none" w:sz="0" w:space="0" w:color="auto"/>
                    <w:left w:val="none" w:sz="0" w:space="0" w:color="auto"/>
                    <w:bottom w:val="none" w:sz="0" w:space="0" w:color="auto"/>
                    <w:right w:val="none" w:sz="0" w:space="0" w:color="auto"/>
                  </w:divBdr>
                  <w:divsChild>
                    <w:div w:id="1263878030">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474783">
      <w:bodyDiv w:val="1"/>
      <w:marLeft w:val="0"/>
      <w:marRight w:val="0"/>
      <w:marTop w:val="0"/>
      <w:marBottom w:val="0"/>
      <w:divBdr>
        <w:top w:val="none" w:sz="0" w:space="0" w:color="auto"/>
        <w:left w:val="none" w:sz="0" w:space="0" w:color="auto"/>
        <w:bottom w:val="none" w:sz="0" w:space="0" w:color="auto"/>
        <w:right w:val="none" w:sz="0" w:space="0" w:color="auto"/>
      </w:divBdr>
    </w:div>
    <w:div w:id="1587616348">
      <w:bodyDiv w:val="1"/>
      <w:marLeft w:val="0"/>
      <w:marRight w:val="0"/>
      <w:marTop w:val="0"/>
      <w:marBottom w:val="0"/>
      <w:divBdr>
        <w:top w:val="none" w:sz="0" w:space="0" w:color="auto"/>
        <w:left w:val="none" w:sz="0" w:space="0" w:color="auto"/>
        <w:bottom w:val="none" w:sz="0" w:space="0" w:color="auto"/>
        <w:right w:val="none" w:sz="0" w:space="0" w:color="auto"/>
      </w:divBdr>
    </w:div>
    <w:div w:id="1715739213">
      <w:bodyDiv w:val="1"/>
      <w:marLeft w:val="0"/>
      <w:marRight w:val="0"/>
      <w:marTop w:val="0"/>
      <w:marBottom w:val="0"/>
      <w:divBdr>
        <w:top w:val="none" w:sz="0" w:space="0" w:color="auto"/>
        <w:left w:val="none" w:sz="0" w:space="0" w:color="auto"/>
        <w:bottom w:val="none" w:sz="0" w:space="0" w:color="auto"/>
        <w:right w:val="none" w:sz="0" w:space="0" w:color="auto"/>
      </w:divBdr>
    </w:div>
    <w:div w:id="1939023314">
      <w:bodyDiv w:val="1"/>
      <w:marLeft w:val="0"/>
      <w:marRight w:val="0"/>
      <w:marTop w:val="0"/>
      <w:marBottom w:val="0"/>
      <w:divBdr>
        <w:top w:val="none" w:sz="0" w:space="0" w:color="auto"/>
        <w:left w:val="none" w:sz="0" w:space="0" w:color="auto"/>
        <w:bottom w:val="none" w:sz="0" w:space="0" w:color="auto"/>
        <w:right w:val="none" w:sz="0" w:space="0" w:color="auto"/>
      </w:divBdr>
      <w:divsChild>
        <w:div w:id="365259898">
          <w:marLeft w:val="0"/>
          <w:marRight w:val="0"/>
          <w:marTop w:val="0"/>
          <w:marBottom w:val="0"/>
          <w:divBdr>
            <w:top w:val="none" w:sz="0" w:space="0" w:color="auto"/>
            <w:left w:val="none" w:sz="0" w:space="0" w:color="auto"/>
            <w:bottom w:val="none" w:sz="0" w:space="0" w:color="auto"/>
            <w:right w:val="none" w:sz="0" w:space="0" w:color="auto"/>
          </w:divBdr>
          <w:divsChild>
            <w:div w:id="1690907482">
              <w:marLeft w:val="0"/>
              <w:marRight w:val="0"/>
              <w:marTop w:val="0"/>
              <w:marBottom w:val="0"/>
              <w:divBdr>
                <w:top w:val="none" w:sz="0" w:space="0" w:color="auto"/>
                <w:left w:val="none" w:sz="0" w:space="0" w:color="auto"/>
                <w:bottom w:val="none" w:sz="0" w:space="0" w:color="auto"/>
                <w:right w:val="none" w:sz="0" w:space="0" w:color="auto"/>
              </w:divBdr>
              <w:divsChild>
                <w:div w:id="473255807">
                  <w:marLeft w:val="0"/>
                  <w:marRight w:val="0"/>
                  <w:marTop w:val="0"/>
                  <w:marBottom w:val="0"/>
                  <w:divBdr>
                    <w:top w:val="single" w:sz="6" w:space="0" w:color="CFCFCF"/>
                    <w:left w:val="single" w:sz="6" w:space="0" w:color="CFCFCF"/>
                    <w:bottom w:val="single" w:sz="6" w:space="0" w:color="CFCFCF"/>
                    <w:right w:val="single" w:sz="6" w:space="0" w:color="CFCFCF"/>
                  </w:divBdr>
                  <w:divsChild>
                    <w:div w:id="1349411751">
                      <w:marLeft w:val="0"/>
                      <w:marRight w:val="0"/>
                      <w:marTop w:val="0"/>
                      <w:marBottom w:val="0"/>
                      <w:divBdr>
                        <w:top w:val="none" w:sz="0" w:space="0" w:color="auto"/>
                        <w:left w:val="none" w:sz="0" w:space="0" w:color="auto"/>
                        <w:bottom w:val="none" w:sz="0" w:space="0" w:color="auto"/>
                        <w:right w:val="none" w:sz="0" w:space="0" w:color="auto"/>
                      </w:divBdr>
                      <w:divsChild>
                        <w:div w:id="296835948">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110581">
          <w:marLeft w:val="0"/>
          <w:marRight w:val="0"/>
          <w:marTop w:val="0"/>
          <w:marBottom w:val="0"/>
          <w:divBdr>
            <w:top w:val="none" w:sz="0" w:space="0" w:color="auto"/>
            <w:left w:val="none" w:sz="0" w:space="0" w:color="auto"/>
            <w:bottom w:val="none" w:sz="0" w:space="0" w:color="auto"/>
            <w:right w:val="none" w:sz="0" w:space="0" w:color="auto"/>
          </w:divBdr>
          <w:divsChild>
            <w:div w:id="754282770">
              <w:marLeft w:val="0"/>
              <w:marRight w:val="0"/>
              <w:marTop w:val="0"/>
              <w:marBottom w:val="0"/>
              <w:divBdr>
                <w:top w:val="none" w:sz="0" w:space="0" w:color="auto"/>
                <w:left w:val="none" w:sz="0" w:space="0" w:color="auto"/>
                <w:bottom w:val="none" w:sz="0" w:space="0" w:color="auto"/>
                <w:right w:val="none" w:sz="0" w:space="0" w:color="auto"/>
              </w:divBdr>
              <w:divsChild>
                <w:div w:id="1188569435">
                  <w:marLeft w:val="0"/>
                  <w:marRight w:val="0"/>
                  <w:marTop w:val="0"/>
                  <w:marBottom w:val="0"/>
                  <w:divBdr>
                    <w:top w:val="none" w:sz="0" w:space="0" w:color="auto"/>
                    <w:left w:val="none" w:sz="0" w:space="0" w:color="auto"/>
                    <w:bottom w:val="none" w:sz="0" w:space="0" w:color="auto"/>
                    <w:right w:val="none" w:sz="0" w:space="0" w:color="auto"/>
                  </w:divBdr>
                  <w:divsChild>
                    <w:div w:id="1150950557">
                      <w:marLeft w:val="0"/>
                      <w:marRight w:val="0"/>
                      <w:marTop w:val="0"/>
                      <w:marBottom w:val="0"/>
                      <w:divBdr>
                        <w:top w:val="none" w:sz="0" w:space="0" w:color="auto"/>
                        <w:left w:val="none" w:sz="0" w:space="0" w:color="auto"/>
                        <w:bottom w:val="none" w:sz="0" w:space="0" w:color="auto"/>
                        <w:right w:val="none" w:sz="0" w:space="0" w:color="auto"/>
                      </w:divBdr>
                      <w:divsChild>
                        <w:div w:id="94256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593369">
      <w:bodyDiv w:val="1"/>
      <w:marLeft w:val="0"/>
      <w:marRight w:val="0"/>
      <w:marTop w:val="0"/>
      <w:marBottom w:val="0"/>
      <w:divBdr>
        <w:top w:val="none" w:sz="0" w:space="0" w:color="auto"/>
        <w:left w:val="none" w:sz="0" w:space="0" w:color="auto"/>
        <w:bottom w:val="none" w:sz="0" w:space="0" w:color="auto"/>
        <w:right w:val="none" w:sz="0" w:space="0" w:color="auto"/>
      </w:divBdr>
    </w:div>
    <w:div w:id="2090880156">
      <w:bodyDiv w:val="1"/>
      <w:marLeft w:val="0"/>
      <w:marRight w:val="0"/>
      <w:marTop w:val="0"/>
      <w:marBottom w:val="0"/>
      <w:divBdr>
        <w:top w:val="none" w:sz="0" w:space="0" w:color="auto"/>
        <w:left w:val="none" w:sz="0" w:space="0" w:color="auto"/>
        <w:bottom w:val="none" w:sz="0" w:space="0" w:color="auto"/>
        <w:right w:val="none" w:sz="0" w:space="0" w:color="auto"/>
      </w:divBdr>
      <w:divsChild>
        <w:div w:id="1227640596">
          <w:marLeft w:val="0"/>
          <w:marRight w:val="0"/>
          <w:marTop w:val="0"/>
          <w:marBottom w:val="0"/>
          <w:divBdr>
            <w:top w:val="none" w:sz="0" w:space="0" w:color="auto"/>
            <w:left w:val="none" w:sz="0" w:space="0" w:color="auto"/>
            <w:bottom w:val="none" w:sz="0" w:space="0" w:color="auto"/>
            <w:right w:val="none" w:sz="0" w:space="0" w:color="auto"/>
          </w:divBdr>
          <w:divsChild>
            <w:div w:id="375129063">
              <w:marLeft w:val="0"/>
              <w:marRight w:val="0"/>
              <w:marTop w:val="0"/>
              <w:marBottom w:val="0"/>
              <w:divBdr>
                <w:top w:val="none" w:sz="0" w:space="0" w:color="auto"/>
                <w:left w:val="none" w:sz="0" w:space="0" w:color="auto"/>
                <w:bottom w:val="none" w:sz="0" w:space="0" w:color="auto"/>
                <w:right w:val="none" w:sz="0" w:space="0" w:color="auto"/>
              </w:divBdr>
              <w:divsChild>
                <w:div w:id="885335023">
                  <w:marLeft w:val="0"/>
                  <w:marRight w:val="0"/>
                  <w:marTop w:val="0"/>
                  <w:marBottom w:val="0"/>
                  <w:divBdr>
                    <w:top w:val="single" w:sz="6" w:space="0" w:color="CFCFCF"/>
                    <w:left w:val="single" w:sz="6" w:space="0" w:color="CFCFCF"/>
                    <w:bottom w:val="single" w:sz="6" w:space="0" w:color="CFCFCF"/>
                    <w:right w:val="single" w:sz="6" w:space="0" w:color="CFCFCF"/>
                  </w:divBdr>
                  <w:divsChild>
                    <w:div w:id="810250913">
                      <w:marLeft w:val="0"/>
                      <w:marRight w:val="0"/>
                      <w:marTop w:val="0"/>
                      <w:marBottom w:val="0"/>
                      <w:divBdr>
                        <w:top w:val="none" w:sz="0" w:space="0" w:color="auto"/>
                        <w:left w:val="none" w:sz="0" w:space="0" w:color="auto"/>
                        <w:bottom w:val="none" w:sz="0" w:space="0" w:color="auto"/>
                        <w:right w:val="none" w:sz="0" w:space="0" w:color="auto"/>
                      </w:divBdr>
                      <w:divsChild>
                        <w:div w:id="87681421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872133">
          <w:marLeft w:val="0"/>
          <w:marRight w:val="0"/>
          <w:marTop w:val="0"/>
          <w:marBottom w:val="0"/>
          <w:divBdr>
            <w:top w:val="none" w:sz="0" w:space="0" w:color="auto"/>
            <w:left w:val="none" w:sz="0" w:space="0" w:color="auto"/>
            <w:bottom w:val="none" w:sz="0" w:space="0" w:color="auto"/>
            <w:right w:val="none" w:sz="0" w:space="0" w:color="auto"/>
          </w:divBdr>
          <w:divsChild>
            <w:div w:id="247614211">
              <w:marLeft w:val="0"/>
              <w:marRight w:val="0"/>
              <w:marTop w:val="0"/>
              <w:marBottom w:val="0"/>
              <w:divBdr>
                <w:top w:val="none" w:sz="0" w:space="0" w:color="auto"/>
                <w:left w:val="none" w:sz="0" w:space="0" w:color="auto"/>
                <w:bottom w:val="none" w:sz="0" w:space="0" w:color="auto"/>
                <w:right w:val="none" w:sz="0" w:space="0" w:color="auto"/>
              </w:divBdr>
              <w:divsChild>
                <w:div w:id="1486125211">
                  <w:marLeft w:val="0"/>
                  <w:marRight w:val="0"/>
                  <w:marTop w:val="0"/>
                  <w:marBottom w:val="0"/>
                  <w:divBdr>
                    <w:top w:val="none" w:sz="0" w:space="0" w:color="auto"/>
                    <w:left w:val="none" w:sz="0" w:space="0" w:color="auto"/>
                    <w:bottom w:val="none" w:sz="0" w:space="0" w:color="auto"/>
                    <w:right w:val="none" w:sz="0" w:space="0" w:color="auto"/>
                  </w:divBdr>
                  <w:divsChild>
                    <w:div w:id="1455254021">
                      <w:marLeft w:val="0"/>
                      <w:marRight w:val="0"/>
                      <w:marTop w:val="0"/>
                      <w:marBottom w:val="0"/>
                      <w:divBdr>
                        <w:top w:val="none" w:sz="0" w:space="0" w:color="auto"/>
                        <w:left w:val="none" w:sz="0" w:space="0" w:color="auto"/>
                        <w:bottom w:val="none" w:sz="0" w:space="0" w:color="auto"/>
                        <w:right w:val="none" w:sz="0" w:space="0" w:color="auto"/>
                      </w:divBdr>
                      <w:divsChild>
                        <w:div w:id="14148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216761">
      <w:bodyDiv w:val="1"/>
      <w:marLeft w:val="0"/>
      <w:marRight w:val="0"/>
      <w:marTop w:val="0"/>
      <w:marBottom w:val="0"/>
      <w:divBdr>
        <w:top w:val="none" w:sz="0" w:space="0" w:color="auto"/>
        <w:left w:val="none" w:sz="0" w:space="0" w:color="auto"/>
        <w:bottom w:val="none" w:sz="0" w:space="0" w:color="auto"/>
        <w:right w:val="none" w:sz="0" w:space="0" w:color="auto"/>
      </w:divBdr>
      <w:divsChild>
        <w:div w:id="1404525688">
          <w:marLeft w:val="0"/>
          <w:marRight w:val="0"/>
          <w:marTop w:val="0"/>
          <w:marBottom w:val="0"/>
          <w:divBdr>
            <w:top w:val="none" w:sz="0" w:space="0" w:color="auto"/>
            <w:left w:val="none" w:sz="0" w:space="0" w:color="auto"/>
            <w:bottom w:val="none" w:sz="0" w:space="0" w:color="auto"/>
            <w:right w:val="none" w:sz="0" w:space="0" w:color="auto"/>
          </w:divBdr>
          <w:divsChild>
            <w:div w:id="212887748">
              <w:marLeft w:val="0"/>
              <w:marRight w:val="0"/>
              <w:marTop w:val="0"/>
              <w:marBottom w:val="0"/>
              <w:divBdr>
                <w:top w:val="none" w:sz="0" w:space="0" w:color="auto"/>
                <w:left w:val="none" w:sz="0" w:space="0" w:color="auto"/>
                <w:bottom w:val="none" w:sz="0" w:space="0" w:color="auto"/>
                <w:right w:val="none" w:sz="0" w:space="0" w:color="auto"/>
              </w:divBdr>
              <w:divsChild>
                <w:div w:id="1428039916">
                  <w:marLeft w:val="0"/>
                  <w:marRight w:val="0"/>
                  <w:marTop w:val="0"/>
                  <w:marBottom w:val="0"/>
                  <w:divBdr>
                    <w:top w:val="single" w:sz="6" w:space="0" w:color="CFCFCF"/>
                    <w:left w:val="single" w:sz="6" w:space="0" w:color="CFCFCF"/>
                    <w:bottom w:val="single" w:sz="6" w:space="0" w:color="CFCFCF"/>
                    <w:right w:val="single" w:sz="6" w:space="0" w:color="CFCFCF"/>
                  </w:divBdr>
                  <w:divsChild>
                    <w:div w:id="1737244769">
                      <w:marLeft w:val="0"/>
                      <w:marRight w:val="0"/>
                      <w:marTop w:val="0"/>
                      <w:marBottom w:val="0"/>
                      <w:divBdr>
                        <w:top w:val="none" w:sz="0" w:space="0" w:color="auto"/>
                        <w:left w:val="none" w:sz="0" w:space="0" w:color="auto"/>
                        <w:bottom w:val="none" w:sz="0" w:space="0" w:color="auto"/>
                        <w:right w:val="none" w:sz="0" w:space="0" w:color="auto"/>
                      </w:divBdr>
                      <w:divsChild>
                        <w:div w:id="650984265">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5709">
          <w:marLeft w:val="0"/>
          <w:marRight w:val="0"/>
          <w:marTop w:val="0"/>
          <w:marBottom w:val="0"/>
          <w:divBdr>
            <w:top w:val="none" w:sz="0" w:space="0" w:color="auto"/>
            <w:left w:val="none" w:sz="0" w:space="0" w:color="auto"/>
            <w:bottom w:val="none" w:sz="0" w:space="0" w:color="auto"/>
            <w:right w:val="none" w:sz="0" w:space="0" w:color="auto"/>
          </w:divBdr>
          <w:divsChild>
            <w:div w:id="1777630818">
              <w:marLeft w:val="0"/>
              <w:marRight w:val="0"/>
              <w:marTop w:val="0"/>
              <w:marBottom w:val="0"/>
              <w:divBdr>
                <w:top w:val="none" w:sz="0" w:space="0" w:color="auto"/>
                <w:left w:val="none" w:sz="0" w:space="0" w:color="auto"/>
                <w:bottom w:val="none" w:sz="0" w:space="0" w:color="auto"/>
                <w:right w:val="none" w:sz="0" w:space="0" w:color="auto"/>
              </w:divBdr>
              <w:divsChild>
                <w:div w:id="1450007948">
                  <w:marLeft w:val="0"/>
                  <w:marRight w:val="0"/>
                  <w:marTop w:val="0"/>
                  <w:marBottom w:val="0"/>
                  <w:divBdr>
                    <w:top w:val="none" w:sz="0" w:space="0" w:color="auto"/>
                    <w:left w:val="none" w:sz="0" w:space="0" w:color="auto"/>
                    <w:bottom w:val="none" w:sz="0" w:space="0" w:color="auto"/>
                    <w:right w:val="none" w:sz="0" w:space="0" w:color="auto"/>
                  </w:divBdr>
                  <w:divsChild>
                    <w:div w:id="863980124">
                      <w:marLeft w:val="0"/>
                      <w:marRight w:val="0"/>
                      <w:marTop w:val="0"/>
                      <w:marBottom w:val="0"/>
                      <w:divBdr>
                        <w:top w:val="none" w:sz="0" w:space="0" w:color="auto"/>
                        <w:left w:val="none" w:sz="0" w:space="0" w:color="auto"/>
                        <w:bottom w:val="none" w:sz="0" w:space="0" w:color="auto"/>
                        <w:right w:val="none" w:sz="0" w:space="0" w:color="auto"/>
                      </w:divBdr>
                      <w:divsChild>
                        <w:div w:id="20933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ableau.com/learn/articles/data-visualizat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atavizcatalogue.com/methods/bar_chart.html" TargetMode="External"/><Relationship Id="rId2" Type="http://schemas.openxmlformats.org/officeDocument/2006/relationships/styles" Target="styles.xml"/><Relationship Id="rId16" Type="http://schemas.openxmlformats.org/officeDocument/2006/relationships/hyperlink" Target="https://datavizcatalogue.com/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techtarget.com/searchbusinessanalytics/definition/data-visualization"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gy.io/pandas-conditional-colum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4923</TotalTime>
  <Pages>13</Pages>
  <Words>1935</Words>
  <Characters>11032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76</cp:revision>
  <dcterms:created xsi:type="dcterms:W3CDTF">2022-03-07T22:00:00Z</dcterms:created>
  <dcterms:modified xsi:type="dcterms:W3CDTF">2022-03-14T17:48:00Z</dcterms:modified>
</cp:coreProperties>
</file>