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593" w:rsidRDefault="003B7593" w:rsidP="00994DC7">
      <w:pPr>
        <w:spacing w:after="0" w:line="240" w:lineRule="auto"/>
        <w:rPr>
          <w:rFonts w:ascii="Times New Roman" w:hAnsi="Times New Roman" w:cs="Times New Roman"/>
          <w:b/>
          <w:sz w:val="24"/>
          <w:szCs w:val="24"/>
        </w:rPr>
      </w:pPr>
      <w:r>
        <w:rPr>
          <w:rFonts w:ascii="Times New Roman" w:hAnsi="Times New Roman" w:cs="Times New Roman"/>
          <w:b/>
          <w:sz w:val="24"/>
          <w:szCs w:val="24"/>
        </w:rPr>
        <w:t>BUSINESS PROBLEM</w:t>
      </w:r>
    </w:p>
    <w:p w:rsidR="00994DC7" w:rsidRPr="003B7593" w:rsidRDefault="00994DC7" w:rsidP="00994DC7">
      <w:pPr>
        <w:spacing w:after="0" w:line="240" w:lineRule="auto"/>
        <w:rPr>
          <w:rFonts w:ascii="Times New Roman" w:hAnsi="Times New Roman" w:cs="Times New Roman"/>
          <w:sz w:val="24"/>
          <w:szCs w:val="24"/>
        </w:rPr>
      </w:pPr>
    </w:p>
    <w:p w:rsidR="003B7593" w:rsidRDefault="00213F2B"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Fargo Health Group is a healthcare service provider with 34 clinics across the United States.</w:t>
      </w:r>
      <w:r w:rsidR="001B5268">
        <w:rPr>
          <w:rFonts w:ascii="Times New Roman" w:hAnsi="Times New Roman" w:cs="Times New Roman"/>
          <w:sz w:val="24"/>
          <w:szCs w:val="24"/>
        </w:rPr>
        <w:t xml:space="preserve"> One of their services is providing disability compensation benefits to thousands of patients each year. The disability examination process involves the patient submitting a request to one of Fargo’s local offices. If a decision cannot be made at the office, the request is forwarded to one of the 34 clinics. On receipt of the request the clinic has 30 days to complete the examination and send the results back to the local office. </w:t>
      </w:r>
      <w:r w:rsidR="006D4E4A">
        <w:rPr>
          <w:rFonts w:ascii="Times New Roman" w:hAnsi="Times New Roman" w:cs="Times New Roman"/>
          <w:sz w:val="24"/>
          <w:szCs w:val="24"/>
        </w:rPr>
        <w:t xml:space="preserve">The clinic can either attempt to complete the exam within the 30 days, or return the request to the local office. If the latter occurs, the local office has the decision to reroute the request to another clinic or send the request to an out-of-network Outpatient Clinic. </w:t>
      </w:r>
      <w:r w:rsidR="001B5268">
        <w:rPr>
          <w:rFonts w:ascii="Times New Roman" w:hAnsi="Times New Roman" w:cs="Times New Roman"/>
          <w:sz w:val="24"/>
          <w:szCs w:val="24"/>
        </w:rPr>
        <w:t>Due to limited resources</w:t>
      </w:r>
      <w:r w:rsidR="008F0F9D">
        <w:rPr>
          <w:rFonts w:ascii="Times New Roman" w:hAnsi="Times New Roman" w:cs="Times New Roman"/>
          <w:sz w:val="24"/>
          <w:szCs w:val="24"/>
        </w:rPr>
        <w:t xml:space="preserve"> such as examining physicians</w:t>
      </w:r>
      <w:r w:rsidR="001B5268">
        <w:rPr>
          <w:rFonts w:ascii="Times New Roman" w:hAnsi="Times New Roman" w:cs="Times New Roman"/>
          <w:sz w:val="24"/>
          <w:szCs w:val="24"/>
        </w:rPr>
        <w:t xml:space="preserve">, it is often difficult for the clinics to complete this task under the </w:t>
      </w:r>
      <w:proofErr w:type="gramStart"/>
      <w:r w:rsidR="001B5268">
        <w:rPr>
          <w:rFonts w:ascii="Times New Roman" w:hAnsi="Times New Roman" w:cs="Times New Roman"/>
          <w:sz w:val="24"/>
          <w:szCs w:val="24"/>
        </w:rPr>
        <w:t>30 day</w:t>
      </w:r>
      <w:proofErr w:type="gramEnd"/>
      <w:r w:rsidR="001B5268">
        <w:rPr>
          <w:rFonts w:ascii="Times New Roman" w:hAnsi="Times New Roman" w:cs="Times New Roman"/>
          <w:sz w:val="24"/>
          <w:szCs w:val="24"/>
        </w:rPr>
        <w:t xml:space="preserve"> time frame.</w:t>
      </w:r>
      <w:r w:rsidR="006D4E4A">
        <w:rPr>
          <w:rFonts w:ascii="Times New Roman" w:hAnsi="Times New Roman" w:cs="Times New Roman"/>
          <w:sz w:val="24"/>
          <w:szCs w:val="24"/>
        </w:rPr>
        <w:t xml:space="preserve"> </w:t>
      </w:r>
      <w:r w:rsidR="001B5268">
        <w:rPr>
          <w:rFonts w:ascii="Times New Roman" w:hAnsi="Times New Roman" w:cs="Times New Roman"/>
          <w:sz w:val="24"/>
          <w:szCs w:val="24"/>
        </w:rPr>
        <w:t xml:space="preserve"> Fargo must pay $200 to the Regional Office of Health Oversight for each day past the deadline.</w:t>
      </w:r>
      <w:r w:rsidR="006D4E4A">
        <w:rPr>
          <w:rFonts w:ascii="Times New Roman" w:hAnsi="Times New Roman" w:cs="Times New Roman"/>
          <w:sz w:val="24"/>
          <w:szCs w:val="24"/>
        </w:rPr>
        <w:t xml:space="preserve"> Also, if an exam is sent to an Outpatient Clinic, Fargo must pay an additional $1,250 more than requested for an in-house exam and there is no guarantee that the exam will be completed within the deadline.</w:t>
      </w:r>
      <w:r w:rsidR="008F0F9D">
        <w:rPr>
          <w:rFonts w:ascii="Times New Roman" w:hAnsi="Times New Roman" w:cs="Times New Roman"/>
          <w:sz w:val="24"/>
          <w:szCs w:val="24"/>
        </w:rPr>
        <w:t xml:space="preserve"> </w:t>
      </w:r>
      <w:r w:rsidR="00E068FE">
        <w:rPr>
          <w:rFonts w:ascii="Times New Roman" w:hAnsi="Times New Roman" w:cs="Times New Roman"/>
          <w:sz w:val="24"/>
          <w:szCs w:val="24"/>
        </w:rPr>
        <w:t xml:space="preserve">The request has been made by </w:t>
      </w:r>
      <w:proofErr w:type="spellStart"/>
      <w:r w:rsidR="00E068FE">
        <w:rPr>
          <w:rFonts w:ascii="Times New Roman" w:hAnsi="Times New Roman" w:cs="Times New Roman"/>
          <w:sz w:val="24"/>
          <w:szCs w:val="24"/>
        </w:rPr>
        <w:t>Fargos</w:t>
      </w:r>
      <w:proofErr w:type="spellEnd"/>
      <w:r w:rsidR="00E068FE">
        <w:rPr>
          <w:rFonts w:ascii="Times New Roman" w:hAnsi="Times New Roman" w:cs="Times New Roman"/>
          <w:sz w:val="24"/>
          <w:szCs w:val="24"/>
        </w:rPr>
        <w:t xml:space="preserve">’ Quality Assessment Office to have a more data-driven approach to predicting incoming examination volume </w:t>
      </w:r>
      <w:proofErr w:type="gramStart"/>
      <w:r w:rsidR="00E068FE">
        <w:rPr>
          <w:rFonts w:ascii="Times New Roman" w:hAnsi="Times New Roman" w:cs="Times New Roman"/>
          <w:sz w:val="24"/>
          <w:szCs w:val="24"/>
        </w:rPr>
        <w:t>in order to</w:t>
      </w:r>
      <w:proofErr w:type="gramEnd"/>
      <w:r w:rsidR="00E068FE">
        <w:rPr>
          <w:rFonts w:ascii="Times New Roman" w:hAnsi="Times New Roman" w:cs="Times New Roman"/>
          <w:sz w:val="24"/>
          <w:szCs w:val="24"/>
        </w:rPr>
        <w:t xml:space="preserve"> reduce feeds paid to the Regional Office of Health Oversight and the Outpatient Clinics. </w:t>
      </w:r>
      <w:r w:rsidR="003B7593">
        <w:rPr>
          <w:rFonts w:ascii="Times New Roman" w:hAnsi="Times New Roman" w:cs="Times New Roman"/>
          <w:sz w:val="24"/>
          <w:szCs w:val="24"/>
        </w:rPr>
        <w:t xml:space="preserve">Fargo has issued a contract seeking external help to build a predictive analytics product </w:t>
      </w:r>
      <w:proofErr w:type="gramStart"/>
      <w:r w:rsidR="003B7593">
        <w:rPr>
          <w:rFonts w:ascii="Times New Roman" w:hAnsi="Times New Roman" w:cs="Times New Roman"/>
          <w:sz w:val="24"/>
          <w:szCs w:val="24"/>
        </w:rPr>
        <w:t>in order to</w:t>
      </w:r>
      <w:proofErr w:type="gramEnd"/>
      <w:r w:rsidR="003B7593">
        <w:rPr>
          <w:rFonts w:ascii="Times New Roman" w:hAnsi="Times New Roman" w:cs="Times New Roman"/>
          <w:sz w:val="24"/>
          <w:szCs w:val="24"/>
        </w:rPr>
        <w:t xml:space="preserve"> improve the scheduling of physicians. The proposal detailed below is a pilot study conducted on data given by Fargo Health Group and details the approach and forecast methods used to build the predictive model. </w:t>
      </w:r>
    </w:p>
    <w:p w:rsidR="00994DC7" w:rsidRDefault="00994DC7" w:rsidP="00994DC7">
      <w:pPr>
        <w:spacing w:after="0" w:line="240" w:lineRule="auto"/>
        <w:rPr>
          <w:rFonts w:ascii="Times New Roman" w:hAnsi="Times New Roman" w:cs="Times New Roman"/>
          <w:sz w:val="24"/>
          <w:szCs w:val="24"/>
        </w:rPr>
      </w:pPr>
    </w:p>
    <w:p w:rsidR="003B7593" w:rsidRDefault="003B7593" w:rsidP="00994DC7">
      <w:pPr>
        <w:spacing w:after="0" w:line="240" w:lineRule="auto"/>
        <w:rPr>
          <w:rFonts w:ascii="Times New Roman" w:hAnsi="Times New Roman" w:cs="Times New Roman"/>
          <w:sz w:val="24"/>
          <w:szCs w:val="24"/>
        </w:rPr>
      </w:pPr>
    </w:p>
    <w:p w:rsidR="003B7593" w:rsidRDefault="003B7593" w:rsidP="00994DC7">
      <w:pPr>
        <w:spacing w:after="0" w:line="240" w:lineRule="auto"/>
        <w:rPr>
          <w:rFonts w:ascii="Times New Roman" w:hAnsi="Times New Roman" w:cs="Times New Roman"/>
          <w:b/>
          <w:sz w:val="24"/>
          <w:szCs w:val="24"/>
        </w:rPr>
      </w:pPr>
      <w:r>
        <w:rPr>
          <w:rFonts w:ascii="Times New Roman" w:hAnsi="Times New Roman" w:cs="Times New Roman"/>
          <w:b/>
          <w:sz w:val="24"/>
          <w:szCs w:val="24"/>
        </w:rPr>
        <w:t>DATA CLEANING PROCEDURE</w:t>
      </w:r>
    </w:p>
    <w:p w:rsidR="00994DC7" w:rsidRPr="003B7593" w:rsidRDefault="00994DC7" w:rsidP="00994DC7">
      <w:pPr>
        <w:spacing w:after="0" w:line="240" w:lineRule="auto"/>
        <w:rPr>
          <w:rFonts w:ascii="Times New Roman" w:hAnsi="Times New Roman" w:cs="Times New Roman"/>
          <w:b/>
          <w:sz w:val="24"/>
          <w:szCs w:val="24"/>
        </w:rPr>
      </w:pPr>
    </w:p>
    <w:p w:rsidR="0082690B" w:rsidRDefault="003B7593"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9761DF">
        <w:rPr>
          <w:rFonts w:ascii="Times New Roman" w:hAnsi="Times New Roman" w:cs="Times New Roman"/>
          <w:sz w:val="24"/>
          <w:szCs w:val="24"/>
        </w:rPr>
        <w:t xml:space="preserve"> specific task </w:t>
      </w:r>
      <w:r>
        <w:rPr>
          <w:rFonts w:ascii="Times New Roman" w:hAnsi="Times New Roman" w:cs="Times New Roman"/>
          <w:sz w:val="24"/>
          <w:szCs w:val="24"/>
        </w:rPr>
        <w:t xml:space="preserve">of the pilot study </w:t>
      </w:r>
      <w:r w:rsidR="009761DF">
        <w:rPr>
          <w:rFonts w:ascii="Times New Roman" w:hAnsi="Times New Roman" w:cs="Times New Roman"/>
          <w:sz w:val="24"/>
          <w:szCs w:val="24"/>
        </w:rPr>
        <w:t xml:space="preserve">was to model and forecast incoming medical requests for </w:t>
      </w:r>
      <w:r w:rsidR="006C01B0">
        <w:rPr>
          <w:rFonts w:ascii="Times New Roman" w:hAnsi="Times New Roman" w:cs="Times New Roman"/>
          <w:sz w:val="24"/>
          <w:szCs w:val="24"/>
        </w:rPr>
        <w:t>heart related</w:t>
      </w:r>
      <w:r w:rsidR="009761DF">
        <w:rPr>
          <w:rFonts w:ascii="Times New Roman" w:hAnsi="Times New Roman" w:cs="Times New Roman"/>
          <w:sz w:val="24"/>
          <w:szCs w:val="24"/>
        </w:rPr>
        <w:t xml:space="preserve"> </w:t>
      </w:r>
      <w:r w:rsidR="006C01B0">
        <w:rPr>
          <w:rFonts w:ascii="Times New Roman" w:hAnsi="Times New Roman" w:cs="Times New Roman"/>
          <w:sz w:val="24"/>
          <w:szCs w:val="24"/>
        </w:rPr>
        <w:t>exams</w:t>
      </w:r>
      <w:r>
        <w:rPr>
          <w:rFonts w:ascii="Times New Roman" w:hAnsi="Times New Roman" w:cs="Times New Roman"/>
          <w:sz w:val="24"/>
          <w:szCs w:val="24"/>
        </w:rPr>
        <w:t xml:space="preserve"> at the health center (HC)</w:t>
      </w:r>
      <w:r w:rsidR="009761DF">
        <w:rPr>
          <w:rFonts w:ascii="Times New Roman" w:hAnsi="Times New Roman" w:cs="Times New Roman"/>
          <w:sz w:val="24"/>
          <w:szCs w:val="24"/>
        </w:rPr>
        <w:t xml:space="preserve"> located in Abbeville, Louisiana. </w:t>
      </w:r>
      <w:r>
        <w:rPr>
          <w:rFonts w:ascii="Times New Roman" w:hAnsi="Times New Roman" w:cs="Times New Roman"/>
          <w:sz w:val="24"/>
          <w:szCs w:val="24"/>
        </w:rPr>
        <w:t xml:space="preserve">Data was given </w:t>
      </w:r>
      <w:r w:rsidR="00A41173">
        <w:rPr>
          <w:rFonts w:ascii="Times New Roman" w:hAnsi="Times New Roman" w:cs="Times New Roman"/>
          <w:sz w:val="24"/>
          <w:szCs w:val="24"/>
        </w:rPr>
        <w:t xml:space="preserve">in </w:t>
      </w:r>
      <w:r>
        <w:rPr>
          <w:rFonts w:ascii="Times New Roman" w:hAnsi="Times New Roman" w:cs="Times New Roman"/>
          <w:sz w:val="24"/>
          <w:szCs w:val="24"/>
        </w:rPr>
        <w:t>various forms:</w:t>
      </w:r>
      <w:r w:rsidR="00A41173">
        <w:rPr>
          <w:rFonts w:ascii="Times New Roman" w:hAnsi="Times New Roman" w:cs="Times New Roman"/>
          <w:sz w:val="24"/>
          <w:szCs w:val="24"/>
        </w:rPr>
        <w:t xml:space="preserve"> all incoming medical requests to </w:t>
      </w:r>
      <w:r w:rsidR="00A41173" w:rsidRPr="000F1B2E">
        <w:rPr>
          <w:rFonts w:ascii="Times New Roman" w:hAnsi="Times New Roman" w:cs="Times New Roman"/>
          <w:sz w:val="24"/>
          <w:szCs w:val="24"/>
        </w:rPr>
        <w:t>Abbeville from January 2006 to December 2013; incoming medical requests to Lafayette, Baton Rouge, New Orleans, and Violet</w:t>
      </w:r>
      <w:r>
        <w:rPr>
          <w:rFonts w:ascii="Times New Roman" w:hAnsi="Times New Roman" w:cs="Times New Roman"/>
          <w:sz w:val="24"/>
          <w:szCs w:val="24"/>
        </w:rPr>
        <w:t xml:space="preserve"> HCs</w:t>
      </w:r>
      <w:r w:rsidR="00A41173" w:rsidRPr="000F1B2E">
        <w:rPr>
          <w:rFonts w:ascii="Times New Roman" w:hAnsi="Times New Roman" w:cs="Times New Roman"/>
          <w:sz w:val="24"/>
          <w:szCs w:val="24"/>
        </w:rPr>
        <w:t xml:space="preserve"> for May 2007</w:t>
      </w:r>
      <w:r w:rsidR="00FC6F4A" w:rsidRPr="000F1B2E">
        <w:rPr>
          <w:rFonts w:ascii="Times New Roman" w:hAnsi="Times New Roman" w:cs="Times New Roman"/>
          <w:sz w:val="24"/>
          <w:szCs w:val="24"/>
        </w:rPr>
        <w:t xml:space="preserve">; and all incoming medical exams for all HCs in December 2013. All data was cleaned and filtered </w:t>
      </w:r>
      <w:r w:rsidR="008E643C">
        <w:rPr>
          <w:rFonts w:ascii="Times New Roman" w:hAnsi="Times New Roman" w:cs="Times New Roman"/>
          <w:sz w:val="24"/>
          <w:szCs w:val="24"/>
        </w:rPr>
        <w:t xml:space="preserve">to produce the incoming heart </w:t>
      </w:r>
      <w:r w:rsidR="00FC6F4A" w:rsidRPr="000F1B2E">
        <w:rPr>
          <w:rFonts w:ascii="Times New Roman" w:hAnsi="Times New Roman" w:cs="Times New Roman"/>
          <w:sz w:val="24"/>
          <w:szCs w:val="24"/>
        </w:rPr>
        <w:t>exams for the Abbeville HC from January 2006 to December 2013. Two forecasting techniques were then investigated to appropriately model future behavior of incoming exams.</w:t>
      </w:r>
      <w:r w:rsidR="00F375D9" w:rsidRPr="000F1B2E">
        <w:rPr>
          <w:rFonts w:ascii="Times New Roman" w:hAnsi="Times New Roman" w:cs="Times New Roman"/>
          <w:sz w:val="24"/>
          <w:szCs w:val="24"/>
        </w:rPr>
        <w:t xml:space="preserve"> </w:t>
      </w:r>
    </w:p>
    <w:p w:rsidR="00994DC7" w:rsidRDefault="00994DC7" w:rsidP="00994DC7">
      <w:pPr>
        <w:spacing w:after="0" w:line="240" w:lineRule="auto"/>
        <w:rPr>
          <w:rFonts w:ascii="Times New Roman" w:hAnsi="Times New Roman" w:cs="Times New Roman"/>
          <w:sz w:val="24"/>
          <w:szCs w:val="24"/>
        </w:rPr>
      </w:pPr>
    </w:p>
    <w:p w:rsidR="00CF118D" w:rsidRDefault="0082690B" w:rsidP="00994DC7">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The firs</w:t>
      </w:r>
      <w:r w:rsidR="00AF7CD1">
        <w:rPr>
          <w:rFonts w:ascii="Times New Roman" w:hAnsi="Times New Roman" w:cs="Times New Roman"/>
          <w:sz w:val="24"/>
          <w:szCs w:val="24"/>
        </w:rPr>
        <w:t>t step taken by the team was to</w:t>
      </w:r>
      <w:r>
        <w:rPr>
          <w:rFonts w:ascii="Times New Roman" w:hAnsi="Times New Roman" w:cs="Times New Roman"/>
          <w:sz w:val="24"/>
          <w:szCs w:val="24"/>
        </w:rPr>
        <w:t xml:space="preserve"> clean the data of all non-numeric or unrealistic values</w:t>
      </w:r>
      <w:r w:rsidR="00B23386">
        <w:rPr>
          <w:rFonts w:ascii="Times New Roman" w:hAnsi="Times New Roman" w:cs="Times New Roman"/>
          <w:sz w:val="24"/>
          <w:szCs w:val="24"/>
        </w:rPr>
        <w:t xml:space="preserve"> and outliers</w:t>
      </w:r>
      <w:r>
        <w:rPr>
          <w:rFonts w:ascii="Times New Roman" w:hAnsi="Times New Roman" w:cs="Times New Roman"/>
          <w:sz w:val="24"/>
          <w:szCs w:val="24"/>
        </w:rPr>
        <w:t xml:space="preserve">. The incoming medical requests to the Abbeville HC data included multiple non-numeric values and some values with </w:t>
      </w:r>
      <w:r w:rsidR="00241609" w:rsidRPr="00CF118D">
        <w:rPr>
          <w:rFonts w:ascii="Times New Roman" w:hAnsi="Times New Roman" w:cs="Times New Roman"/>
          <w:sz w:val="24"/>
          <w:szCs w:val="24"/>
        </w:rPr>
        <w:t>‘</w:t>
      </w:r>
      <w:r w:rsidR="00241609" w:rsidRPr="00CF118D">
        <w:rPr>
          <w:rFonts w:ascii="Times New Roman" w:hAnsi="Times New Roman" w:cs="Times New Roman"/>
          <w:color w:val="000000"/>
          <w:sz w:val="24"/>
          <w:szCs w:val="24"/>
        </w:rPr>
        <w:t>999999999</w:t>
      </w:r>
      <w:r w:rsidR="00241609">
        <w:rPr>
          <w:rFonts w:ascii="Times New Roman" w:hAnsi="Times New Roman" w:cs="Times New Roman"/>
          <w:color w:val="000000"/>
          <w:sz w:val="24"/>
          <w:szCs w:val="24"/>
        </w:rPr>
        <w:t>’</w:t>
      </w:r>
      <w:r>
        <w:rPr>
          <w:rFonts w:ascii="Times New Roman" w:hAnsi="Times New Roman" w:cs="Times New Roman"/>
          <w:sz w:val="24"/>
          <w:szCs w:val="24"/>
        </w:rPr>
        <w:t xml:space="preserve">. </w:t>
      </w:r>
      <w:r w:rsidR="00A43AF7">
        <w:rPr>
          <w:rFonts w:ascii="Times New Roman" w:hAnsi="Times New Roman" w:cs="Times New Roman"/>
          <w:sz w:val="24"/>
          <w:szCs w:val="24"/>
        </w:rPr>
        <w:t xml:space="preserve">These values were initially set to missing, or ‘NA’. This was done by </w:t>
      </w:r>
      <w:r w:rsidR="00CF118D">
        <w:rPr>
          <w:rFonts w:ascii="Times New Roman" w:hAnsi="Times New Roman" w:cs="Times New Roman"/>
          <w:sz w:val="24"/>
          <w:szCs w:val="24"/>
        </w:rPr>
        <w:t xml:space="preserve">changing all values to characters, then to numeric types. The values that were ‘NA’, tested by using the ‘is.na’ function, were then set to ‘NA’. All values that were over 100,000 were also set to ‘NA’, as this seemed like an unrealistic value </w:t>
      </w:r>
      <w:proofErr w:type="gramStart"/>
      <w:r w:rsidR="00CF118D">
        <w:rPr>
          <w:rFonts w:ascii="Times New Roman" w:hAnsi="Times New Roman" w:cs="Times New Roman"/>
          <w:sz w:val="24"/>
          <w:szCs w:val="24"/>
        </w:rPr>
        <w:t>and also</w:t>
      </w:r>
      <w:proofErr w:type="gramEnd"/>
      <w:r w:rsidR="00CF118D">
        <w:rPr>
          <w:rFonts w:ascii="Times New Roman" w:hAnsi="Times New Roman" w:cs="Times New Roman"/>
          <w:sz w:val="24"/>
          <w:szCs w:val="24"/>
        </w:rPr>
        <w:t xml:space="preserve"> addressed the values that were set to </w:t>
      </w:r>
      <w:r w:rsidR="00CF118D" w:rsidRPr="00CF118D">
        <w:rPr>
          <w:rFonts w:ascii="Times New Roman" w:hAnsi="Times New Roman" w:cs="Times New Roman"/>
          <w:sz w:val="24"/>
          <w:szCs w:val="24"/>
        </w:rPr>
        <w:t>‘</w:t>
      </w:r>
      <w:r w:rsidR="00CF118D" w:rsidRPr="00CF118D">
        <w:rPr>
          <w:rFonts w:ascii="Times New Roman" w:hAnsi="Times New Roman" w:cs="Times New Roman"/>
          <w:color w:val="000000"/>
          <w:sz w:val="24"/>
          <w:szCs w:val="24"/>
        </w:rPr>
        <w:t>999999999</w:t>
      </w:r>
      <w:r w:rsidR="00CF118D">
        <w:rPr>
          <w:rFonts w:ascii="Times New Roman" w:hAnsi="Times New Roman" w:cs="Times New Roman"/>
          <w:color w:val="000000"/>
          <w:sz w:val="24"/>
          <w:szCs w:val="24"/>
        </w:rPr>
        <w:t>’.</w:t>
      </w:r>
      <w:r w:rsidR="003C31CB">
        <w:rPr>
          <w:rFonts w:ascii="Times New Roman" w:hAnsi="Times New Roman" w:cs="Times New Roman"/>
          <w:color w:val="000000"/>
          <w:sz w:val="24"/>
          <w:szCs w:val="24"/>
        </w:rPr>
        <w:t xml:space="preserve"> 100,000 seemed like an unrealistic value since none of the values in the data set were close to this value, and it was more than 20 times higher than the maximum number of requests in any given month. </w:t>
      </w:r>
      <w:r w:rsidR="00B23386">
        <w:rPr>
          <w:rFonts w:ascii="Times New Roman" w:hAnsi="Times New Roman" w:cs="Times New Roman"/>
          <w:color w:val="000000"/>
          <w:sz w:val="24"/>
          <w:szCs w:val="24"/>
        </w:rPr>
        <w:t xml:space="preserve">On plotting the </w:t>
      </w:r>
      <w:proofErr w:type="gramStart"/>
      <w:r w:rsidR="00B23386">
        <w:rPr>
          <w:rFonts w:ascii="Times New Roman" w:hAnsi="Times New Roman" w:cs="Times New Roman"/>
          <w:color w:val="000000"/>
          <w:sz w:val="24"/>
          <w:szCs w:val="24"/>
        </w:rPr>
        <w:t>data</w:t>
      </w:r>
      <w:proofErr w:type="gramEnd"/>
      <w:r w:rsidR="00B23386">
        <w:rPr>
          <w:rFonts w:ascii="Times New Roman" w:hAnsi="Times New Roman" w:cs="Times New Roman"/>
          <w:color w:val="000000"/>
          <w:sz w:val="24"/>
          <w:szCs w:val="24"/>
        </w:rPr>
        <w:t xml:space="preserve"> it was seen that there was an outlier for October 2008 with a value of 3110 exams. The explanation for this data point was that there was a large increase in exams sent to Abbeville from New Orleans due to Hurricane </w:t>
      </w:r>
      <w:r w:rsidR="00B23386">
        <w:rPr>
          <w:rFonts w:ascii="Times New Roman" w:hAnsi="Times New Roman" w:cs="Times New Roman"/>
          <w:color w:val="000000"/>
          <w:sz w:val="24"/>
          <w:szCs w:val="24"/>
        </w:rPr>
        <w:lastRenderedPageBreak/>
        <w:t>Katrina. As this point does not represent an expected trend or seasonality, and is instead a very special case, this data point was set to ‘NA’ so as to not affect the forecast models.</w:t>
      </w:r>
    </w:p>
    <w:p w:rsidR="00A670F2" w:rsidRDefault="00A670F2" w:rsidP="00994DC7">
      <w:pPr>
        <w:spacing w:after="0" w:line="240" w:lineRule="auto"/>
        <w:rPr>
          <w:rFonts w:ascii="Times New Roman" w:hAnsi="Times New Roman" w:cs="Times New Roman"/>
          <w:color w:val="000000"/>
          <w:sz w:val="24"/>
          <w:szCs w:val="24"/>
        </w:rPr>
      </w:pPr>
    </w:p>
    <w:p w:rsidR="00273F71" w:rsidRDefault="00273F71" w:rsidP="00994DC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data for rerouted exams for the other HCs then needed to be split into month and year</w:t>
      </w:r>
      <w:r w:rsidR="00DB30B8">
        <w:rPr>
          <w:rFonts w:ascii="Times New Roman" w:hAnsi="Times New Roman" w:cs="Times New Roman"/>
          <w:color w:val="000000"/>
          <w:sz w:val="24"/>
          <w:szCs w:val="24"/>
        </w:rPr>
        <w:t xml:space="preserve"> as it included data for May 2007 and May, June, and July of 2013 that needed to be included in the Abbeville requests</w:t>
      </w:r>
      <w:r>
        <w:rPr>
          <w:rFonts w:ascii="Times New Roman" w:hAnsi="Times New Roman" w:cs="Times New Roman"/>
          <w:color w:val="000000"/>
          <w:sz w:val="24"/>
          <w:szCs w:val="24"/>
        </w:rPr>
        <w:t xml:space="preserve">. Due to the way the </w:t>
      </w:r>
      <w:r w:rsidR="00DB30B8">
        <w:rPr>
          <w:rFonts w:ascii="Times New Roman" w:hAnsi="Times New Roman" w:cs="Times New Roman"/>
          <w:color w:val="000000"/>
          <w:sz w:val="24"/>
          <w:szCs w:val="24"/>
        </w:rPr>
        <w:t>dates were</w:t>
      </w:r>
      <w:r>
        <w:rPr>
          <w:rFonts w:ascii="Times New Roman" w:hAnsi="Times New Roman" w:cs="Times New Roman"/>
          <w:color w:val="000000"/>
          <w:sz w:val="24"/>
          <w:szCs w:val="24"/>
        </w:rPr>
        <w:t xml:space="preserve"> read into R, this separation of data was done in Excel. The list from each non-Abbeville HC was filtered by date to get the rerouted exams for May 2007, May 2013, June 2013, and July 2013. Separate files were then made for each month and HC that were then read into R for further processing.</w:t>
      </w:r>
    </w:p>
    <w:p w:rsidR="00273F71" w:rsidRDefault="00273F71" w:rsidP="00994DC7">
      <w:pPr>
        <w:spacing w:after="0" w:line="240" w:lineRule="auto"/>
        <w:rPr>
          <w:rFonts w:ascii="Times New Roman" w:hAnsi="Times New Roman" w:cs="Times New Roman"/>
          <w:color w:val="000000"/>
          <w:sz w:val="24"/>
          <w:szCs w:val="24"/>
        </w:rPr>
      </w:pPr>
    </w:p>
    <w:p w:rsidR="00A670F2" w:rsidRDefault="00E33214" w:rsidP="00994DC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next step was to determine the correct number of</w:t>
      </w:r>
      <w:r w:rsidR="00273F71">
        <w:rPr>
          <w:rFonts w:ascii="Times New Roman" w:hAnsi="Times New Roman" w:cs="Times New Roman"/>
          <w:color w:val="000000"/>
          <w:sz w:val="24"/>
          <w:szCs w:val="24"/>
        </w:rPr>
        <w:t xml:space="preserve"> rerouted</w:t>
      </w:r>
      <w:r>
        <w:rPr>
          <w:rFonts w:ascii="Times New Roman" w:hAnsi="Times New Roman" w:cs="Times New Roman"/>
          <w:color w:val="000000"/>
          <w:sz w:val="24"/>
          <w:szCs w:val="24"/>
        </w:rPr>
        <w:t xml:space="preserve"> in</w:t>
      </w:r>
      <w:r w:rsidR="00273F71">
        <w:rPr>
          <w:rFonts w:ascii="Times New Roman" w:hAnsi="Times New Roman" w:cs="Times New Roman"/>
          <w:color w:val="000000"/>
          <w:sz w:val="24"/>
          <w:szCs w:val="24"/>
        </w:rPr>
        <w:t>coming cardiovascular requests from</w:t>
      </w:r>
      <w:r>
        <w:rPr>
          <w:rFonts w:ascii="Times New Roman" w:hAnsi="Times New Roman" w:cs="Times New Roman"/>
          <w:color w:val="000000"/>
          <w:sz w:val="24"/>
          <w:szCs w:val="24"/>
        </w:rPr>
        <w:t xml:space="preserve"> Abbeville for May 2007</w:t>
      </w:r>
      <w:r w:rsidR="00273F71">
        <w:rPr>
          <w:rFonts w:ascii="Times New Roman" w:hAnsi="Times New Roman" w:cs="Times New Roman"/>
          <w:color w:val="000000"/>
          <w:sz w:val="24"/>
          <w:szCs w:val="24"/>
        </w:rPr>
        <w:t>, May 2013, June 2013, and July 2013</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 number of</w:t>
      </w:r>
      <w:proofErr w:type="gramEnd"/>
      <w:r>
        <w:rPr>
          <w:rFonts w:ascii="Times New Roman" w:hAnsi="Times New Roman" w:cs="Times New Roman"/>
          <w:color w:val="000000"/>
          <w:sz w:val="24"/>
          <w:szCs w:val="24"/>
        </w:rPr>
        <w:t xml:space="preserve"> requests were sent to other HCs, so their requests needed to be filtered out for Abbeville cardiovascular</w:t>
      </w:r>
      <w:r w:rsidR="00273F71">
        <w:rPr>
          <w:rFonts w:ascii="Times New Roman" w:hAnsi="Times New Roman" w:cs="Times New Roman"/>
          <w:color w:val="000000"/>
          <w:sz w:val="24"/>
          <w:szCs w:val="24"/>
        </w:rPr>
        <w:t xml:space="preserve"> requests for these</w:t>
      </w:r>
      <w:r>
        <w:rPr>
          <w:rFonts w:ascii="Times New Roman" w:hAnsi="Times New Roman" w:cs="Times New Roman"/>
          <w:color w:val="000000"/>
          <w:sz w:val="24"/>
          <w:szCs w:val="24"/>
        </w:rPr>
        <w:t xml:space="preserve"> month</w:t>
      </w:r>
      <w:r w:rsidR="00273F71">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003408E0">
        <w:rPr>
          <w:rFonts w:ascii="Times New Roman" w:hAnsi="Times New Roman" w:cs="Times New Roman"/>
          <w:color w:val="000000"/>
          <w:sz w:val="24"/>
          <w:szCs w:val="24"/>
        </w:rPr>
        <w:t>For each HC (Violet, Baton Rouge, New Orleans, and Lafayette)</w:t>
      </w:r>
      <w:r w:rsidR="00273F71">
        <w:rPr>
          <w:rFonts w:ascii="Times New Roman" w:hAnsi="Times New Roman" w:cs="Times New Roman"/>
          <w:color w:val="000000"/>
          <w:sz w:val="24"/>
          <w:szCs w:val="24"/>
        </w:rPr>
        <w:t xml:space="preserve"> and month</w:t>
      </w:r>
      <w:r w:rsidR="003408E0">
        <w:rPr>
          <w:rFonts w:ascii="Times New Roman" w:hAnsi="Times New Roman" w:cs="Times New Roman"/>
          <w:color w:val="000000"/>
          <w:sz w:val="24"/>
          <w:szCs w:val="24"/>
        </w:rPr>
        <w:t xml:space="preserve"> the following process was taken. </w:t>
      </w:r>
      <w:r w:rsidR="00F20838">
        <w:rPr>
          <w:rFonts w:ascii="Times New Roman" w:hAnsi="Times New Roman" w:cs="Times New Roman"/>
          <w:color w:val="000000"/>
          <w:sz w:val="24"/>
          <w:szCs w:val="24"/>
        </w:rPr>
        <w:t xml:space="preserve">The exams that originated from Abbeville were first filtered out by selecting only those exams where ‘Original Hospital Location’ was ‘Abbeville’. The exams specific to cardiovascular issues then needed to be filtered out. The ‘Abbeville’ exams were then filtered by exams where ‘Examination’ was set to </w:t>
      </w:r>
      <w:r w:rsidR="007F7708">
        <w:rPr>
          <w:rFonts w:ascii="Times New Roman" w:hAnsi="Times New Roman" w:cs="Times New Roman"/>
          <w:color w:val="000000"/>
          <w:sz w:val="24"/>
          <w:szCs w:val="24"/>
        </w:rPr>
        <w:t xml:space="preserve">heart related conditions. The conditions were examined in each list and the conditions that were defined as ‘heart issues’ were the following: Heart, Cardiac, Cardiovascular, CAD, coronary Artery Disease (CAD), Heart Palpitations, Ventricular Septal Defect (VSD), VSD, Ischemic Heart Disease, Myocardial Ischemia, </w:t>
      </w:r>
      <w:proofErr w:type="spellStart"/>
      <w:r w:rsidR="007F7708">
        <w:rPr>
          <w:rFonts w:ascii="Times New Roman" w:hAnsi="Times New Roman" w:cs="Times New Roman"/>
          <w:color w:val="000000"/>
          <w:sz w:val="24"/>
          <w:szCs w:val="24"/>
        </w:rPr>
        <w:t>Cul</w:t>
      </w:r>
      <w:proofErr w:type="spellEnd"/>
      <w:r w:rsidR="007F7708">
        <w:rPr>
          <w:rFonts w:ascii="Times New Roman" w:hAnsi="Times New Roman" w:cs="Times New Roman"/>
          <w:color w:val="000000"/>
          <w:sz w:val="24"/>
          <w:szCs w:val="24"/>
        </w:rPr>
        <w:t xml:space="preserve"> </w:t>
      </w:r>
      <w:proofErr w:type="spellStart"/>
      <w:r w:rsidR="007F7708">
        <w:rPr>
          <w:rFonts w:ascii="Times New Roman" w:hAnsi="Times New Roman" w:cs="Times New Roman"/>
          <w:color w:val="000000"/>
          <w:sz w:val="24"/>
          <w:szCs w:val="24"/>
        </w:rPr>
        <w:t>Pulmunae</w:t>
      </w:r>
      <w:proofErr w:type="spellEnd"/>
      <w:r w:rsidR="007F7708">
        <w:rPr>
          <w:rFonts w:ascii="Times New Roman" w:hAnsi="Times New Roman" w:cs="Times New Roman"/>
          <w:color w:val="000000"/>
          <w:sz w:val="24"/>
          <w:szCs w:val="24"/>
        </w:rPr>
        <w:t xml:space="preserve">, Myocarditis, Premature Ventricular Contraction, Aortic Valve Stenosis, and Arrhythmia. </w:t>
      </w:r>
      <w:r w:rsidR="00196060">
        <w:rPr>
          <w:rFonts w:ascii="Times New Roman" w:hAnsi="Times New Roman" w:cs="Times New Roman"/>
          <w:color w:val="000000"/>
          <w:sz w:val="24"/>
          <w:szCs w:val="24"/>
        </w:rPr>
        <w:t>Any condition that involved the heart was considered a ‘heart issue’.</w:t>
      </w:r>
      <w:r w:rsidR="00440085">
        <w:rPr>
          <w:rFonts w:ascii="Times New Roman" w:hAnsi="Times New Roman" w:cs="Times New Roman"/>
          <w:color w:val="000000"/>
          <w:sz w:val="24"/>
          <w:szCs w:val="24"/>
        </w:rPr>
        <w:t xml:space="preserve"> The number of exams fitting these conditions were then counted from each HC and added to the existing May 2007 for Abbeville. </w:t>
      </w:r>
    </w:p>
    <w:p w:rsidR="003A6E43" w:rsidRDefault="003A6E43" w:rsidP="00994DC7">
      <w:pPr>
        <w:spacing w:after="0" w:line="240" w:lineRule="auto"/>
        <w:rPr>
          <w:rFonts w:ascii="Times New Roman" w:hAnsi="Times New Roman" w:cs="Times New Roman"/>
          <w:color w:val="000000"/>
          <w:sz w:val="24"/>
          <w:szCs w:val="24"/>
        </w:rPr>
      </w:pPr>
    </w:p>
    <w:p w:rsidR="003A6E43" w:rsidRDefault="00480DDE" w:rsidP="00994DC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Abbeville cardiovascular exams for December 2013 then needed to be counted. An Excel sheet with routing numbers and SYS IDs for all </w:t>
      </w:r>
      <w:r w:rsidR="009C42D8">
        <w:rPr>
          <w:rFonts w:ascii="Times New Roman" w:hAnsi="Times New Roman" w:cs="Times New Roman"/>
          <w:color w:val="000000"/>
          <w:sz w:val="24"/>
          <w:szCs w:val="24"/>
        </w:rPr>
        <w:t xml:space="preserve">rerouted </w:t>
      </w:r>
      <w:r>
        <w:rPr>
          <w:rFonts w:ascii="Times New Roman" w:hAnsi="Times New Roman" w:cs="Times New Roman"/>
          <w:color w:val="000000"/>
          <w:sz w:val="24"/>
          <w:szCs w:val="24"/>
        </w:rPr>
        <w:t xml:space="preserve">exams was given. </w:t>
      </w:r>
      <w:r w:rsidR="00943114">
        <w:rPr>
          <w:rFonts w:ascii="Times New Roman" w:hAnsi="Times New Roman" w:cs="Times New Roman"/>
          <w:color w:val="000000"/>
          <w:sz w:val="24"/>
          <w:szCs w:val="24"/>
        </w:rPr>
        <w:t xml:space="preserve">The Abbeville exams had IDs starting with ‘L839’ and ended with ‘TGU3’ or ‘ROV8’. A list of heart condition codes was also given, each of which would be contained in the SYS ID. </w:t>
      </w:r>
      <w:r w:rsidR="000D0A06">
        <w:rPr>
          <w:rFonts w:ascii="Times New Roman" w:hAnsi="Times New Roman" w:cs="Times New Roman"/>
          <w:color w:val="000000"/>
          <w:sz w:val="24"/>
          <w:szCs w:val="24"/>
        </w:rPr>
        <w:t>The procedure started by filtering out the entire December 2013 list of ID by those containing ‘L839’</w:t>
      </w:r>
      <w:r w:rsidR="00FA7434">
        <w:rPr>
          <w:rFonts w:ascii="Times New Roman" w:hAnsi="Times New Roman" w:cs="Times New Roman"/>
          <w:color w:val="000000"/>
          <w:sz w:val="24"/>
          <w:szCs w:val="24"/>
        </w:rPr>
        <w:t xml:space="preserve">. This list was then passed to another filter that selected those IDs containing either ‘TGU3’ or ‘ROV8’. The list produced form this function was the medical exams for Abbeville. The next step was to select those exams related to heart conditions, </w:t>
      </w:r>
      <w:r w:rsidR="00CD5115">
        <w:rPr>
          <w:rFonts w:ascii="Times New Roman" w:hAnsi="Times New Roman" w:cs="Times New Roman"/>
          <w:color w:val="000000"/>
          <w:sz w:val="24"/>
          <w:szCs w:val="24"/>
        </w:rPr>
        <w:t>in which the SYS ID contained one of</w:t>
      </w:r>
      <w:r w:rsidR="00FA7434">
        <w:rPr>
          <w:rFonts w:ascii="Times New Roman" w:hAnsi="Times New Roman" w:cs="Times New Roman"/>
          <w:color w:val="000000"/>
          <w:sz w:val="24"/>
          <w:szCs w:val="24"/>
        </w:rPr>
        <w:t xml:space="preserve"> the heart codes given. </w:t>
      </w:r>
      <w:r w:rsidR="00CD5115">
        <w:rPr>
          <w:rFonts w:ascii="Times New Roman" w:hAnsi="Times New Roman" w:cs="Times New Roman"/>
          <w:color w:val="000000"/>
          <w:sz w:val="24"/>
          <w:szCs w:val="24"/>
        </w:rPr>
        <w:t xml:space="preserve">The Abbeville list was then filtered based on </w:t>
      </w:r>
      <w:proofErr w:type="gramStart"/>
      <w:r w:rsidR="00CD5115">
        <w:rPr>
          <w:rFonts w:ascii="Times New Roman" w:hAnsi="Times New Roman" w:cs="Times New Roman"/>
          <w:color w:val="000000"/>
          <w:sz w:val="24"/>
          <w:szCs w:val="24"/>
        </w:rPr>
        <w:t>whether or not</w:t>
      </w:r>
      <w:proofErr w:type="gramEnd"/>
      <w:r w:rsidR="00CD5115">
        <w:rPr>
          <w:rFonts w:ascii="Times New Roman" w:hAnsi="Times New Roman" w:cs="Times New Roman"/>
          <w:color w:val="000000"/>
          <w:sz w:val="24"/>
          <w:szCs w:val="24"/>
        </w:rPr>
        <w:t xml:space="preserve"> the ID contained one of the heart codes. This was done by looping through each of the heart codes to see if it was contained in the Abbeville ID. The final list was the Abbeville rerouted heart exams for December 2013.</w:t>
      </w:r>
    </w:p>
    <w:p w:rsidR="00CD5115" w:rsidRDefault="00CD5115" w:rsidP="00994DC7">
      <w:pPr>
        <w:spacing w:after="0" w:line="240" w:lineRule="auto"/>
        <w:rPr>
          <w:rFonts w:ascii="Times New Roman" w:hAnsi="Times New Roman" w:cs="Times New Roman"/>
          <w:color w:val="000000"/>
          <w:sz w:val="24"/>
          <w:szCs w:val="24"/>
        </w:rPr>
      </w:pPr>
    </w:p>
    <w:p w:rsidR="00B10FBF" w:rsidRDefault="00CD5115" w:rsidP="00994DC7">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The next step was to check all Abbeville data for duplicates.</w:t>
      </w:r>
      <w:r w:rsidR="0001627C">
        <w:rPr>
          <w:rFonts w:ascii="Times New Roman" w:hAnsi="Times New Roman" w:cs="Times New Roman"/>
          <w:color w:val="000000"/>
          <w:sz w:val="24"/>
          <w:szCs w:val="24"/>
        </w:rPr>
        <w:t xml:space="preserve"> </w:t>
      </w:r>
      <w:r w:rsidR="00BA472F">
        <w:rPr>
          <w:rFonts w:ascii="Times New Roman" w:hAnsi="Times New Roman" w:cs="Times New Roman"/>
          <w:color w:val="000000"/>
          <w:sz w:val="24"/>
          <w:szCs w:val="24"/>
        </w:rPr>
        <w:t xml:space="preserve">The original Abbeville list for January 2006 to December 2013 was ordered by year and then month, and was then visually inspected for repeating month entries. There were no duplicates for this </w:t>
      </w:r>
      <w:proofErr w:type="gramStart"/>
      <w:r w:rsidR="00BA472F">
        <w:rPr>
          <w:rFonts w:ascii="Times New Roman" w:hAnsi="Times New Roman" w:cs="Times New Roman"/>
          <w:color w:val="000000"/>
          <w:sz w:val="24"/>
          <w:szCs w:val="24"/>
        </w:rPr>
        <w:t>particular list</w:t>
      </w:r>
      <w:proofErr w:type="gramEnd"/>
      <w:r w:rsidR="00BA472F">
        <w:rPr>
          <w:rFonts w:ascii="Times New Roman" w:hAnsi="Times New Roman" w:cs="Times New Roman"/>
          <w:color w:val="000000"/>
          <w:sz w:val="24"/>
          <w:szCs w:val="24"/>
        </w:rPr>
        <w:t>. The Abbeville heart rerouted exams to other HCs for May 2007 were then inspected for duplicate ‘Request IDs’. This field was used to check for duplicates as this number should be a unique identifier and thus should be only used once.</w:t>
      </w:r>
      <w:r w:rsidR="00DF5682">
        <w:rPr>
          <w:rFonts w:ascii="Times New Roman" w:hAnsi="Times New Roman" w:cs="Times New Roman"/>
          <w:color w:val="000000"/>
          <w:sz w:val="24"/>
          <w:szCs w:val="24"/>
        </w:rPr>
        <w:t xml:space="preserve"> There were duplicates found for all lists. There </w:t>
      </w:r>
      <w:r w:rsidR="0019194E">
        <w:rPr>
          <w:rFonts w:ascii="Times New Roman" w:hAnsi="Times New Roman" w:cs="Times New Roman"/>
          <w:color w:val="000000"/>
          <w:sz w:val="24"/>
          <w:szCs w:val="24"/>
        </w:rPr>
        <w:t>were</w:t>
      </w:r>
      <w:r w:rsidR="0019194E" w:rsidRPr="00C035AF">
        <w:rPr>
          <w:rFonts w:ascii="Times New Roman" w:hAnsi="Times New Roman" w:cs="Times New Roman"/>
          <w:sz w:val="24"/>
          <w:szCs w:val="24"/>
        </w:rPr>
        <w:t xml:space="preserve"> 51, 41, 48, and 36 </w:t>
      </w:r>
      <w:r w:rsidR="0019194E">
        <w:rPr>
          <w:rFonts w:ascii="Times New Roman" w:hAnsi="Times New Roman" w:cs="Times New Roman"/>
          <w:color w:val="000000"/>
          <w:sz w:val="24"/>
          <w:szCs w:val="24"/>
        </w:rPr>
        <w:t>duplicates rerouted to the Violet, Lafayette, Baton Rouge, and New Orleans HCs, respectively</w:t>
      </w:r>
      <w:r w:rsidR="00C035AF">
        <w:rPr>
          <w:rFonts w:ascii="Times New Roman" w:hAnsi="Times New Roman" w:cs="Times New Roman"/>
          <w:color w:val="000000"/>
          <w:sz w:val="24"/>
          <w:szCs w:val="24"/>
        </w:rPr>
        <w:t>, during May 2007</w:t>
      </w:r>
      <w:r w:rsidR="0019194E">
        <w:rPr>
          <w:rFonts w:ascii="Times New Roman" w:hAnsi="Times New Roman" w:cs="Times New Roman"/>
          <w:color w:val="000000"/>
          <w:sz w:val="24"/>
          <w:szCs w:val="24"/>
        </w:rPr>
        <w:t>.</w:t>
      </w:r>
      <w:r w:rsidR="00C035AF">
        <w:rPr>
          <w:rFonts w:ascii="Times New Roman" w:hAnsi="Times New Roman" w:cs="Times New Roman"/>
          <w:color w:val="000000"/>
          <w:sz w:val="24"/>
          <w:szCs w:val="24"/>
        </w:rPr>
        <w:t xml:space="preserve"> There were no duplicates rerouted during 2013.</w:t>
      </w:r>
      <w:r w:rsidR="0019194E">
        <w:rPr>
          <w:rFonts w:ascii="Times New Roman" w:hAnsi="Times New Roman" w:cs="Times New Roman"/>
          <w:color w:val="000000"/>
          <w:sz w:val="24"/>
          <w:szCs w:val="24"/>
        </w:rPr>
        <w:t xml:space="preserve"> </w:t>
      </w:r>
      <w:r w:rsidR="00507604">
        <w:rPr>
          <w:rFonts w:ascii="Times New Roman" w:hAnsi="Times New Roman" w:cs="Times New Roman"/>
          <w:color w:val="000000"/>
          <w:sz w:val="24"/>
          <w:szCs w:val="24"/>
        </w:rPr>
        <w:t xml:space="preserve">It </w:t>
      </w:r>
      <w:r w:rsidR="00507604">
        <w:rPr>
          <w:rFonts w:ascii="Times New Roman" w:hAnsi="Times New Roman" w:cs="Times New Roman"/>
          <w:color w:val="000000"/>
          <w:sz w:val="24"/>
          <w:szCs w:val="24"/>
        </w:rPr>
        <w:lastRenderedPageBreak/>
        <w:t>was deemed impossible to find duplicate values for the December 2013 data as there were no unique identifiers for a rerouted exam, i.e. it was believed possible to have multiple exams with the same Routing SYSID.</w:t>
      </w:r>
      <w:r w:rsidR="00D417AC">
        <w:rPr>
          <w:rFonts w:ascii="Times New Roman" w:hAnsi="Times New Roman" w:cs="Times New Roman"/>
          <w:color w:val="000000"/>
          <w:sz w:val="24"/>
          <w:szCs w:val="24"/>
        </w:rPr>
        <w:t xml:space="preserve"> Once the rerouted values were found for May 2007, and May, June, and July 2013, they were added to the existing values from the Abbeville list. </w:t>
      </w:r>
    </w:p>
    <w:p w:rsidR="007C6C7E" w:rsidRDefault="007C6C7E" w:rsidP="00994DC7">
      <w:pPr>
        <w:spacing w:after="0" w:line="240" w:lineRule="auto"/>
        <w:rPr>
          <w:rFonts w:ascii="Times New Roman" w:hAnsi="Times New Roman" w:cs="Times New Roman"/>
          <w:sz w:val="24"/>
          <w:szCs w:val="24"/>
        </w:rPr>
      </w:pPr>
    </w:p>
    <w:p w:rsidR="00994DC7" w:rsidRDefault="00994DC7" w:rsidP="00994DC7">
      <w:pPr>
        <w:spacing w:after="0" w:line="240" w:lineRule="auto"/>
        <w:rPr>
          <w:rFonts w:ascii="Times New Roman" w:hAnsi="Times New Roman" w:cs="Times New Roman"/>
          <w:sz w:val="24"/>
          <w:szCs w:val="24"/>
        </w:rPr>
      </w:pPr>
    </w:p>
    <w:p w:rsidR="003B7593" w:rsidRDefault="003B7593" w:rsidP="00994DC7">
      <w:pPr>
        <w:spacing w:after="0" w:line="240" w:lineRule="auto"/>
        <w:rPr>
          <w:rFonts w:ascii="Times New Roman" w:hAnsi="Times New Roman" w:cs="Times New Roman"/>
          <w:b/>
          <w:sz w:val="24"/>
          <w:szCs w:val="24"/>
        </w:rPr>
      </w:pPr>
      <w:r>
        <w:rPr>
          <w:rFonts w:ascii="Times New Roman" w:hAnsi="Times New Roman" w:cs="Times New Roman"/>
          <w:b/>
          <w:sz w:val="24"/>
          <w:szCs w:val="24"/>
        </w:rPr>
        <w:t>DATA IMPUTATION METHODS</w:t>
      </w:r>
    </w:p>
    <w:p w:rsidR="00994DC7" w:rsidRPr="003B7593" w:rsidRDefault="00994DC7" w:rsidP="00994DC7">
      <w:pPr>
        <w:spacing w:after="0" w:line="240" w:lineRule="auto"/>
        <w:rPr>
          <w:rFonts w:ascii="Times New Roman" w:hAnsi="Times New Roman" w:cs="Times New Roman"/>
          <w:b/>
          <w:sz w:val="24"/>
          <w:szCs w:val="24"/>
        </w:rPr>
      </w:pPr>
    </w:p>
    <w:p w:rsidR="00DB3614" w:rsidRDefault="007C6C7E"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the above steps were accomplished, the missing values had to be imputed. The data set for Abbeville HC heart related medical requests had </w:t>
      </w:r>
      <w:r w:rsidR="00E312B3">
        <w:rPr>
          <w:rFonts w:ascii="Times New Roman" w:hAnsi="Times New Roman" w:cs="Times New Roman"/>
          <w:sz w:val="24"/>
          <w:szCs w:val="24"/>
        </w:rPr>
        <w:t xml:space="preserve">11 missing values. The MICE method was used to impute these values. Linear regression and Arima were both tested with the MICE method to determine which method produced better imputed values. The MICE with linear regression method produced five sets of imputed values. All sets yielded the same coefficients with an intercept of -484.71 and a slope of 51.85 exams/month, so the first set of values was chosen for comparison. The MICE with </w:t>
      </w:r>
      <w:proofErr w:type="spellStart"/>
      <w:r w:rsidR="00E312B3">
        <w:rPr>
          <w:rFonts w:ascii="Times New Roman" w:hAnsi="Times New Roman" w:cs="Times New Roman"/>
          <w:sz w:val="24"/>
          <w:szCs w:val="24"/>
        </w:rPr>
        <w:t>arima</w:t>
      </w:r>
      <w:proofErr w:type="spellEnd"/>
      <w:r w:rsidR="00E312B3">
        <w:rPr>
          <w:rFonts w:ascii="Times New Roman" w:hAnsi="Times New Roman" w:cs="Times New Roman"/>
          <w:sz w:val="24"/>
          <w:szCs w:val="24"/>
        </w:rPr>
        <w:t xml:space="preserve"> method also produced five sets of imputed values all with the same coefficients with an intercept of 2078.353 and a slope of 171.437 exams/month and an AIC value of 1497.36. Since there was no difference in coefficients or AIC values, the first data set was also chosen for comparison. The two data sets are plotted below in Figure 1.</w:t>
      </w:r>
    </w:p>
    <w:p w:rsidR="00994DC7" w:rsidRDefault="00994DC7" w:rsidP="00994DC7">
      <w:pPr>
        <w:spacing w:after="0" w:line="240" w:lineRule="auto"/>
        <w:rPr>
          <w:rFonts w:ascii="Times New Roman" w:hAnsi="Times New Roman" w:cs="Times New Roman"/>
          <w:sz w:val="24"/>
          <w:szCs w:val="24"/>
        </w:rPr>
      </w:pPr>
    </w:p>
    <w:p w:rsidR="00ED4A04" w:rsidRDefault="00ED4A04" w:rsidP="00994DC7">
      <w:pPr>
        <w:spacing w:after="0" w:line="240" w:lineRule="auto"/>
        <w:jc w:val="center"/>
        <w:rPr>
          <w:rFonts w:ascii="Times New Roman" w:hAnsi="Times New Roman" w:cs="Times New Roman"/>
          <w:sz w:val="24"/>
          <w:szCs w:val="24"/>
        </w:rPr>
      </w:pPr>
      <w:r>
        <w:rPr>
          <w:noProof/>
        </w:rPr>
        <w:drawing>
          <wp:inline distT="0" distB="0" distL="0" distR="0" wp14:anchorId="4B2C6E8B" wp14:editId="11779F41">
            <wp:extent cx="4143375" cy="2366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8339" cy="2374607"/>
                    </a:xfrm>
                    <a:prstGeom prst="rect">
                      <a:avLst/>
                    </a:prstGeom>
                  </pic:spPr>
                </pic:pic>
              </a:graphicData>
            </a:graphic>
          </wp:inline>
        </w:drawing>
      </w:r>
    </w:p>
    <w:p w:rsidR="00ED4A04" w:rsidRDefault="00ED4A04" w:rsidP="00994DC7">
      <w:pPr>
        <w:spacing w:after="0" w:line="240" w:lineRule="auto"/>
        <w:jc w:val="center"/>
        <w:rPr>
          <w:rFonts w:ascii="Times New Roman" w:hAnsi="Times New Roman" w:cs="Times New Roman"/>
          <w:szCs w:val="24"/>
        </w:rPr>
      </w:pPr>
      <w:r w:rsidRPr="00B0239A">
        <w:rPr>
          <w:rFonts w:ascii="Times New Roman" w:hAnsi="Times New Roman" w:cs="Times New Roman"/>
          <w:b/>
          <w:szCs w:val="24"/>
        </w:rPr>
        <w:t xml:space="preserve">Figure 1: </w:t>
      </w:r>
      <w:r w:rsidR="00B0239A" w:rsidRPr="00B0239A">
        <w:rPr>
          <w:rFonts w:ascii="Times New Roman" w:hAnsi="Times New Roman" w:cs="Times New Roman"/>
          <w:szCs w:val="24"/>
        </w:rPr>
        <w:t>Comparison of two data sets using different imputation methods.</w:t>
      </w:r>
    </w:p>
    <w:p w:rsidR="00045A30" w:rsidRDefault="00045A30" w:rsidP="00994DC7">
      <w:pPr>
        <w:spacing w:after="0" w:line="240" w:lineRule="auto"/>
        <w:jc w:val="center"/>
        <w:rPr>
          <w:rFonts w:ascii="Times New Roman" w:hAnsi="Times New Roman" w:cs="Times New Roman"/>
          <w:szCs w:val="24"/>
        </w:rPr>
      </w:pPr>
    </w:p>
    <w:p w:rsidR="00B0239A" w:rsidRPr="00B10FBF" w:rsidRDefault="00B0239A" w:rsidP="00994DC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biggest difference between the two methods occurs near month 50, where the MICE with Arima method predicts a much lower value than the MICE with linear regression method. This is most likely due to Arima being a better method with seasonality. </w:t>
      </w:r>
      <w:r w:rsidR="00B10FBF">
        <w:rPr>
          <w:rFonts w:ascii="Times New Roman" w:hAnsi="Times New Roman" w:cs="Times New Roman"/>
          <w:sz w:val="24"/>
          <w:szCs w:val="24"/>
        </w:rPr>
        <w:t xml:space="preserve">Since there is some seasonality in the data, the MICE with Arima method imputed values were used for further analysis. </w:t>
      </w:r>
    </w:p>
    <w:p w:rsidR="0033402B" w:rsidRDefault="0033402B" w:rsidP="00994DC7">
      <w:pPr>
        <w:spacing w:after="0" w:line="240" w:lineRule="auto"/>
        <w:rPr>
          <w:rFonts w:ascii="Times New Roman" w:hAnsi="Times New Roman" w:cs="Times New Roman"/>
          <w:sz w:val="24"/>
          <w:szCs w:val="24"/>
        </w:rPr>
      </w:pPr>
    </w:p>
    <w:p w:rsidR="00994DC7" w:rsidRDefault="00994DC7" w:rsidP="00994DC7">
      <w:pPr>
        <w:spacing w:after="0" w:line="240" w:lineRule="auto"/>
        <w:rPr>
          <w:rFonts w:ascii="Times New Roman" w:hAnsi="Times New Roman" w:cs="Times New Roman"/>
          <w:sz w:val="24"/>
          <w:szCs w:val="24"/>
        </w:rPr>
      </w:pPr>
    </w:p>
    <w:p w:rsidR="003B7593" w:rsidRDefault="003B7593" w:rsidP="00994DC7">
      <w:pPr>
        <w:spacing w:after="0" w:line="240" w:lineRule="auto"/>
        <w:rPr>
          <w:rFonts w:ascii="Times New Roman" w:hAnsi="Times New Roman" w:cs="Times New Roman"/>
          <w:b/>
          <w:sz w:val="24"/>
          <w:szCs w:val="24"/>
        </w:rPr>
      </w:pPr>
      <w:r>
        <w:rPr>
          <w:rFonts w:ascii="Times New Roman" w:hAnsi="Times New Roman" w:cs="Times New Roman"/>
          <w:b/>
          <w:sz w:val="24"/>
          <w:szCs w:val="24"/>
        </w:rPr>
        <w:t>FORECAST MODELS</w:t>
      </w:r>
    </w:p>
    <w:p w:rsidR="00994DC7" w:rsidRPr="003B7593" w:rsidRDefault="00994DC7" w:rsidP="00994DC7">
      <w:pPr>
        <w:spacing w:after="0" w:line="240" w:lineRule="auto"/>
        <w:rPr>
          <w:rFonts w:ascii="Times New Roman" w:hAnsi="Times New Roman" w:cs="Times New Roman"/>
          <w:sz w:val="24"/>
          <w:szCs w:val="24"/>
        </w:rPr>
      </w:pPr>
    </w:p>
    <w:p w:rsidR="0033402B" w:rsidRDefault="0033402B"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missing values were imputed and the final data set was produced, two forecasting models were investigated. The two forecasting models used were</w:t>
      </w:r>
      <w:r w:rsidR="00242C0F">
        <w:rPr>
          <w:rFonts w:ascii="Times New Roman" w:hAnsi="Times New Roman" w:cs="Times New Roman"/>
          <w:sz w:val="24"/>
          <w:szCs w:val="24"/>
        </w:rPr>
        <w:t xml:space="preserve"> built using</w:t>
      </w:r>
      <w:r>
        <w:rPr>
          <w:rFonts w:ascii="Times New Roman" w:hAnsi="Times New Roman" w:cs="Times New Roman"/>
          <w:sz w:val="24"/>
          <w:szCs w:val="24"/>
        </w:rPr>
        <w:t xml:space="preserve"> Arima and Holt-Winters. These techniques were used as there was </w:t>
      </w:r>
      <w:r w:rsidR="00242C0F">
        <w:rPr>
          <w:rFonts w:ascii="Times New Roman" w:hAnsi="Times New Roman" w:cs="Times New Roman"/>
          <w:sz w:val="24"/>
          <w:szCs w:val="24"/>
        </w:rPr>
        <w:t>a seemingly</w:t>
      </w:r>
      <w:r w:rsidR="00B10FBF">
        <w:rPr>
          <w:rFonts w:ascii="Times New Roman" w:hAnsi="Times New Roman" w:cs="Times New Roman"/>
          <w:sz w:val="24"/>
          <w:szCs w:val="24"/>
        </w:rPr>
        <w:t xml:space="preserve"> multiplicative</w:t>
      </w:r>
      <w:r>
        <w:rPr>
          <w:rFonts w:ascii="Times New Roman" w:hAnsi="Times New Roman" w:cs="Times New Roman"/>
          <w:sz w:val="24"/>
          <w:szCs w:val="24"/>
        </w:rPr>
        <w:t xml:space="preserve"> trend in the data, </w:t>
      </w:r>
      <w:r>
        <w:rPr>
          <w:rFonts w:ascii="Times New Roman" w:hAnsi="Times New Roman" w:cs="Times New Roman"/>
          <w:sz w:val="24"/>
          <w:szCs w:val="24"/>
        </w:rPr>
        <w:lastRenderedPageBreak/>
        <w:t xml:space="preserve">thus making these methods more acceptable than </w:t>
      </w:r>
      <w:r w:rsidR="00131E24">
        <w:rPr>
          <w:rFonts w:ascii="Times New Roman" w:hAnsi="Times New Roman" w:cs="Times New Roman"/>
          <w:sz w:val="24"/>
          <w:szCs w:val="24"/>
        </w:rPr>
        <w:t xml:space="preserve">using a weighted average or simple exponential smoothing. </w:t>
      </w:r>
      <w:r w:rsidR="004C6F85">
        <w:rPr>
          <w:rFonts w:ascii="Times New Roman" w:hAnsi="Times New Roman" w:cs="Times New Roman"/>
          <w:sz w:val="24"/>
          <w:szCs w:val="24"/>
        </w:rPr>
        <w:t xml:space="preserve">There is also some seasonality in the data which can be accounted for in </w:t>
      </w:r>
      <w:proofErr w:type="gramStart"/>
      <w:r w:rsidR="004C6F85">
        <w:rPr>
          <w:rFonts w:ascii="Times New Roman" w:hAnsi="Times New Roman" w:cs="Times New Roman"/>
          <w:sz w:val="24"/>
          <w:szCs w:val="24"/>
        </w:rPr>
        <w:t>both of these</w:t>
      </w:r>
      <w:proofErr w:type="gramEnd"/>
      <w:r w:rsidR="004C6F85">
        <w:rPr>
          <w:rFonts w:ascii="Times New Roman" w:hAnsi="Times New Roman" w:cs="Times New Roman"/>
          <w:sz w:val="24"/>
          <w:szCs w:val="24"/>
        </w:rPr>
        <w:t xml:space="preserve"> models.</w:t>
      </w:r>
    </w:p>
    <w:p w:rsidR="004C6F85" w:rsidRDefault="004C6F85" w:rsidP="00994DC7">
      <w:pPr>
        <w:spacing w:after="0" w:line="240" w:lineRule="auto"/>
        <w:rPr>
          <w:rFonts w:ascii="Times New Roman" w:hAnsi="Times New Roman" w:cs="Times New Roman"/>
          <w:sz w:val="24"/>
          <w:szCs w:val="24"/>
        </w:rPr>
      </w:pPr>
    </w:p>
    <w:p w:rsidR="004C6F85" w:rsidRDefault="00094204"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Arima model was built first. As this model cannot work with data with trends, the </w:t>
      </w:r>
      <w:proofErr w:type="spellStart"/>
      <w:r>
        <w:rPr>
          <w:rFonts w:ascii="Times New Roman" w:hAnsi="Times New Roman" w:cs="Times New Roman"/>
          <w:sz w:val="24"/>
          <w:szCs w:val="24"/>
        </w:rPr>
        <w:t>ndiff</w:t>
      </w:r>
      <w:proofErr w:type="spellEnd"/>
      <w:r>
        <w:rPr>
          <w:rFonts w:ascii="Times New Roman" w:hAnsi="Times New Roman" w:cs="Times New Roman"/>
          <w:sz w:val="24"/>
          <w:szCs w:val="24"/>
        </w:rPr>
        <w:t xml:space="preserve"> function was used to remove the tre</w:t>
      </w:r>
      <w:r w:rsidRPr="00812A24">
        <w:rPr>
          <w:rFonts w:ascii="Times New Roman" w:hAnsi="Times New Roman" w:cs="Times New Roman"/>
          <w:sz w:val="24"/>
          <w:szCs w:val="24"/>
        </w:rPr>
        <w:t xml:space="preserve">nd. The </w:t>
      </w:r>
      <w:r w:rsidR="00812A24" w:rsidRPr="00812A24">
        <w:rPr>
          <w:rFonts w:ascii="Times New Roman" w:hAnsi="Times New Roman" w:cs="Times New Roman"/>
          <w:sz w:val="24"/>
          <w:szCs w:val="24"/>
        </w:rPr>
        <w:t>Dickey-Fuller test</w:t>
      </w:r>
      <w:r w:rsidRPr="00812A24">
        <w:rPr>
          <w:rFonts w:ascii="Times New Roman" w:hAnsi="Times New Roman" w:cs="Times New Roman"/>
          <w:sz w:val="24"/>
          <w:szCs w:val="24"/>
        </w:rPr>
        <w:t xml:space="preserve"> showed that one difference was enough to make the data</w:t>
      </w:r>
      <w:r w:rsidR="00812A24" w:rsidRPr="00812A24">
        <w:rPr>
          <w:rFonts w:ascii="Times New Roman" w:hAnsi="Times New Roman" w:cs="Times New Roman"/>
          <w:sz w:val="24"/>
          <w:szCs w:val="24"/>
        </w:rPr>
        <w:t xml:space="preserve"> stationary</w:t>
      </w:r>
      <w:r w:rsidRPr="00812A24">
        <w:rPr>
          <w:rFonts w:ascii="Times New Roman" w:hAnsi="Times New Roman" w:cs="Times New Roman"/>
          <w:sz w:val="24"/>
          <w:szCs w:val="24"/>
        </w:rPr>
        <w:t xml:space="preserve">. </w:t>
      </w:r>
      <w:r>
        <w:rPr>
          <w:rFonts w:ascii="Times New Roman" w:hAnsi="Times New Roman" w:cs="Times New Roman"/>
          <w:sz w:val="24"/>
          <w:szCs w:val="24"/>
        </w:rPr>
        <w:t xml:space="preserve">The ACF and PACF were then calculated with this data to </w:t>
      </w:r>
      <w:r w:rsidRPr="00A400DF">
        <w:rPr>
          <w:rFonts w:ascii="Times New Roman" w:hAnsi="Times New Roman" w:cs="Times New Roman"/>
          <w:sz w:val="24"/>
          <w:szCs w:val="24"/>
        </w:rPr>
        <w:t>determine the p and q values for the Arima model. Both graphs are shown below in Figure 2.</w:t>
      </w:r>
    </w:p>
    <w:p w:rsidR="008E5DCC" w:rsidRPr="00A400DF" w:rsidRDefault="008E5DCC" w:rsidP="00994DC7">
      <w:pPr>
        <w:spacing w:after="0" w:line="240" w:lineRule="auto"/>
        <w:rPr>
          <w:rFonts w:ascii="Times New Roman" w:hAnsi="Times New Roman" w:cs="Times New Roman"/>
          <w:sz w:val="24"/>
          <w:szCs w:val="24"/>
        </w:rPr>
      </w:pPr>
    </w:p>
    <w:p w:rsidR="00094204" w:rsidRDefault="00812A24" w:rsidP="00994DC7">
      <w:pPr>
        <w:spacing w:after="0" w:line="240" w:lineRule="auto"/>
        <w:rPr>
          <w:rFonts w:ascii="Times New Roman" w:hAnsi="Times New Roman" w:cs="Times New Roman"/>
          <w:sz w:val="24"/>
          <w:szCs w:val="24"/>
        </w:rPr>
      </w:pPr>
      <w:r>
        <w:rPr>
          <w:noProof/>
        </w:rPr>
        <w:drawing>
          <wp:inline distT="0" distB="0" distL="0" distR="0" wp14:anchorId="7B323765" wp14:editId="1DE9D1D1">
            <wp:extent cx="2851970" cy="162678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6598" cy="1635125"/>
                    </a:xfrm>
                    <a:prstGeom prst="rect">
                      <a:avLst/>
                    </a:prstGeom>
                  </pic:spPr>
                </pic:pic>
              </a:graphicData>
            </a:graphic>
          </wp:inline>
        </w:drawing>
      </w:r>
      <w:r>
        <w:rPr>
          <w:noProof/>
        </w:rPr>
        <w:drawing>
          <wp:inline distT="0" distB="0" distL="0" distR="0" wp14:anchorId="68E09A9D" wp14:editId="7E49D13F">
            <wp:extent cx="2763447" cy="1604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5074" cy="1634909"/>
                    </a:xfrm>
                    <a:prstGeom prst="rect">
                      <a:avLst/>
                    </a:prstGeom>
                  </pic:spPr>
                </pic:pic>
              </a:graphicData>
            </a:graphic>
          </wp:inline>
        </w:drawing>
      </w:r>
    </w:p>
    <w:p w:rsidR="008E5DCC" w:rsidRDefault="00094204" w:rsidP="00994DC7">
      <w:pPr>
        <w:spacing w:after="0" w:line="240" w:lineRule="auto"/>
        <w:jc w:val="center"/>
        <w:rPr>
          <w:rFonts w:ascii="Times New Roman" w:hAnsi="Times New Roman" w:cs="Times New Roman"/>
        </w:rPr>
      </w:pPr>
      <w:r w:rsidRPr="00812A24">
        <w:rPr>
          <w:rFonts w:ascii="Times New Roman" w:hAnsi="Times New Roman" w:cs="Times New Roman"/>
          <w:b/>
        </w:rPr>
        <w:t xml:space="preserve">Figure 2: </w:t>
      </w:r>
      <w:r w:rsidRPr="00812A24">
        <w:rPr>
          <w:rFonts w:ascii="Times New Roman" w:hAnsi="Times New Roman" w:cs="Times New Roman"/>
        </w:rPr>
        <w:t>ACF and PACF of time series data.</w:t>
      </w:r>
    </w:p>
    <w:p w:rsidR="00994DC7" w:rsidRPr="00994DC7" w:rsidRDefault="00994DC7" w:rsidP="00994DC7">
      <w:pPr>
        <w:spacing w:after="0" w:line="240" w:lineRule="auto"/>
        <w:jc w:val="center"/>
        <w:rPr>
          <w:rFonts w:ascii="Times New Roman" w:hAnsi="Times New Roman" w:cs="Times New Roman"/>
        </w:rPr>
      </w:pPr>
    </w:p>
    <w:p w:rsidR="008E5DCC" w:rsidRDefault="00A400DF"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There is one large autocorrelation at lag one. Both the ACF and PCF trail to zero overall as the</w:t>
      </w:r>
      <w:r w:rsidR="00413850">
        <w:rPr>
          <w:rFonts w:ascii="Times New Roman" w:hAnsi="Times New Roman" w:cs="Times New Roman"/>
          <w:sz w:val="24"/>
          <w:szCs w:val="24"/>
        </w:rPr>
        <w:t xml:space="preserve"> </w:t>
      </w:r>
      <w:r>
        <w:rPr>
          <w:rFonts w:ascii="Times New Roman" w:hAnsi="Times New Roman" w:cs="Times New Roman"/>
          <w:sz w:val="24"/>
          <w:szCs w:val="24"/>
        </w:rPr>
        <w:t xml:space="preserve">lags increase. </w:t>
      </w:r>
      <w:r w:rsidR="00413850">
        <w:rPr>
          <w:rFonts w:ascii="Times New Roman" w:hAnsi="Times New Roman" w:cs="Times New Roman"/>
          <w:sz w:val="24"/>
          <w:szCs w:val="24"/>
        </w:rPr>
        <w:t xml:space="preserve">Due to this and the fact that the time series was differenced once, an </w:t>
      </w:r>
      <w:proofErr w:type="gramStart"/>
      <w:r w:rsidR="00413850">
        <w:rPr>
          <w:rFonts w:ascii="Times New Roman" w:hAnsi="Times New Roman" w:cs="Times New Roman"/>
          <w:sz w:val="24"/>
          <w:szCs w:val="24"/>
        </w:rPr>
        <w:t>Arima(</w:t>
      </w:r>
      <w:proofErr w:type="gramEnd"/>
      <w:r w:rsidR="00413850">
        <w:rPr>
          <w:rFonts w:ascii="Times New Roman" w:hAnsi="Times New Roman" w:cs="Times New Roman"/>
          <w:sz w:val="24"/>
          <w:szCs w:val="24"/>
        </w:rPr>
        <w:t xml:space="preserve">1,1,1) model was first tried. In order to find the best model, the </w:t>
      </w:r>
      <w:proofErr w:type="spellStart"/>
      <w:proofErr w:type="gramStart"/>
      <w:r w:rsidR="00413850">
        <w:rPr>
          <w:rFonts w:ascii="Times New Roman" w:hAnsi="Times New Roman" w:cs="Times New Roman"/>
          <w:sz w:val="24"/>
          <w:szCs w:val="24"/>
        </w:rPr>
        <w:t>auto.arima</w:t>
      </w:r>
      <w:proofErr w:type="spellEnd"/>
      <w:proofErr w:type="gramEnd"/>
      <w:r w:rsidR="00413850">
        <w:rPr>
          <w:rFonts w:ascii="Times New Roman" w:hAnsi="Times New Roman" w:cs="Times New Roman"/>
          <w:sz w:val="24"/>
          <w:szCs w:val="24"/>
        </w:rPr>
        <w:t xml:space="preserve"> function was also used for comparison. This function produced an </w:t>
      </w:r>
      <w:proofErr w:type="gramStart"/>
      <w:r w:rsidR="00413850">
        <w:rPr>
          <w:rFonts w:ascii="Times New Roman" w:hAnsi="Times New Roman" w:cs="Times New Roman"/>
          <w:sz w:val="24"/>
          <w:szCs w:val="24"/>
        </w:rPr>
        <w:t>Arima(</w:t>
      </w:r>
      <w:proofErr w:type="gramEnd"/>
      <w:r w:rsidR="00413850">
        <w:rPr>
          <w:rFonts w:ascii="Times New Roman" w:hAnsi="Times New Roman" w:cs="Times New Roman"/>
          <w:sz w:val="24"/>
          <w:szCs w:val="24"/>
        </w:rPr>
        <w:t xml:space="preserve">1,1,1) with drift model. The </w:t>
      </w:r>
      <w:r w:rsidR="0033360F">
        <w:rPr>
          <w:rFonts w:ascii="Times New Roman" w:hAnsi="Times New Roman" w:cs="Times New Roman"/>
          <w:sz w:val="24"/>
          <w:szCs w:val="24"/>
        </w:rPr>
        <w:t xml:space="preserve">accuracy measurements </w:t>
      </w:r>
      <w:r w:rsidR="00413850">
        <w:rPr>
          <w:rFonts w:ascii="Times New Roman" w:hAnsi="Times New Roman" w:cs="Times New Roman"/>
          <w:sz w:val="24"/>
          <w:szCs w:val="24"/>
        </w:rPr>
        <w:t>are shown below</w:t>
      </w:r>
      <w:r w:rsidR="0033360F">
        <w:rPr>
          <w:rFonts w:ascii="Times New Roman" w:hAnsi="Times New Roman" w:cs="Times New Roman"/>
          <w:sz w:val="24"/>
          <w:szCs w:val="24"/>
        </w:rPr>
        <w:t xml:space="preserve"> in Table 1. It can be seen that the </w:t>
      </w:r>
      <w:proofErr w:type="spellStart"/>
      <w:proofErr w:type="gramStart"/>
      <w:r w:rsidR="0033360F">
        <w:rPr>
          <w:rFonts w:ascii="Times New Roman" w:hAnsi="Times New Roman" w:cs="Times New Roman"/>
          <w:sz w:val="24"/>
          <w:szCs w:val="24"/>
        </w:rPr>
        <w:t>auto.arima</w:t>
      </w:r>
      <w:proofErr w:type="spellEnd"/>
      <w:proofErr w:type="gramEnd"/>
      <w:r w:rsidR="0033360F">
        <w:rPr>
          <w:rFonts w:ascii="Times New Roman" w:hAnsi="Times New Roman" w:cs="Times New Roman"/>
          <w:sz w:val="24"/>
          <w:szCs w:val="24"/>
        </w:rPr>
        <w:t xml:space="preserve"> function did indeed produce a better model in that it produced a lower error value for almost all of the measurements, including the most sited measurement, RMSE</w:t>
      </w:r>
      <w:r w:rsidR="0024632D">
        <w:rPr>
          <w:rFonts w:ascii="Times New Roman" w:hAnsi="Times New Roman" w:cs="Times New Roman"/>
          <w:sz w:val="24"/>
          <w:szCs w:val="24"/>
        </w:rPr>
        <w:t>, and the AIC value</w:t>
      </w:r>
      <w:r w:rsidR="0033360F">
        <w:rPr>
          <w:rFonts w:ascii="Times New Roman" w:hAnsi="Times New Roman" w:cs="Times New Roman"/>
          <w:sz w:val="24"/>
          <w:szCs w:val="24"/>
        </w:rPr>
        <w:t xml:space="preserve">. </w:t>
      </w:r>
      <w:r w:rsidR="00ED7645">
        <w:rPr>
          <w:rFonts w:ascii="Times New Roman" w:hAnsi="Times New Roman" w:cs="Times New Roman"/>
          <w:sz w:val="24"/>
          <w:szCs w:val="24"/>
        </w:rPr>
        <w:t>It should be noted here as well that both models yielded Q-Q plots with data that mostly fe</w:t>
      </w:r>
      <w:r w:rsidR="002348A2">
        <w:rPr>
          <w:rFonts w:ascii="Times New Roman" w:hAnsi="Times New Roman" w:cs="Times New Roman"/>
          <w:sz w:val="24"/>
          <w:szCs w:val="24"/>
        </w:rPr>
        <w:t>ll</w:t>
      </w:r>
      <w:r w:rsidR="00ED7645">
        <w:rPr>
          <w:rFonts w:ascii="Times New Roman" w:hAnsi="Times New Roman" w:cs="Times New Roman"/>
          <w:sz w:val="24"/>
          <w:szCs w:val="24"/>
        </w:rPr>
        <w:t xml:space="preserve"> along the line, as shown in Figure 3. </w:t>
      </w:r>
      <w:r w:rsidR="0033360F">
        <w:rPr>
          <w:rFonts w:ascii="Times New Roman" w:hAnsi="Times New Roman" w:cs="Times New Roman"/>
          <w:sz w:val="24"/>
          <w:szCs w:val="24"/>
        </w:rPr>
        <w:t xml:space="preserve">Due to this, the decision was made to use the </w:t>
      </w:r>
      <w:proofErr w:type="gramStart"/>
      <w:r w:rsidR="0033360F">
        <w:rPr>
          <w:rFonts w:ascii="Times New Roman" w:hAnsi="Times New Roman" w:cs="Times New Roman"/>
          <w:sz w:val="24"/>
          <w:szCs w:val="24"/>
        </w:rPr>
        <w:t>Ar</w:t>
      </w:r>
      <w:r w:rsidR="00ED7645">
        <w:rPr>
          <w:rFonts w:ascii="Times New Roman" w:hAnsi="Times New Roman" w:cs="Times New Roman"/>
          <w:sz w:val="24"/>
          <w:szCs w:val="24"/>
        </w:rPr>
        <w:t>ima(</w:t>
      </w:r>
      <w:proofErr w:type="gramEnd"/>
      <w:r w:rsidR="00ED7645">
        <w:rPr>
          <w:rFonts w:ascii="Times New Roman" w:hAnsi="Times New Roman" w:cs="Times New Roman"/>
          <w:sz w:val="24"/>
          <w:szCs w:val="24"/>
        </w:rPr>
        <w:t xml:space="preserve">1,1,1) with Drift model for </w:t>
      </w:r>
      <w:r w:rsidR="0033360F">
        <w:rPr>
          <w:rFonts w:ascii="Times New Roman" w:hAnsi="Times New Roman" w:cs="Times New Roman"/>
          <w:sz w:val="24"/>
          <w:szCs w:val="24"/>
        </w:rPr>
        <w:t>comparison with a Holt-Winter</w:t>
      </w:r>
      <w:r w:rsidR="00E24FE2">
        <w:rPr>
          <w:rFonts w:ascii="Times New Roman" w:hAnsi="Times New Roman" w:cs="Times New Roman"/>
          <w:sz w:val="24"/>
          <w:szCs w:val="24"/>
        </w:rPr>
        <w:t>s</w:t>
      </w:r>
      <w:r w:rsidR="0033360F">
        <w:rPr>
          <w:rFonts w:ascii="Times New Roman" w:hAnsi="Times New Roman" w:cs="Times New Roman"/>
          <w:sz w:val="24"/>
          <w:szCs w:val="24"/>
        </w:rPr>
        <w:t xml:space="preserve"> model.</w:t>
      </w:r>
    </w:p>
    <w:p w:rsidR="00994DC7" w:rsidRPr="006918A1" w:rsidRDefault="00994DC7" w:rsidP="00994DC7">
      <w:pPr>
        <w:spacing w:after="0" w:line="240" w:lineRule="auto"/>
        <w:rPr>
          <w:rFonts w:ascii="Times New Roman" w:hAnsi="Times New Roman" w:cs="Times New Roman"/>
          <w:sz w:val="24"/>
          <w:szCs w:val="24"/>
        </w:rPr>
      </w:pPr>
    </w:p>
    <w:p w:rsidR="00413850" w:rsidRPr="005C45F5" w:rsidRDefault="005C45F5" w:rsidP="00994DC7">
      <w:pPr>
        <w:spacing w:after="0" w:line="240" w:lineRule="auto"/>
        <w:jc w:val="center"/>
        <w:rPr>
          <w:rFonts w:ascii="Times New Roman" w:hAnsi="Times New Roman" w:cs="Times New Roman"/>
          <w:szCs w:val="24"/>
        </w:rPr>
      </w:pPr>
      <w:r w:rsidRPr="005C45F5">
        <w:rPr>
          <w:rFonts w:ascii="Times New Roman" w:hAnsi="Times New Roman" w:cs="Times New Roman"/>
          <w:b/>
          <w:szCs w:val="24"/>
        </w:rPr>
        <w:t>Table 1:</w:t>
      </w:r>
      <w:r w:rsidRPr="005C45F5">
        <w:rPr>
          <w:rFonts w:ascii="Times New Roman" w:hAnsi="Times New Roman" w:cs="Times New Roman"/>
          <w:szCs w:val="24"/>
        </w:rPr>
        <w:t xml:space="preserve"> Comparison of Arima models.</w:t>
      </w:r>
    </w:p>
    <w:tbl>
      <w:tblPr>
        <w:tblW w:w="9351" w:type="dxa"/>
        <w:jc w:val="center"/>
        <w:tblLook w:val="04A0" w:firstRow="1" w:lastRow="0" w:firstColumn="1" w:lastColumn="0" w:noHBand="0" w:noVBand="1"/>
      </w:tblPr>
      <w:tblGrid>
        <w:gridCol w:w="2610"/>
        <w:gridCol w:w="821"/>
        <w:gridCol w:w="1000"/>
        <w:gridCol w:w="1000"/>
        <w:gridCol w:w="980"/>
        <w:gridCol w:w="980"/>
        <w:gridCol w:w="980"/>
        <w:gridCol w:w="980"/>
      </w:tblGrid>
      <w:tr w:rsidR="00F632FC" w:rsidRPr="00C82D80" w:rsidTr="00F632FC">
        <w:trPr>
          <w:trHeight w:val="315"/>
          <w:jc w:val="center"/>
        </w:trPr>
        <w:tc>
          <w:tcPr>
            <w:tcW w:w="2610" w:type="dxa"/>
            <w:tcBorders>
              <w:top w:val="nil"/>
              <w:left w:val="nil"/>
              <w:bottom w:val="single" w:sz="8" w:space="0" w:color="auto"/>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Model</w:t>
            </w:r>
          </w:p>
        </w:tc>
        <w:tc>
          <w:tcPr>
            <w:tcW w:w="821" w:type="dxa"/>
            <w:tcBorders>
              <w:top w:val="nil"/>
              <w:left w:val="nil"/>
              <w:bottom w:val="single" w:sz="8" w:space="0" w:color="auto"/>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ME</w:t>
            </w:r>
          </w:p>
        </w:tc>
        <w:tc>
          <w:tcPr>
            <w:tcW w:w="1000" w:type="dxa"/>
            <w:tcBorders>
              <w:top w:val="nil"/>
              <w:left w:val="nil"/>
              <w:bottom w:val="single" w:sz="8" w:space="0" w:color="auto"/>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RMSE</w:t>
            </w:r>
          </w:p>
        </w:tc>
        <w:tc>
          <w:tcPr>
            <w:tcW w:w="1000" w:type="dxa"/>
            <w:tcBorders>
              <w:top w:val="nil"/>
              <w:left w:val="nil"/>
              <w:bottom w:val="single" w:sz="8" w:space="0" w:color="auto"/>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MAE</w:t>
            </w:r>
          </w:p>
        </w:tc>
        <w:tc>
          <w:tcPr>
            <w:tcW w:w="980" w:type="dxa"/>
            <w:tcBorders>
              <w:top w:val="nil"/>
              <w:left w:val="nil"/>
              <w:bottom w:val="single" w:sz="8" w:space="0" w:color="auto"/>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MPE</w:t>
            </w:r>
          </w:p>
        </w:tc>
        <w:tc>
          <w:tcPr>
            <w:tcW w:w="980" w:type="dxa"/>
            <w:tcBorders>
              <w:top w:val="nil"/>
              <w:left w:val="nil"/>
              <w:bottom w:val="single" w:sz="8" w:space="0" w:color="auto"/>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MAPE</w:t>
            </w:r>
          </w:p>
        </w:tc>
        <w:tc>
          <w:tcPr>
            <w:tcW w:w="980" w:type="dxa"/>
            <w:tcBorders>
              <w:top w:val="nil"/>
              <w:left w:val="nil"/>
              <w:bottom w:val="single" w:sz="8" w:space="0" w:color="auto"/>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MASE</w:t>
            </w:r>
          </w:p>
        </w:tc>
        <w:tc>
          <w:tcPr>
            <w:tcW w:w="980" w:type="dxa"/>
            <w:tcBorders>
              <w:top w:val="nil"/>
              <w:left w:val="nil"/>
              <w:bottom w:val="single" w:sz="8" w:space="0" w:color="auto"/>
              <w:right w:val="nil"/>
            </w:tcBorders>
            <w:vAlign w:val="bottom"/>
          </w:tcPr>
          <w:p w:rsidR="00F632FC" w:rsidRPr="00C82D80" w:rsidRDefault="00F632FC" w:rsidP="00F632F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AIC</w:t>
            </w:r>
          </w:p>
        </w:tc>
      </w:tr>
      <w:tr w:rsidR="00F632FC" w:rsidRPr="00C82D80" w:rsidTr="00F632FC">
        <w:trPr>
          <w:trHeight w:val="300"/>
          <w:jc w:val="center"/>
        </w:trPr>
        <w:tc>
          <w:tcPr>
            <w:tcW w:w="261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proofErr w:type="gramStart"/>
            <w:r w:rsidRPr="00C82D80">
              <w:rPr>
                <w:rFonts w:ascii="Times New Roman" w:eastAsia="Times New Roman" w:hAnsi="Times New Roman" w:cs="Times New Roman"/>
                <w:color w:val="000000"/>
              </w:rPr>
              <w:t>Arima(</w:t>
            </w:r>
            <w:proofErr w:type="gramEnd"/>
            <w:r w:rsidRPr="00C82D80">
              <w:rPr>
                <w:rFonts w:ascii="Times New Roman" w:eastAsia="Times New Roman" w:hAnsi="Times New Roman" w:cs="Times New Roman"/>
                <w:color w:val="000000"/>
              </w:rPr>
              <w:t>1,1,1)</w:t>
            </w:r>
          </w:p>
        </w:tc>
        <w:tc>
          <w:tcPr>
            <w:tcW w:w="821"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98.862</w:t>
            </w:r>
          </w:p>
        </w:tc>
        <w:tc>
          <w:tcPr>
            <w:tcW w:w="100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325.405</w:t>
            </w:r>
          </w:p>
        </w:tc>
        <w:tc>
          <w:tcPr>
            <w:tcW w:w="100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224.025</w:t>
            </w:r>
          </w:p>
        </w:tc>
        <w:tc>
          <w:tcPr>
            <w:tcW w:w="98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2.765</w:t>
            </w:r>
          </w:p>
        </w:tc>
        <w:tc>
          <w:tcPr>
            <w:tcW w:w="98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14.098</w:t>
            </w:r>
          </w:p>
        </w:tc>
        <w:tc>
          <w:tcPr>
            <w:tcW w:w="98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0.814</w:t>
            </w:r>
          </w:p>
        </w:tc>
        <w:tc>
          <w:tcPr>
            <w:tcW w:w="980" w:type="dxa"/>
            <w:tcBorders>
              <w:top w:val="nil"/>
              <w:left w:val="nil"/>
              <w:bottom w:val="nil"/>
              <w:right w:val="nil"/>
            </w:tcBorders>
            <w:vAlign w:val="bottom"/>
          </w:tcPr>
          <w:p w:rsidR="00F632FC" w:rsidRPr="00C82D80" w:rsidRDefault="00201597" w:rsidP="00F632F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1377</w:t>
            </w:r>
          </w:p>
        </w:tc>
      </w:tr>
      <w:tr w:rsidR="00F632FC" w:rsidRPr="00C82D80" w:rsidTr="00F632FC">
        <w:trPr>
          <w:trHeight w:val="300"/>
          <w:jc w:val="center"/>
        </w:trPr>
        <w:tc>
          <w:tcPr>
            <w:tcW w:w="261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proofErr w:type="gramStart"/>
            <w:r w:rsidRPr="00C82D80">
              <w:rPr>
                <w:rFonts w:ascii="Times New Roman" w:eastAsia="Times New Roman" w:hAnsi="Times New Roman" w:cs="Times New Roman"/>
                <w:color w:val="000000"/>
              </w:rPr>
              <w:t>Arima(</w:t>
            </w:r>
            <w:proofErr w:type="gramEnd"/>
            <w:r w:rsidRPr="00C82D80">
              <w:rPr>
                <w:rFonts w:ascii="Times New Roman" w:eastAsia="Times New Roman" w:hAnsi="Times New Roman" w:cs="Times New Roman"/>
                <w:color w:val="000000"/>
              </w:rPr>
              <w:t>1,1,1) with Drift</w:t>
            </w:r>
          </w:p>
        </w:tc>
        <w:tc>
          <w:tcPr>
            <w:tcW w:w="821"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0.212</w:t>
            </w:r>
          </w:p>
        </w:tc>
        <w:tc>
          <w:tcPr>
            <w:tcW w:w="100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305.190</w:t>
            </w:r>
          </w:p>
        </w:tc>
        <w:tc>
          <w:tcPr>
            <w:tcW w:w="100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212.920</w:t>
            </w:r>
          </w:p>
        </w:tc>
        <w:tc>
          <w:tcPr>
            <w:tcW w:w="98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-7.064</w:t>
            </w:r>
          </w:p>
        </w:tc>
        <w:tc>
          <w:tcPr>
            <w:tcW w:w="98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15.357</w:t>
            </w:r>
          </w:p>
        </w:tc>
        <w:tc>
          <w:tcPr>
            <w:tcW w:w="980" w:type="dxa"/>
            <w:tcBorders>
              <w:top w:val="nil"/>
              <w:left w:val="nil"/>
              <w:bottom w:val="nil"/>
              <w:right w:val="nil"/>
            </w:tcBorders>
            <w:shd w:val="clear" w:color="auto" w:fill="auto"/>
            <w:noWrap/>
            <w:vAlign w:val="bottom"/>
            <w:hideMark/>
          </w:tcPr>
          <w:p w:rsidR="00F632FC" w:rsidRPr="00C82D80" w:rsidRDefault="00F632FC" w:rsidP="00F632FC">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0.320</w:t>
            </w:r>
          </w:p>
        </w:tc>
        <w:tc>
          <w:tcPr>
            <w:tcW w:w="980" w:type="dxa"/>
            <w:tcBorders>
              <w:top w:val="nil"/>
              <w:left w:val="nil"/>
              <w:bottom w:val="nil"/>
              <w:right w:val="nil"/>
            </w:tcBorders>
            <w:vAlign w:val="bottom"/>
          </w:tcPr>
          <w:p w:rsidR="00F632FC" w:rsidRPr="00C82D80" w:rsidRDefault="00C57E44" w:rsidP="00F632F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1366</w:t>
            </w:r>
          </w:p>
        </w:tc>
      </w:tr>
    </w:tbl>
    <w:p w:rsidR="0033360F" w:rsidRDefault="0033360F" w:rsidP="00994DC7">
      <w:pPr>
        <w:spacing w:after="0" w:line="240" w:lineRule="auto"/>
        <w:rPr>
          <w:rFonts w:ascii="Times New Roman" w:hAnsi="Times New Roman" w:cs="Times New Roman"/>
          <w:sz w:val="24"/>
          <w:szCs w:val="24"/>
        </w:rPr>
      </w:pPr>
    </w:p>
    <w:p w:rsidR="008E5DCC" w:rsidRDefault="008E5DCC" w:rsidP="00994DC7">
      <w:pPr>
        <w:spacing w:after="0" w:line="240" w:lineRule="auto"/>
        <w:rPr>
          <w:rFonts w:ascii="Times New Roman" w:hAnsi="Times New Roman" w:cs="Times New Roman"/>
          <w:sz w:val="24"/>
          <w:szCs w:val="24"/>
        </w:rPr>
      </w:pPr>
    </w:p>
    <w:p w:rsidR="00994DC7" w:rsidRDefault="00994DC7" w:rsidP="00994DC7">
      <w:pPr>
        <w:spacing w:after="0" w:line="240" w:lineRule="auto"/>
        <w:rPr>
          <w:rFonts w:ascii="Times New Roman" w:hAnsi="Times New Roman" w:cs="Times New Roman"/>
          <w:sz w:val="24"/>
          <w:szCs w:val="24"/>
        </w:rPr>
      </w:pPr>
    </w:p>
    <w:p w:rsidR="00994DC7" w:rsidRDefault="00994DC7" w:rsidP="00994DC7">
      <w:pPr>
        <w:spacing w:after="0" w:line="240" w:lineRule="auto"/>
        <w:rPr>
          <w:rFonts w:ascii="Times New Roman" w:hAnsi="Times New Roman" w:cs="Times New Roman"/>
          <w:sz w:val="24"/>
          <w:szCs w:val="24"/>
        </w:rPr>
      </w:pPr>
    </w:p>
    <w:p w:rsidR="00ED7645" w:rsidRDefault="00AA3567" w:rsidP="00994DC7">
      <w:pPr>
        <w:spacing w:after="0" w:line="240" w:lineRule="auto"/>
        <w:jc w:val="center"/>
        <w:rPr>
          <w:rFonts w:ascii="Times New Roman" w:hAnsi="Times New Roman" w:cs="Times New Roman"/>
          <w:b/>
          <w:szCs w:val="24"/>
        </w:rPr>
      </w:pPr>
      <w:r>
        <w:rPr>
          <w:noProof/>
        </w:rPr>
        <w:lastRenderedPageBreak/>
        <w:drawing>
          <wp:inline distT="0" distB="0" distL="0" distR="0" wp14:anchorId="6C8333B8" wp14:editId="533D2E2D">
            <wp:extent cx="2534170" cy="16055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5937" cy="1612971"/>
                    </a:xfrm>
                    <a:prstGeom prst="rect">
                      <a:avLst/>
                    </a:prstGeom>
                  </pic:spPr>
                </pic:pic>
              </a:graphicData>
            </a:graphic>
          </wp:inline>
        </w:drawing>
      </w:r>
      <w:r>
        <w:rPr>
          <w:noProof/>
        </w:rPr>
        <w:drawing>
          <wp:inline distT="0" distB="0" distL="0" distR="0" wp14:anchorId="0370D71D" wp14:editId="3747ED55">
            <wp:extent cx="2594344" cy="157600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2450" cy="1605233"/>
                    </a:xfrm>
                    <a:prstGeom prst="rect">
                      <a:avLst/>
                    </a:prstGeom>
                  </pic:spPr>
                </pic:pic>
              </a:graphicData>
            </a:graphic>
          </wp:inline>
        </w:drawing>
      </w:r>
    </w:p>
    <w:p w:rsidR="00AA3567" w:rsidRDefault="00AA3567" w:rsidP="00994DC7">
      <w:pPr>
        <w:spacing w:after="0" w:line="240" w:lineRule="auto"/>
        <w:jc w:val="center"/>
        <w:rPr>
          <w:rFonts w:ascii="Times New Roman" w:hAnsi="Times New Roman" w:cs="Times New Roman"/>
          <w:szCs w:val="24"/>
        </w:rPr>
      </w:pPr>
      <w:r w:rsidRPr="00ED7645">
        <w:rPr>
          <w:rFonts w:ascii="Times New Roman" w:hAnsi="Times New Roman" w:cs="Times New Roman"/>
          <w:b/>
          <w:szCs w:val="24"/>
        </w:rPr>
        <w:t xml:space="preserve">Figure 3: </w:t>
      </w:r>
      <w:r w:rsidRPr="00ED7645">
        <w:rPr>
          <w:rFonts w:ascii="Times New Roman" w:hAnsi="Times New Roman" w:cs="Times New Roman"/>
          <w:szCs w:val="24"/>
        </w:rPr>
        <w:t xml:space="preserve">Q-Q plots for Arima models; </w:t>
      </w:r>
      <w:proofErr w:type="gramStart"/>
      <w:r w:rsidRPr="00ED7645">
        <w:rPr>
          <w:rFonts w:ascii="Times New Roman" w:hAnsi="Times New Roman" w:cs="Times New Roman"/>
          <w:szCs w:val="24"/>
        </w:rPr>
        <w:t>Arima(</w:t>
      </w:r>
      <w:proofErr w:type="gramEnd"/>
      <w:r w:rsidRPr="00ED7645">
        <w:rPr>
          <w:rFonts w:ascii="Times New Roman" w:hAnsi="Times New Roman" w:cs="Times New Roman"/>
          <w:szCs w:val="24"/>
        </w:rPr>
        <w:t>1,1,1) on left and Arima(1,1,1) with Drift on right.</w:t>
      </w:r>
    </w:p>
    <w:p w:rsidR="00AA3567" w:rsidRPr="00ED7645" w:rsidRDefault="00AA3567" w:rsidP="00994DC7">
      <w:pPr>
        <w:spacing w:after="0" w:line="240" w:lineRule="auto"/>
        <w:jc w:val="center"/>
        <w:rPr>
          <w:rFonts w:ascii="Times New Roman" w:hAnsi="Times New Roman" w:cs="Times New Roman"/>
          <w:b/>
          <w:szCs w:val="24"/>
        </w:rPr>
      </w:pPr>
    </w:p>
    <w:p w:rsidR="008E5DCC" w:rsidRDefault="002C73A9" w:rsidP="00994DC7">
      <w:pPr>
        <w:spacing w:after="0" w:line="240" w:lineRule="auto"/>
        <w:rPr>
          <w:rFonts w:ascii="Times New Roman" w:hAnsi="Times New Roman" w:cs="Times New Roman"/>
          <w:b/>
          <w:sz w:val="24"/>
          <w:szCs w:val="24"/>
        </w:rPr>
      </w:pP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Holt-Winters models were also built and compared. The </w:t>
      </w:r>
      <w:proofErr w:type="spellStart"/>
      <w:r>
        <w:rPr>
          <w:rFonts w:ascii="Times New Roman" w:hAnsi="Times New Roman" w:cs="Times New Roman"/>
          <w:sz w:val="24"/>
          <w:szCs w:val="24"/>
        </w:rPr>
        <w:t>ets</w:t>
      </w:r>
      <w:proofErr w:type="spellEnd"/>
      <w:r>
        <w:rPr>
          <w:rFonts w:ascii="Times New Roman" w:hAnsi="Times New Roman" w:cs="Times New Roman"/>
          <w:sz w:val="24"/>
          <w:szCs w:val="24"/>
        </w:rPr>
        <w:t xml:space="preserve"> function was used to build these models. The first model built used an untransformed data set with setting ‘AAA’, as there is a trend and some seasonality in the data. </w:t>
      </w:r>
      <w:r w:rsidR="00AD3FE8">
        <w:rPr>
          <w:rFonts w:ascii="Times New Roman" w:hAnsi="Times New Roman" w:cs="Times New Roman"/>
          <w:sz w:val="24"/>
          <w:szCs w:val="24"/>
        </w:rPr>
        <w:t xml:space="preserve">The ‘AAA’ implies that there is </w:t>
      </w:r>
      <w:r w:rsidR="00AC5FF9">
        <w:rPr>
          <w:rFonts w:ascii="Times New Roman" w:hAnsi="Times New Roman" w:cs="Times New Roman"/>
          <w:sz w:val="24"/>
          <w:szCs w:val="24"/>
        </w:rPr>
        <w:t xml:space="preserve">an additive level, slope, and seasonal parameter fit in the model. </w:t>
      </w:r>
      <w:r>
        <w:rPr>
          <w:rFonts w:ascii="Times New Roman" w:hAnsi="Times New Roman" w:cs="Times New Roman"/>
          <w:sz w:val="24"/>
          <w:szCs w:val="24"/>
        </w:rPr>
        <w:t xml:space="preserve">The second model was built using the log transformation of the time series data and a setting of ‘AAA’, as there was a slight multiplicative trend in the data. The </w:t>
      </w:r>
      <w:proofErr w:type="spellStart"/>
      <w:r>
        <w:rPr>
          <w:rFonts w:ascii="Times New Roman" w:hAnsi="Times New Roman" w:cs="Times New Roman"/>
          <w:sz w:val="24"/>
          <w:szCs w:val="24"/>
        </w:rPr>
        <w:t>ets</w:t>
      </w:r>
      <w:proofErr w:type="spellEnd"/>
      <w:r>
        <w:rPr>
          <w:rFonts w:ascii="Times New Roman" w:hAnsi="Times New Roman" w:cs="Times New Roman"/>
          <w:sz w:val="24"/>
          <w:szCs w:val="24"/>
        </w:rPr>
        <w:t xml:space="preserve"> function also features an auto selection where it will select the best model if none is supplied, this action used on the non-transformed data </w:t>
      </w:r>
      <w:r w:rsidR="00AC5FF9">
        <w:rPr>
          <w:rFonts w:ascii="Times New Roman" w:hAnsi="Times New Roman" w:cs="Times New Roman"/>
          <w:sz w:val="24"/>
          <w:szCs w:val="24"/>
        </w:rPr>
        <w:t>set resulted in a (</w:t>
      </w:r>
      <w:proofErr w:type="gramStart"/>
      <w:r w:rsidR="00AC5FF9">
        <w:rPr>
          <w:rFonts w:ascii="Times New Roman" w:hAnsi="Times New Roman" w:cs="Times New Roman"/>
          <w:sz w:val="24"/>
          <w:szCs w:val="24"/>
        </w:rPr>
        <w:t>M,A</w:t>
      </w:r>
      <w:proofErr w:type="gramEnd"/>
      <w:r w:rsidR="00AC5FF9">
        <w:rPr>
          <w:rFonts w:ascii="Times New Roman" w:hAnsi="Times New Roman" w:cs="Times New Roman"/>
          <w:sz w:val="24"/>
          <w:szCs w:val="24"/>
        </w:rPr>
        <w:t xml:space="preserve">,N) model; which is a multiplicative level, additive trend, and no seasonal parameter. </w:t>
      </w:r>
      <w:r>
        <w:rPr>
          <w:rFonts w:ascii="Times New Roman" w:hAnsi="Times New Roman" w:cs="Times New Roman"/>
          <w:sz w:val="24"/>
          <w:szCs w:val="24"/>
        </w:rPr>
        <w:t xml:space="preserve"> The accuracy measurements for all three models are below in Table 2. </w:t>
      </w:r>
      <w:r w:rsidRPr="002C73A9">
        <w:rPr>
          <w:rFonts w:ascii="Times New Roman" w:hAnsi="Times New Roman" w:cs="Times New Roman"/>
          <w:b/>
          <w:sz w:val="24"/>
          <w:szCs w:val="24"/>
        </w:rPr>
        <w:t>It should be noted that the values for the log transformed data should not be compared with the other values as these are not the same units.</w:t>
      </w:r>
    </w:p>
    <w:p w:rsidR="00994DC7" w:rsidRDefault="00994DC7" w:rsidP="00994DC7">
      <w:pPr>
        <w:spacing w:after="0" w:line="240" w:lineRule="auto"/>
        <w:rPr>
          <w:rFonts w:ascii="Times New Roman" w:hAnsi="Times New Roman" w:cs="Times New Roman"/>
          <w:b/>
          <w:sz w:val="24"/>
          <w:szCs w:val="24"/>
        </w:rPr>
      </w:pPr>
    </w:p>
    <w:p w:rsidR="002C73A9" w:rsidRDefault="002C73A9" w:rsidP="00994DC7">
      <w:pPr>
        <w:spacing w:after="0" w:line="240" w:lineRule="auto"/>
        <w:jc w:val="center"/>
        <w:rPr>
          <w:rFonts w:ascii="Times New Roman" w:hAnsi="Times New Roman" w:cs="Times New Roman"/>
          <w:szCs w:val="24"/>
        </w:rPr>
      </w:pPr>
      <w:r>
        <w:rPr>
          <w:rFonts w:ascii="Times New Roman" w:hAnsi="Times New Roman" w:cs="Times New Roman"/>
          <w:b/>
          <w:szCs w:val="24"/>
        </w:rPr>
        <w:t>Table 2:</w:t>
      </w:r>
      <w:r>
        <w:rPr>
          <w:rFonts w:ascii="Times New Roman" w:hAnsi="Times New Roman" w:cs="Times New Roman"/>
          <w:szCs w:val="24"/>
        </w:rPr>
        <w:t xml:space="preserve"> Comparison of Holt-Winters models.</w:t>
      </w:r>
    </w:p>
    <w:tbl>
      <w:tblPr>
        <w:tblW w:w="9351" w:type="dxa"/>
        <w:jc w:val="center"/>
        <w:tblLook w:val="04A0" w:firstRow="1" w:lastRow="0" w:firstColumn="1" w:lastColumn="0" w:noHBand="0" w:noVBand="1"/>
      </w:tblPr>
      <w:tblGrid>
        <w:gridCol w:w="2610"/>
        <w:gridCol w:w="821"/>
        <w:gridCol w:w="1000"/>
        <w:gridCol w:w="1000"/>
        <w:gridCol w:w="980"/>
        <w:gridCol w:w="980"/>
        <w:gridCol w:w="980"/>
        <w:gridCol w:w="980"/>
      </w:tblGrid>
      <w:tr w:rsidR="00A4217F" w:rsidRPr="00C82D80" w:rsidTr="00A4217F">
        <w:trPr>
          <w:trHeight w:val="315"/>
          <w:jc w:val="center"/>
        </w:trPr>
        <w:tc>
          <w:tcPr>
            <w:tcW w:w="2610" w:type="dxa"/>
            <w:tcBorders>
              <w:top w:val="nil"/>
              <w:left w:val="nil"/>
              <w:bottom w:val="single" w:sz="8" w:space="0" w:color="auto"/>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Model</w:t>
            </w:r>
          </w:p>
        </w:tc>
        <w:tc>
          <w:tcPr>
            <w:tcW w:w="821" w:type="dxa"/>
            <w:tcBorders>
              <w:top w:val="nil"/>
              <w:left w:val="nil"/>
              <w:bottom w:val="single" w:sz="8" w:space="0" w:color="auto"/>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ME</w:t>
            </w:r>
          </w:p>
        </w:tc>
        <w:tc>
          <w:tcPr>
            <w:tcW w:w="1000" w:type="dxa"/>
            <w:tcBorders>
              <w:top w:val="nil"/>
              <w:left w:val="nil"/>
              <w:bottom w:val="single" w:sz="8" w:space="0" w:color="auto"/>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RMSE</w:t>
            </w:r>
          </w:p>
        </w:tc>
        <w:tc>
          <w:tcPr>
            <w:tcW w:w="1000" w:type="dxa"/>
            <w:tcBorders>
              <w:top w:val="nil"/>
              <w:left w:val="nil"/>
              <w:bottom w:val="single" w:sz="8" w:space="0" w:color="auto"/>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MAE</w:t>
            </w:r>
          </w:p>
        </w:tc>
        <w:tc>
          <w:tcPr>
            <w:tcW w:w="980" w:type="dxa"/>
            <w:tcBorders>
              <w:top w:val="nil"/>
              <w:left w:val="nil"/>
              <w:bottom w:val="single" w:sz="8" w:space="0" w:color="auto"/>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MPE</w:t>
            </w:r>
          </w:p>
        </w:tc>
        <w:tc>
          <w:tcPr>
            <w:tcW w:w="980" w:type="dxa"/>
            <w:tcBorders>
              <w:top w:val="nil"/>
              <w:left w:val="nil"/>
              <w:bottom w:val="single" w:sz="8" w:space="0" w:color="auto"/>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MAPE</w:t>
            </w:r>
          </w:p>
        </w:tc>
        <w:tc>
          <w:tcPr>
            <w:tcW w:w="980" w:type="dxa"/>
            <w:tcBorders>
              <w:top w:val="nil"/>
              <w:left w:val="nil"/>
              <w:bottom w:val="single" w:sz="8" w:space="0" w:color="auto"/>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b/>
                <w:bCs/>
                <w:color w:val="000000"/>
              </w:rPr>
            </w:pPr>
            <w:r w:rsidRPr="00C82D80">
              <w:rPr>
                <w:rFonts w:ascii="Times New Roman" w:eastAsia="Times New Roman" w:hAnsi="Times New Roman" w:cs="Times New Roman"/>
                <w:b/>
                <w:bCs/>
                <w:color w:val="000000"/>
              </w:rPr>
              <w:t>MASE</w:t>
            </w:r>
          </w:p>
        </w:tc>
        <w:tc>
          <w:tcPr>
            <w:tcW w:w="980" w:type="dxa"/>
            <w:tcBorders>
              <w:bottom w:val="single" w:sz="4" w:space="0" w:color="auto"/>
            </w:tcBorders>
            <w:vAlign w:val="bottom"/>
          </w:tcPr>
          <w:p w:rsidR="00A4217F" w:rsidRPr="00C82D80" w:rsidRDefault="00A4217F" w:rsidP="00A4217F">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AIC</w:t>
            </w:r>
          </w:p>
        </w:tc>
      </w:tr>
      <w:tr w:rsidR="00A4217F" w:rsidRPr="00C82D80" w:rsidTr="00A4217F">
        <w:trPr>
          <w:trHeight w:val="300"/>
          <w:jc w:val="center"/>
        </w:trPr>
        <w:tc>
          <w:tcPr>
            <w:tcW w:w="261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proofErr w:type="gramStart"/>
            <w:r w:rsidRPr="00C82D80">
              <w:rPr>
                <w:rFonts w:ascii="Times New Roman" w:eastAsia="Times New Roman" w:hAnsi="Times New Roman" w:cs="Times New Roman"/>
                <w:color w:val="000000"/>
              </w:rPr>
              <w:t>A,A</w:t>
            </w:r>
            <w:proofErr w:type="gramEnd"/>
            <w:r w:rsidRPr="00C82D80">
              <w:rPr>
                <w:rFonts w:ascii="Times New Roman" w:eastAsia="Times New Roman" w:hAnsi="Times New Roman" w:cs="Times New Roman"/>
                <w:color w:val="000000"/>
              </w:rPr>
              <w:t>,A</w:t>
            </w:r>
          </w:p>
        </w:tc>
        <w:tc>
          <w:tcPr>
            <w:tcW w:w="821"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64.051</w:t>
            </w:r>
          </w:p>
        </w:tc>
        <w:tc>
          <w:tcPr>
            <w:tcW w:w="100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285.277</w:t>
            </w:r>
          </w:p>
        </w:tc>
        <w:tc>
          <w:tcPr>
            <w:tcW w:w="100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203.691</w:t>
            </w:r>
          </w:p>
        </w:tc>
        <w:tc>
          <w:tcPr>
            <w:tcW w:w="98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1.199</w:t>
            </w:r>
          </w:p>
        </w:tc>
        <w:tc>
          <w:tcPr>
            <w:tcW w:w="98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13.793</w:t>
            </w:r>
          </w:p>
        </w:tc>
        <w:tc>
          <w:tcPr>
            <w:tcW w:w="98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0.306</w:t>
            </w:r>
          </w:p>
        </w:tc>
        <w:tc>
          <w:tcPr>
            <w:tcW w:w="980" w:type="dxa"/>
            <w:tcBorders>
              <w:top w:val="single" w:sz="4" w:space="0" w:color="auto"/>
            </w:tcBorders>
            <w:vAlign w:val="bottom"/>
          </w:tcPr>
          <w:p w:rsidR="00A4217F" w:rsidRPr="00C82D80" w:rsidRDefault="00170641" w:rsidP="00A421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1558</w:t>
            </w:r>
          </w:p>
        </w:tc>
      </w:tr>
      <w:tr w:rsidR="00A4217F" w:rsidRPr="00C82D80" w:rsidTr="00A4217F">
        <w:trPr>
          <w:trHeight w:val="300"/>
          <w:jc w:val="center"/>
        </w:trPr>
        <w:tc>
          <w:tcPr>
            <w:tcW w:w="261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 xml:space="preserve">log transformed; </w:t>
            </w:r>
            <w:proofErr w:type="gramStart"/>
            <w:r w:rsidRPr="00C82D80">
              <w:rPr>
                <w:rFonts w:ascii="Times New Roman" w:eastAsia="Times New Roman" w:hAnsi="Times New Roman" w:cs="Times New Roman"/>
                <w:color w:val="000000"/>
              </w:rPr>
              <w:t>A,A</w:t>
            </w:r>
            <w:proofErr w:type="gramEnd"/>
            <w:r w:rsidRPr="00C82D80">
              <w:rPr>
                <w:rFonts w:ascii="Times New Roman" w:eastAsia="Times New Roman" w:hAnsi="Times New Roman" w:cs="Times New Roman"/>
                <w:color w:val="000000"/>
              </w:rPr>
              <w:t>,A*</w:t>
            </w:r>
          </w:p>
        </w:tc>
        <w:tc>
          <w:tcPr>
            <w:tcW w:w="821"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FF0000"/>
              </w:rPr>
            </w:pPr>
            <w:r w:rsidRPr="00C82D80">
              <w:rPr>
                <w:rFonts w:ascii="Times New Roman" w:eastAsia="Times New Roman" w:hAnsi="Times New Roman" w:cs="Times New Roman"/>
                <w:color w:val="FF0000"/>
              </w:rPr>
              <w:t>-0.003</w:t>
            </w:r>
          </w:p>
        </w:tc>
        <w:tc>
          <w:tcPr>
            <w:tcW w:w="100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FF0000"/>
              </w:rPr>
            </w:pPr>
            <w:r w:rsidRPr="00C82D80">
              <w:rPr>
                <w:rFonts w:ascii="Times New Roman" w:eastAsia="Times New Roman" w:hAnsi="Times New Roman" w:cs="Times New Roman"/>
                <w:color w:val="FF0000"/>
              </w:rPr>
              <w:t>0.162</w:t>
            </w:r>
          </w:p>
        </w:tc>
        <w:tc>
          <w:tcPr>
            <w:tcW w:w="100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FF0000"/>
              </w:rPr>
            </w:pPr>
            <w:r w:rsidRPr="00C82D80">
              <w:rPr>
                <w:rFonts w:ascii="Times New Roman" w:eastAsia="Times New Roman" w:hAnsi="Times New Roman" w:cs="Times New Roman"/>
                <w:color w:val="FF0000"/>
              </w:rPr>
              <w:t>0.121</w:t>
            </w:r>
          </w:p>
        </w:tc>
        <w:tc>
          <w:tcPr>
            <w:tcW w:w="98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FF0000"/>
              </w:rPr>
            </w:pPr>
            <w:r w:rsidRPr="00C82D80">
              <w:rPr>
                <w:rFonts w:ascii="Times New Roman" w:eastAsia="Times New Roman" w:hAnsi="Times New Roman" w:cs="Times New Roman"/>
                <w:color w:val="FF0000"/>
              </w:rPr>
              <w:t>-0.114</w:t>
            </w:r>
          </w:p>
        </w:tc>
        <w:tc>
          <w:tcPr>
            <w:tcW w:w="98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FF0000"/>
              </w:rPr>
            </w:pPr>
            <w:r w:rsidRPr="00C82D80">
              <w:rPr>
                <w:rFonts w:ascii="Times New Roman" w:eastAsia="Times New Roman" w:hAnsi="Times New Roman" w:cs="Times New Roman"/>
                <w:color w:val="FF0000"/>
              </w:rPr>
              <w:t>1.733</w:t>
            </w:r>
          </w:p>
        </w:tc>
        <w:tc>
          <w:tcPr>
            <w:tcW w:w="98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FF0000"/>
              </w:rPr>
            </w:pPr>
            <w:r w:rsidRPr="00C82D80">
              <w:rPr>
                <w:rFonts w:ascii="Times New Roman" w:eastAsia="Times New Roman" w:hAnsi="Times New Roman" w:cs="Times New Roman"/>
                <w:color w:val="FF0000"/>
              </w:rPr>
              <w:t>0.341</w:t>
            </w:r>
          </w:p>
        </w:tc>
        <w:tc>
          <w:tcPr>
            <w:tcW w:w="980" w:type="dxa"/>
            <w:vAlign w:val="bottom"/>
          </w:tcPr>
          <w:p w:rsidR="00A4217F" w:rsidRPr="00C82D80" w:rsidRDefault="00170641" w:rsidP="00A4217F">
            <w:pPr>
              <w:spacing w:after="0" w:line="240" w:lineRule="auto"/>
              <w:jc w:val="center"/>
              <w:rPr>
                <w:rFonts w:ascii="Times New Roman" w:eastAsia="Times New Roman" w:hAnsi="Times New Roman" w:cs="Times New Roman"/>
                <w:color w:val="FF0000"/>
              </w:rPr>
            </w:pPr>
            <w:r>
              <w:rPr>
                <w:rFonts w:ascii="Times New Roman" w:eastAsia="Times New Roman" w:hAnsi="Times New Roman" w:cs="Times New Roman"/>
                <w:color w:val="FF0000"/>
              </w:rPr>
              <w:t>113</w:t>
            </w:r>
          </w:p>
        </w:tc>
      </w:tr>
      <w:tr w:rsidR="00A4217F" w:rsidRPr="00C82D80" w:rsidTr="00A4217F">
        <w:trPr>
          <w:trHeight w:val="300"/>
          <w:jc w:val="center"/>
        </w:trPr>
        <w:tc>
          <w:tcPr>
            <w:tcW w:w="261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proofErr w:type="gramStart"/>
            <w:r w:rsidRPr="00C82D80">
              <w:rPr>
                <w:rFonts w:ascii="Times New Roman" w:eastAsia="Times New Roman" w:hAnsi="Times New Roman" w:cs="Times New Roman"/>
                <w:color w:val="000000"/>
              </w:rPr>
              <w:t>M,A</w:t>
            </w:r>
            <w:proofErr w:type="gramEnd"/>
            <w:r w:rsidRPr="00C82D80">
              <w:rPr>
                <w:rFonts w:ascii="Times New Roman" w:eastAsia="Times New Roman" w:hAnsi="Times New Roman" w:cs="Times New Roman"/>
                <w:color w:val="000000"/>
              </w:rPr>
              <w:t>,N</w:t>
            </w:r>
          </w:p>
        </w:tc>
        <w:tc>
          <w:tcPr>
            <w:tcW w:w="821"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81.139</w:t>
            </w:r>
          </w:p>
        </w:tc>
        <w:tc>
          <w:tcPr>
            <w:tcW w:w="100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307.250</w:t>
            </w:r>
          </w:p>
        </w:tc>
        <w:tc>
          <w:tcPr>
            <w:tcW w:w="100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206.342</w:t>
            </w:r>
          </w:p>
        </w:tc>
        <w:tc>
          <w:tcPr>
            <w:tcW w:w="98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0.034</w:t>
            </w:r>
          </w:p>
        </w:tc>
        <w:tc>
          <w:tcPr>
            <w:tcW w:w="98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12.800</w:t>
            </w:r>
          </w:p>
        </w:tc>
        <w:tc>
          <w:tcPr>
            <w:tcW w:w="980" w:type="dxa"/>
            <w:tcBorders>
              <w:top w:val="nil"/>
              <w:left w:val="nil"/>
              <w:bottom w:val="nil"/>
              <w:right w:val="nil"/>
            </w:tcBorders>
            <w:shd w:val="clear" w:color="auto" w:fill="auto"/>
            <w:noWrap/>
            <w:vAlign w:val="bottom"/>
            <w:hideMark/>
          </w:tcPr>
          <w:p w:rsidR="00A4217F" w:rsidRPr="00C82D80" w:rsidRDefault="00A4217F" w:rsidP="00A4217F">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0.310</w:t>
            </w:r>
          </w:p>
        </w:tc>
        <w:tc>
          <w:tcPr>
            <w:tcW w:w="980" w:type="dxa"/>
            <w:vAlign w:val="bottom"/>
          </w:tcPr>
          <w:p w:rsidR="00A4217F" w:rsidRPr="00C82D80" w:rsidRDefault="00170641" w:rsidP="00A421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1450</w:t>
            </w:r>
          </w:p>
        </w:tc>
      </w:tr>
      <w:tr w:rsidR="00A4217F" w:rsidRPr="00C82D80" w:rsidTr="00A4217F">
        <w:trPr>
          <w:gridAfter w:val="1"/>
          <w:wAfter w:w="980" w:type="dxa"/>
          <w:trHeight w:val="460"/>
          <w:jc w:val="center"/>
        </w:trPr>
        <w:tc>
          <w:tcPr>
            <w:tcW w:w="8371" w:type="dxa"/>
            <w:gridSpan w:val="7"/>
            <w:vMerge w:val="restart"/>
            <w:tcBorders>
              <w:top w:val="nil"/>
              <w:left w:val="nil"/>
              <w:bottom w:val="nil"/>
              <w:right w:val="nil"/>
            </w:tcBorders>
            <w:shd w:val="clear" w:color="auto" w:fill="auto"/>
            <w:vAlign w:val="bottom"/>
            <w:hideMark/>
          </w:tcPr>
          <w:p w:rsidR="00A4217F" w:rsidRDefault="00A4217F" w:rsidP="00A4217F">
            <w:pPr>
              <w:spacing w:after="0" w:line="240" w:lineRule="auto"/>
              <w:rPr>
                <w:rFonts w:ascii="Times New Roman" w:eastAsia="Times New Roman" w:hAnsi="Times New Roman" w:cs="Times New Roman"/>
                <w:color w:val="000000"/>
                <w:sz w:val="20"/>
                <w:szCs w:val="20"/>
              </w:rPr>
            </w:pPr>
            <w:r w:rsidRPr="00C82D80">
              <w:rPr>
                <w:rFonts w:ascii="Times New Roman" w:eastAsia="Times New Roman" w:hAnsi="Times New Roman" w:cs="Times New Roman"/>
                <w:color w:val="000000"/>
                <w:sz w:val="20"/>
                <w:szCs w:val="20"/>
              </w:rPr>
              <w:t>*Accuracy values have not been transformed back into original units and should not be compared with other model values.</w:t>
            </w:r>
          </w:p>
          <w:p w:rsidR="00A4217F" w:rsidRPr="00C82D80" w:rsidRDefault="00A4217F" w:rsidP="00A4217F">
            <w:pPr>
              <w:spacing w:after="0" w:line="240" w:lineRule="auto"/>
              <w:rPr>
                <w:rFonts w:ascii="Times New Roman" w:eastAsia="Times New Roman" w:hAnsi="Times New Roman" w:cs="Times New Roman"/>
                <w:color w:val="000000"/>
                <w:sz w:val="20"/>
                <w:szCs w:val="20"/>
              </w:rPr>
            </w:pPr>
          </w:p>
        </w:tc>
      </w:tr>
      <w:tr w:rsidR="00A4217F" w:rsidRPr="00C82D80" w:rsidTr="00A4217F">
        <w:trPr>
          <w:gridAfter w:val="1"/>
          <w:wAfter w:w="980" w:type="dxa"/>
          <w:trHeight w:val="460"/>
          <w:jc w:val="center"/>
        </w:trPr>
        <w:tc>
          <w:tcPr>
            <w:tcW w:w="8371" w:type="dxa"/>
            <w:gridSpan w:val="7"/>
            <w:vMerge/>
            <w:tcBorders>
              <w:top w:val="nil"/>
              <w:left w:val="nil"/>
              <w:bottom w:val="nil"/>
              <w:right w:val="nil"/>
            </w:tcBorders>
            <w:vAlign w:val="center"/>
            <w:hideMark/>
          </w:tcPr>
          <w:p w:rsidR="00A4217F" w:rsidRPr="00C82D80" w:rsidRDefault="00A4217F" w:rsidP="00A4217F">
            <w:pPr>
              <w:spacing w:after="0" w:line="240" w:lineRule="auto"/>
              <w:rPr>
                <w:rFonts w:ascii="Times New Roman" w:eastAsia="Times New Roman" w:hAnsi="Times New Roman" w:cs="Times New Roman"/>
                <w:color w:val="000000"/>
                <w:sz w:val="20"/>
                <w:szCs w:val="20"/>
              </w:rPr>
            </w:pPr>
          </w:p>
        </w:tc>
      </w:tr>
    </w:tbl>
    <w:p w:rsidR="00D859D8" w:rsidRDefault="002E7EAE"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It can be seen from the table that the ‘</w:t>
      </w:r>
      <w:proofErr w:type="gramStart"/>
      <w:r>
        <w:rPr>
          <w:rFonts w:ascii="Times New Roman" w:hAnsi="Times New Roman" w:cs="Times New Roman"/>
          <w:sz w:val="24"/>
          <w:szCs w:val="24"/>
        </w:rPr>
        <w:t>A,A</w:t>
      </w:r>
      <w:proofErr w:type="gramEnd"/>
      <w:r>
        <w:rPr>
          <w:rFonts w:ascii="Times New Roman" w:hAnsi="Times New Roman" w:cs="Times New Roman"/>
          <w:sz w:val="24"/>
          <w:szCs w:val="24"/>
        </w:rPr>
        <w:t xml:space="preserve">,A’ model produced the best accuracy values for most of the measurements, including the most sited measurement, RMSE. </w:t>
      </w:r>
      <w:r w:rsidR="003A0316">
        <w:rPr>
          <w:rFonts w:ascii="Times New Roman" w:hAnsi="Times New Roman" w:cs="Times New Roman"/>
          <w:sz w:val="24"/>
          <w:szCs w:val="24"/>
        </w:rPr>
        <w:t>The ‘</w:t>
      </w:r>
      <w:proofErr w:type="gramStart"/>
      <w:r w:rsidR="003A0316">
        <w:rPr>
          <w:rFonts w:ascii="Times New Roman" w:hAnsi="Times New Roman" w:cs="Times New Roman"/>
          <w:sz w:val="24"/>
          <w:szCs w:val="24"/>
        </w:rPr>
        <w:t>M,A</w:t>
      </w:r>
      <w:proofErr w:type="gramEnd"/>
      <w:r w:rsidR="003A0316">
        <w:rPr>
          <w:rFonts w:ascii="Times New Roman" w:hAnsi="Times New Roman" w:cs="Times New Roman"/>
          <w:sz w:val="24"/>
          <w:szCs w:val="24"/>
        </w:rPr>
        <w:t>,N’ model does produce a lower AIC value</w:t>
      </w:r>
      <w:r w:rsidR="00EF77FB">
        <w:rPr>
          <w:rFonts w:ascii="Times New Roman" w:hAnsi="Times New Roman" w:cs="Times New Roman"/>
          <w:sz w:val="24"/>
          <w:szCs w:val="24"/>
        </w:rPr>
        <w:t>, however it does not possess a seasonal component. The original data does show a small seasonal component, and therefore</w:t>
      </w:r>
      <w:r>
        <w:rPr>
          <w:rFonts w:ascii="Times New Roman" w:hAnsi="Times New Roman" w:cs="Times New Roman"/>
          <w:sz w:val="24"/>
          <w:szCs w:val="24"/>
        </w:rPr>
        <w:t xml:space="preserve"> </w:t>
      </w:r>
      <w:r w:rsidR="00EF77FB">
        <w:rPr>
          <w:rFonts w:ascii="Times New Roman" w:hAnsi="Times New Roman" w:cs="Times New Roman"/>
          <w:sz w:val="24"/>
          <w:szCs w:val="24"/>
        </w:rPr>
        <w:t>the ‘AAA’ model</w:t>
      </w:r>
      <w:r>
        <w:rPr>
          <w:rFonts w:ascii="Times New Roman" w:hAnsi="Times New Roman" w:cs="Times New Roman"/>
          <w:sz w:val="24"/>
          <w:szCs w:val="24"/>
        </w:rPr>
        <w:t xml:space="preserve"> was chosen for comparison with the Arima model.</w:t>
      </w:r>
    </w:p>
    <w:p w:rsidR="00994DC7" w:rsidRDefault="00994DC7" w:rsidP="00994DC7">
      <w:pPr>
        <w:spacing w:after="0" w:line="240" w:lineRule="auto"/>
        <w:rPr>
          <w:rFonts w:ascii="Times New Roman" w:hAnsi="Times New Roman" w:cs="Times New Roman"/>
          <w:sz w:val="24"/>
          <w:szCs w:val="24"/>
        </w:rPr>
      </w:pPr>
    </w:p>
    <w:p w:rsidR="00D859D8" w:rsidRDefault="00D859D8"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period of 12 months was used as the forecast period as it seemed an appropriate percentage of the total eight years of data supplied. This forecast value was also chosen as it was long enough to predict any seasonality in the forecasted data. </w:t>
      </w:r>
      <w:r w:rsidR="000071D1">
        <w:rPr>
          <w:rFonts w:ascii="Times New Roman" w:hAnsi="Times New Roman" w:cs="Times New Roman"/>
          <w:sz w:val="24"/>
          <w:szCs w:val="24"/>
        </w:rPr>
        <w:t>The forecasted values with 85 and 95 % confidence intervals are plotted below for each model in Figure 4.</w:t>
      </w:r>
    </w:p>
    <w:p w:rsidR="000071D1" w:rsidRDefault="000071D1" w:rsidP="00994DC7">
      <w:pPr>
        <w:spacing w:after="0" w:line="240" w:lineRule="auto"/>
        <w:rPr>
          <w:rFonts w:ascii="Times New Roman" w:hAnsi="Times New Roman" w:cs="Times New Roman"/>
          <w:sz w:val="24"/>
          <w:szCs w:val="24"/>
        </w:rPr>
      </w:pPr>
    </w:p>
    <w:p w:rsidR="000071D1" w:rsidRDefault="00912957" w:rsidP="00994DC7">
      <w:pPr>
        <w:spacing w:after="0" w:line="240" w:lineRule="auto"/>
        <w:rPr>
          <w:noProof/>
        </w:rPr>
      </w:pPr>
      <w:r>
        <w:rPr>
          <w:noProof/>
        </w:rPr>
        <w:lastRenderedPageBreak/>
        <w:drawing>
          <wp:inline distT="0" distB="0" distL="0" distR="0" wp14:anchorId="3AF90D70" wp14:editId="7F855BD3">
            <wp:extent cx="2886190" cy="1743740"/>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4546" cy="1754830"/>
                    </a:xfrm>
                    <a:prstGeom prst="rect">
                      <a:avLst/>
                    </a:prstGeom>
                  </pic:spPr>
                </pic:pic>
              </a:graphicData>
            </a:graphic>
          </wp:inline>
        </w:drawing>
      </w:r>
      <w:r w:rsidR="008D6A90" w:rsidRPr="008D6A90">
        <w:rPr>
          <w:noProof/>
        </w:rPr>
        <w:t xml:space="preserve"> </w:t>
      </w:r>
      <w:r w:rsidR="00FA158B">
        <w:rPr>
          <w:noProof/>
        </w:rPr>
        <w:drawing>
          <wp:inline distT="0" distB="0" distL="0" distR="0" wp14:anchorId="4B26DB27" wp14:editId="5A96D984">
            <wp:extent cx="2796363" cy="1730996"/>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707" cy="1775159"/>
                    </a:xfrm>
                    <a:prstGeom prst="rect">
                      <a:avLst/>
                    </a:prstGeom>
                  </pic:spPr>
                </pic:pic>
              </a:graphicData>
            </a:graphic>
          </wp:inline>
        </w:drawing>
      </w:r>
      <w:r w:rsidR="00DF1465" w:rsidRPr="00DF1465">
        <w:rPr>
          <w:noProof/>
        </w:rPr>
        <w:t xml:space="preserve"> </w:t>
      </w:r>
      <w:r w:rsidR="00DF1465">
        <w:rPr>
          <w:noProof/>
        </w:rPr>
        <w:t xml:space="preserve">     </w:t>
      </w:r>
    </w:p>
    <w:p w:rsidR="00FA158B" w:rsidRDefault="001F1FC1" w:rsidP="00994DC7">
      <w:pPr>
        <w:spacing w:after="0" w:line="240" w:lineRule="auto"/>
        <w:jc w:val="center"/>
        <w:rPr>
          <w:rFonts w:ascii="Times New Roman" w:hAnsi="Times New Roman" w:cs="Times New Roman"/>
          <w:noProof/>
        </w:rPr>
      </w:pPr>
      <w:r>
        <w:rPr>
          <w:rFonts w:ascii="Times New Roman" w:hAnsi="Times New Roman" w:cs="Times New Roman"/>
          <w:b/>
          <w:noProof/>
        </w:rPr>
        <w:t xml:space="preserve">Figure 4: </w:t>
      </w:r>
      <w:r>
        <w:rPr>
          <w:rFonts w:ascii="Times New Roman" w:hAnsi="Times New Roman" w:cs="Times New Roman"/>
          <w:noProof/>
        </w:rPr>
        <w:t>Forecast values with confidence</w:t>
      </w:r>
      <w:r w:rsidR="00912957">
        <w:rPr>
          <w:rFonts w:ascii="Times New Roman" w:hAnsi="Times New Roman" w:cs="Times New Roman"/>
          <w:noProof/>
        </w:rPr>
        <w:t xml:space="preserve"> intervals for </w:t>
      </w:r>
      <w:r>
        <w:rPr>
          <w:rFonts w:ascii="Times New Roman" w:hAnsi="Times New Roman" w:cs="Times New Roman"/>
          <w:noProof/>
        </w:rPr>
        <w:t xml:space="preserve">Arima </w:t>
      </w:r>
      <w:r w:rsidR="00912957">
        <w:rPr>
          <w:rFonts w:ascii="Times New Roman" w:hAnsi="Times New Roman" w:cs="Times New Roman"/>
          <w:noProof/>
        </w:rPr>
        <w:t xml:space="preserve">and Holt-Winters </w:t>
      </w:r>
      <w:r>
        <w:rPr>
          <w:rFonts w:ascii="Times New Roman" w:hAnsi="Times New Roman" w:cs="Times New Roman"/>
          <w:noProof/>
        </w:rPr>
        <w:t>models.</w:t>
      </w:r>
    </w:p>
    <w:p w:rsidR="00994DC7" w:rsidRDefault="00994DC7" w:rsidP="00994DC7">
      <w:pPr>
        <w:spacing w:after="0" w:line="240" w:lineRule="auto"/>
        <w:jc w:val="center"/>
        <w:rPr>
          <w:rFonts w:ascii="Times New Roman" w:hAnsi="Times New Roman" w:cs="Times New Roman"/>
          <w:noProof/>
        </w:rPr>
      </w:pPr>
    </w:p>
    <w:p w:rsidR="00045A30" w:rsidRDefault="00967D2B" w:rsidP="00994DC7">
      <w:pPr>
        <w:spacing w:after="0" w:line="240" w:lineRule="auto"/>
        <w:rPr>
          <w:rFonts w:ascii="Times New Roman" w:hAnsi="Times New Roman" w:cs="Times New Roman"/>
          <w:noProof/>
          <w:sz w:val="24"/>
        </w:rPr>
      </w:pPr>
      <w:r>
        <w:rPr>
          <w:rFonts w:ascii="Times New Roman" w:hAnsi="Times New Roman" w:cs="Times New Roman"/>
          <w:noProof/>
          <w:sz w:val="24"/>
        </w:rPr>
        <w:t>The figures above show that the Holt-Winters model predicts a steeper increase in incoming exams for 2014, following the most recent</w:t>
      </w:r>
      <w:r w:rsidR="00401BC6">
        <w:rPr>
          <w:rFonts w:ascii="Times New Roman" w:hAnsi="Times New Roman" w:cs="Times New Roman"/>
          <w:noProof/>
          <w:sz w:val="24"/>
        </w:rPr>
        <w:t xml:space="preserve"> trend</w:t>
      </w:r>
      <w:r>
        <w:rPr>
          <w:rFonts w:ascii="Times New Roman" w:hAnsi="Times New Roman" w:cs="Times New Roman"/>
          <w:noProof/>
          <w:sz w:val="24"/>
        </w:rPr>
        <w:t xml:space="preserve"> in the data. The Arima model predicts a slight increase in incoming exams, however it does not follow the somewhat exponential trend from 2010 to 2013. Neither model shows much seasonality, the Holt-Winters showing only a small amount</w:t>
      </w:r>
      <w:r w:rsidR="00401BC6">
        <w:rPr>
          <w:rFonts w:ascii="Times New Roman" w:hAnsi="Times New Roman" w:cs="Times New Roman"/>
          <w:noProof/>
          <w:sz w:val="24"/>
        </w:rPr>
        <w:t>, and the Arima model showing none</w:t>
      </w:r>
      <w:bookmarkStart w:id="0" w:name="_GoBack"/>
      <w:bookmarkEnd w:id="0"/>
      <w:r>
        <w:rPr>
          <w:rFonts w:ascii="Times New Roman" w:hAnsi="Times New Roman" w:cs="Times New Roman"/>
          <w:noProof/>
          <w:sz w:val="24"/>
        </w:rPr>
        <w:t>. It can also been seen that the Holt-Winters model has much smaller confidence intervals. Table 3 shows the accuracy measurements for each mod</w:t>
      </w:r>
      <w:r w:rsidR="008E5DCC">
        <w:rPr>
          <w:rFonts w:ascii="Times New Roman" w:hAnsi="Times New Roman" w:cs="Times New Roman"/>
          <w:noProof/>
          <w:sz w:val="24"/>
        </w:rPr>
        <w:t>el again for easier comparison.</w:t>
      </w:r>
    </w:p>
    <w:p w:rsidR="00994DC7" w:rsidRDefault="00994DC7" w:rsidP="00994DC7">
      <w:pPr>
        <w:spacing w:after="0" w:line="240" w:lineRule="auto"/>
        <w:rPr>
          <w:rFonts w:ascii="Times New Roman" w:hAnsi="Times New Roman" w:cs="Times New Roman"/>
          <w:noProof/>
          <w:sz w:val="24"/>
        </w:rPr>
      </w:pPr>
    </w:p>
    <w:p w:rsidR="00912957" w:rsidRDefault="00912957" w:rsidP="00994DC7">
      <w:pPr>
        <w:spacing w:after="0" w:line="240" w:lineRule="auto"/>
        <w:jc w:val="center"/>
        <w:rPr>
          <w:rFonts w:ascii="Times New Roman" w:hAnsi="Times New Roman" w:cs="Times New Roman"/>
          <w:noProof/>
        </w:rPr>
      </w:pPr>
      <w:r w:rsidRPr="00912957">
        <w:rPr>
          <w:rFonts w:ascii="Times New Roman" w:hAnsi="Times New Roman" w:cs="Times New Roman"/>
          <w:b/>
          <w:noProof/>
        </w:rPr>
        <w:t xml:space="preserve">Table 3: </w:t>
      </w:r>
      <w:r w:rsidRPr="00912957">
        <w:rPr>
          <w:rFonts w:ascii="Times New Roman" w:hAnsi="Times New Roman" w:cs="Times New Roman"/>
          <w:noProof/>
        </w:rPr>
        <w:t>Accuracy measurements for Arima and Holt-Winters models.</w:t>
      </w:r>
    </w:p>
    <w:tbl>
      <w:tblPr>
        <w:tblW w:w="9441" w:type="dxa"/>
        <w:jc w:val="center"/>
        <w:tblLook w:val="04A0" w:firstRow="1" w:lastRow="0" w:firstColumn="1" w:lastColumn="0" w:noHBand="0" w:noVBand="1"/>
      </w:tblPr>
      <w:tblGrid>
        <w:gridCol w:w="2700"/>
        <w:gridCol w:w="821"/>
        <w:gridCol w:w="1000"/>
        <w:gridCol w:w="1000"/>
        <w:gridCol w:w="980"/>
        <w:gridCol w:w="980"/>
        <w:gridCol w:w="980"/>
        <w:gridCol w:w="980"/>
      </w:tblGrid>
      <w:tr w:rsidR="00170641" w:rsidRPr="00912957" w:rsidTr="00AE2E00">
        <w:trPr>
          <w:trHeight w:val="315"/>
          <w:jc w:val="center"/>
        </w:trPr>
        <w:tc>
          <w:tcPr>
            <w:tcW w:w="2700" w:type="dxa"/>
            <w:tcBorders>
              <w:top w:val="nil"/>
              <w:left w:val="nil"/>
              <w:bottom w:val="single" w:sz="8" w:space="0" w:color="auto"/>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b/>
                <w:bCs/>
                <w:color w:val="000000"/>
              </w:rPr>
            </w:pPr>
            <w:r w:rsidRPr="00912957">
              <w:rPr>
                <w:rFonts w:ascii="Times New Roman" w:eastAsia="Times New Roman" w:hAnsi="Times New Roman" w:cs="Times New Roman"/>
                <w:b/>
                <w:bCs/>
                <w:color w:val="000000"/>
              </w:rPr>
              <w:t>Model</w:t>
            </w:r>
          </w:p>
        </w:tc>
        <w:tc>
          <w:tcPr>
            <w:tcW w:w="821" w:type="dxa"/>
            <w:tcBorders>
              <w:top w:val="nil"/>
              <w:left w:val="nil"/>
              <w:bottom w:val="single" w:sz="8" w:space="0" w:color="auto"/>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b/>
                <w:bCs/>
                <w:color w:val="000000"/>
              </w:rPr>
            </w:pPr>
            <w:r w:rsidRPr="00912957">
              <w:rPr>
                <w:rFonts w:ascii="Times New Roman" w:eastAsia="Times New Roman" w:hAnsi="Times New Roman" w:cs="Times New Roman"/>
                <w:b/>
                <w:bCs/>
                <w:color w:val="000000"/>
              </w:rPr>
              <w:t>ME</w:t>
            </w:r>
          </w:p>
        </w:tc>
        <w:tc>
          <w:tcPr>
            <w:tcW w:w="1000" w:type="dxa"/>
            <w:tcBorders>
              <w:top w:val="nil"/>
              <w:left w:val="nil"/>
              <w:bottom w:val="single" w:sz="8" w:space="0" w:color="auto"/>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b/>
                <w:bCs/>
                <w:color w:val="000000"/>
              </w:rPr>
            </w:pPr>
            <w:r w:rsidRPr="00912957">
              <w:rPr>
                <w:rFonts w:ascii="Times New Roman" w:eastAsia="Times New Roman" w:hAnsi="Times New Roman" w:cs="Times New Roman"/>
                <w:b/>
                <w:bCs/>
                <w:color w:val="000000"/>
              </w:rPr>
              <w:t>RMSE</w:t>
            </w:r>
          </w:p>
        </w:tc>
        <w:tc>
          <w:tcPr>
            <w:tcW w:w="1000" w:type="dxa"/>
            <w:tcBorders>
              <w:top w:val="nil"/>
              <w:left w:val="nil"/>
              <w:bottom w:val="single" w:sz="8" w:space="0" w:color="auto"/>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b/>
                <w:bCs/>
                <w:color w:val="000000"/>
              </w:rPr>
            </w:pPr>
            <w:r w:rsidRPr="00912957">
              <w:rPr>
                <w:rFonts w:ascii="Times New Roman" w:eastAsia="Times New Roman" w:hAnsi="Times New Roman" w:cs="Times New Roman"/>
                <w:b/>
                <w:bCs/>
                <w:color w:val="000000"/>
              </w:rPr>
              <w:t>MAE</w:t>
            </w:r>
          </w:p>
        </w:tc>
        <w:tc>
          <w:tcPr>
            <w:tcW w:w="980" w:type="dxa"/>
            <w:tcBorders>
              <w:top w:val="nil"/>
              <w:left w:val="nil"/>
              <w:bottom w:val="single" w:sz="8" w:space="0" w:color="auto"/>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b/>
                <w:bCs/>
                <w:color w:val="000000"/>
              </w:rPr>
            </w:pPr>
            <w:r w:rsidRPr="00912957">
              <w:rPr>
                <w:rFonts w:ascii="Times New Roman" w:eastAsia="Times New Roman" w:hAnsi="Times New Roman" w:cs="Times New Roman"/>
                <w:b/>
                <w:bCs/>
                <w:color w:val="000000"/>
              </w:rPr>
              <w:t>MPE</w:t>
            </w:r>
          </w:p>
        </w:tc>
        <w:tc>
          <w:tcPr>
            <w:tcW w:w="980" w:type="dxa"/>
            <w:tcBorders>
              <w:top w:val="nil"/>
              <w:left w:val="nil"/>
              <w:bottom w:val="single" w:sz="8" w:space="0" w:color="auto"/>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b/>
                <w:bCs/>
                <w:color w:val="000000"/>
              </w:rPr>
            </w:pPr>
            <w:r w:rsidRPr="00912957">
              <w:rPr>
                <w:rFonts w:ascii="Times New Roman" w:eastAsia="Times New Roman" w:hAnsi="Times New Roman" w:cs="Times New Roman"/>
                <w:b/>
                <w:bCs/>
                <w:color w:val="000000"/>
              </w:rPr>
              <w:t>MAPE</w:t>
            </w:r>
          </w:p>
        </w:tc>
        <w:tc>
          <w:tcPr>
            <w:tcW w:w="980" w:type="dxa"/>
            <w:tcBorders>
              <w:top w:val="nil"/>
              <w:left w:val="nil"/>
              <w:bottom w:val="single" w:sz="8" w:space="0" w:color="auto"/>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b/>
                <w:bCs/>
                <w:color w:val="000000"/>
              </w:rPr>
            </w:pPr>
            <w:r w:rsidRPr="00912957">
              <w:rPr>
                <w:rFonts w:ascii="Times New Roman" w:eastAsia="Times New Roman" w:hAnsi="Times New Roman" w:cs="Times New Roman"/>
                <w:b/>
                <w:bCs/>
                <w:color w:val="000000"/>
              </w:rPr>
              <w:t>MASE</w:t>
            </w:r>
          </w:p>
        </w:tc>
        <w:tc>
          <w:tcPr>
            <w:tcW w:w="980" w:type="dxa"/>
            <w:tcBorders>
              <w:top w:val="nil"/>
              <w:left w:val="nil"/>
              <w:bottom w:val="single" w:sz="8" w:space="0" w:color="auto"/>
              <w:right w:val="nil"/>
            </w:tcBorders>
            <w:vAlign w:val="bottom"/>
          </w:tcPr>
          <w:p w:rsidR="00170641" w:rsidRPr="00912957" w:rsidRDefault="00170641" w:rsidP="00170641">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AIC</w:t>
            </w:r>
          </w:p>
        </w:tc>
      </w:tr>
      <w:tr w:rsidR="00170641" w:rsidRPr="00912957" w:rsidTr="00AE2E00">
        <w:trPr>
          <w:trHeight w:val="300"/>
          <w:jc w:val="center"/>
        </w:trPr>
        <w:tc>
          <w:tcPr>
            <w:tcW w:w="2700" w:type="dxa"/>
            <w:tcBorders>
              <w:top w:val="nil"/>
              <w:left w:val="nil"/>
              <w:bottom w:val="nil"/>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color w:val="000000"/>
              </w:rPr>
            </w:pPr>
            <w:proofErr w:type="gramStart"/>
            <w:r w:rsidRPr="00912957">
              <w:rPr>
                <w:rFonts w:ascii="Times New Roman" w:eastAsia="Times New Roman" w:hAnsi="Times New Roman" w:cs="Times New Roman"/>
                <w:color w:val="000000"/>
              </w:rPr>
              <w:t>Arima(</w:t>
            </w:r>
            <w:proofErr w:type="gramEnd"/>
            <w:r w:rsidRPr="00912957">
              <w:rPr>
                <w:rFonts w:ascii="Times New Roman" w:eastAsia="Times New Roman" w:hAnsi="Times New Roman" w:cs="Times New Roman"/>
                <w:color w:val="000000"/>
              </w:rPr>
              <w:t>1,1,1) with Drift</w:t>
            </w:r>
          </w:p>
        </w:tc>
        <w:tc>
          <w:tcPr>
            <w:tcW w:w="821" w:type="dxa"/>
            <w:tcBorders>
              <w:top w:val="nil"/>
              <w:left w:val="nil"/>
              <w:bottom w:val="nil"/>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color w:val="000000"/>
              </w:rPr>
            </w:pPr>
            <w:r w:rsidRPr="00912957">
              <w:rPr>
                <w:rFonts w:ascii="Times New Roman" w:eastAsia="Times New Roman" w:hAnsi="Times New Roman" w:cs="Times New Roman"/>
                <w:color w:val="000000"/>
              </w:rPr>
              <w:t>0.212</w:t>
            </w:r>
          </w:p>
        </w:tc>
        <w:tc>
          <w:tcPr>
            <w:tcW w:w="1000" w:type="dxa"/>
            <w:tcBorders>
              <w:top w:val="nil"/>
              <w:left w:val="nil"/>
              <w:bottom w:val="nil"/>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color w:val="000000"/>
              </w:rPr>
            </w:pPr>
            <w:r w:rsidRPr="00912957">
              <w:rPr>
                <w:rFonts w:ascii="Times New Roman" w:eastAsia="Times New Roman" w:hAnsi="Times New Roman" w:cs="Times New Roman"/>
                <w:color w:val="000000"/>
              </w:rPr>
              <w:t>305.190</w:t>
            </w:r>
          </w:p>
        </w:tc>
        <w:tc>
          <w:tcPr>
            <w:tcW w:w="1000" w:type="dxa"/>
            <w:tcBorders>
              <w:top w:val="nil"/>
              <w:left w:val="nil"/>
              <w:bottom w:val="nil"/>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color w:val="000000"/>
              </w:rPr>
            </w:pPr>
            <w:r w:rsidRPr="00912957">
              <w:rPr>
                <w:rFonts w:ascii="Times New Roman" w:eastAsia="Times New Roman" w:hAnsi="Times New Roman" w:cs="Times New Roman"/>
                <w:color w:val="000000"/>
              </w:rPr>
              <w:t>212.920</w:t>
            </w:r>
          </w:p>
        </w:tc>
        <w:tc>
          <w:tcPr>
            <w:tcW w:w="980" w:type="dxa"/>
            <w:tcBorders>
              <w:top w:val="nil"/>
              <w:left w:val="nil"/>
              <w:bottom w:val="nil"/>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color w:val="000000"/>
              </w:rPr>
            </w:pPr>
            <w:r w:rsidRPr="00912957">
              <w:rPr>
                <w:rFonts w:ascii="Times New Roman" w:eastAsia="Times New Roman" w:hAnsi="Times New Roman" w:cs="Times New Roman"/>
                <w:color w:val="000000"/>
              </w:rPr>
              <w:t>-7.064</w:t>
            </w:r>
          </w:p>
        </w:tc>
        <w:tc>
          <w:tcPr>
            <w:tcW w:w="980" w:type="dxa"/>
            <w:tcBorders>
              <w:top w:val="nil"/>
              <w:left w:val="nil"/>
              <w:bottom w:val="nil"/>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color w:val="000000"/>
              </w:rPr>
            </w:pPr>
            <w:r w:rsidRPr="00912957">
              <w:rPr>
                <w:rFonts w:ascii="Times New Roman" w:eastAsia="Times New Roman" w:hAnsi="Times New Roman" w:cs="Times New Roman"/>
                <w:color w:val="000000"/>
              </w:rPr>
              <w:t>15.357</w:t>
            </w:r>
          </w:p>
        </w:tc>
        <w:tc>
          <w:tcPr>
            <w:tcW w:w="980" w:type="dxa"/>
            <w:tcBorders>
              <w:top w:val="nil"/>
              <w:left w:val="nil"/>
              <w:bottom w:val="nil"/>
              <w:right w:val="nil"/>
            </w:tcBorders>
            <w:shd w:val="clear" w:color="auto" w:fill="auto"/>
            <w:noWrap/>
            <w:vAlign w:val="bottom"/>
            <w:hideMark/>
          </w:tcPr>
          <w:p w:rsidR="00170641" w:rsidRPr="00912957" w:rsidRDefault="00170641" w:rsidP="00170641">
            <w:pPr>
              <w:spacing w:after="0" w:line="240" w:lineRule="auto"/>
              <w:jc w:val="center"/>
              <w:rPr>
                <w:rFonts w:ascii="Times New Roman" w:eastAsia="Times New Roman" w:hAnsi="Times New Roman" w:cs="Times New Roman"/>
                <w:color w:val="000000"/>
              </w:rPr>
            </w:pPr>
            <w:r w:rsidRPr="00912957">
              <w:rPr>
                <w:rFonts w:ascii="Times New Roman" w:eastAsia="Times New Roman" w:hAnsi="Times New Roman" w:cs="Times New Roman"/>
                <w:color w:val="000000"/>
              </w:rPr>
              <w:t>0.320</w:t>
            </w:r>
          </w:p>
        </w:tc>
        <w:tc>
          <w:tcPr>
            <w:tcW w:w="980" w:type="dxa"/>
            <w:tcBorders>
              <w:top w:val="nil"/>
              <w:left w:val="nil"/>
              <w:bottom w:val="nil"/>
              <w:right w:val="nil"/>
            </w:tcBorders>
            <w:vAlign w:val="bottom"/>
          </w:tcPr>
          <w:p w:rsidR="00170641" w:rsidRPr="00912957" w:rsidRDefault="00170641" w:rsidP="0017064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1366</w:t>
            </w:r>
          </w:p>
        </w:tc>
      </w:tr>
      <w:tr w:rsidR="00170641" w:rsidRPr="00912957" w:rsidTr="00AE2E00">
        <w:trPr>
          <w:trHeight w:val="300"/>
          <w:jc w:val="center"/>
        </w:trPr>
        <w:tc>
          <w:tcPr>
            <w:tcW w:w="2700" w:type="dxa"/>
            <w:tcBorders>
              <w:top w:val="nil"/>
              <w:left w:val="nil"/>
              <w:bottom w:val="nil"/>
              <w:right w:val="nil"/>
            </w:tcBorders>
            <w:shd w:val="clear" w:color="auto" w:fill="auto"/>
            <w:noWrap/>
            <w:vAlign w:val="bottom"/>
            <w:hideMark/>
          </w:tcPr>
          <w:p w:rsidR="00170641" w:rsidRPr="00C82D80" w:rsidRDefault="00170641" w:rsidP="0017064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Holt-Winters </w:t>
            </w:r>
            <w:proofErr w:type="gramStart"/>
            <w:r w:rsidRPr="00C82D80">
              <w:rPr>
                <w:rFonts w:ascii="Times New Roman" w:eastAsia="Times New Roman" w:hAnsi="Times New Roman" w:cs="Times New Roman"/>
                <w:color w:val="000000"/>
              </w:rPr>
              <w:t>A,A</w:t>
            </w:r>
            <w:proofErr w:type="gramEnd"/>
            <w:r w:rsidRPr="00C82D80">
              <w:rPr>
                <w:rFonts w:ascii="Times New Roman" w:eastAsia="Times New Roman" w:hAnsi="Times New Roman" w:cs="Times New Roman"/>
                <w:color w:val="000000"/>
              </w:rPr>
              <w:t>,A</w:t>
            </w:r>
          </w:p>
        </w:tc>
        <w:tc>
          <w:tcPr>
            <w:tcW w:w="821" w:type="dxa"/>
            <w:tcBorders>
              <w:top w:val="nil"/>
              <w:left w:val="nil"/>
              <w:bottom w:val="nil"/>
              <w:right w:val="nil"/>
            </w:tcBorders>
            <w:shd w:val="clear" w:color="auto" w:fill="auto"/>
            <w:noWrap/>
            <w:vAlign w:val="bottom"/>
            <w:hideMark/>
          </w:tcPr>
          <w:p w:rsidR="00170641" w:rsidRPr="00C82D80" w:rsidRDefault="00170641" w:rsidP="00170641">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64.051</w:t>
            </w:r>
          </w:p>
        </w:tc>
        <w:tc>
          <w:tcPr>
            <w:tcW w:w="1000" w:type="dxa"/>
            <w:tcBorders>
              <w:top w:val="nil"/>
              <w:left w:val="nil"/>
              <w:bottom w:val="nil"/>
              <w:right w:val="nil"/>
            </w:tcBorders>
            <w:shd w:val="clear" w:color="auto" w:fill="auto"/>
            <w:noWrap/>
            <w:vAlign w:val="bottom"/>
            <w:hideMark/>
          </w:tcPr>
          <w:p w:rsidR="00170641" w:rsidRPr="00C82D80" w:rsidRDefault="00170641" w:rsidP="00170641">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285.277</w:t>
            </w:r>
          </w:p>
        </w:tc>
        <w:tc>
          <w:tcPr>
            <w:tcW w:w="1000" w:type="dxa"/>
            <w:tcBorders>
              <w:top w:val="nil"/>
              <w:left w:val="nil"/>
              <w:bottom w:val="nil"/>
              <w:right w:val="nil"/>
            </w:tcBorders>
            <w:shd w:val="clear" w:color="auto" w:fill="auto"/>
            <w:noWrap/>
            <w:vAlign w:val="bottom"/>
            <w:hideMark/>
          </w:tcPr>
          <w:p w:rsidR="00170641" w:rsidRPr="00C82D80" w:rsidRDefault="00170641" w:rsidP="00170641">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203.691</w:t>
            </w:r>
          </w:p>
        </w:tc>
        <w:tc>
          <w:tcPr>
            <w:tcW w:w="980" w:type="dxa"/>
            <w:tcBorders>
              <w:top w:val="nil"/>
              <w:left w:val="nil"/>
              <w:bottom w:val="nil"/>
              <w:right w:val="nil"/>
            </w:tcBorders>
            <w:shd w:val="clear" w:color="auto" w:fill="auto"/>
            <w:noWrap/>
            <w:vAlign w:val="bottom"/>
            <w:hideMark/>
          </w:tcPr>
          <w:p w:rsidR="00170641" w:rsidRPr="00C82D80" w:rsidRDefault="00170641" w:rsidP="00170641">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1.199</w:t>
            </w:r>
          </w:p>
        </w:tc>
        <w:tc>
          <w:tcPr>
            <w:tcW w:w="980" w:type="dxa"/>
            <w:tcBorders>
              <w:top w:val="nil"/>
              <w:left w:val="nil"/>
              <w:bottom w:val="nil"/>
              <w:right w:val="nil"/>
            </w:tcBorders>
            <w:shd w:val="clear" w:color="auto" w:fill="auto"/>
            <w:noWrap/>
            <w:vAlign w:val="bottom"/>
            <w:hideMark/>
          </w:tcPr>
          <w:p w:rsidR="00170641" w:rsidRPr="00C82D80" w:rsidRDefault="00170641" w:rsidP="00170641">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13.793</w:t>
            </w:r>
          </w:p>
        </w:tc>
        <w:tc>
          <w:tcPr>
            <w:tcW w:w="980" w:type="dxa"/>
            <w:tcBorders>
              <w:top w:val="nil"/>
              <w:left w:val="nil"/>
              <w:bottom w:val="nil"/>
              <w:right w:val="nil"/>
            </w:tcBorders>
            <w:shd w:val="clear" w:color="auto" w:fill="auto"/>
            <w:noWrap/>
            <w:vAlign w:val="bottom"/>
            <w:hideMark/>
          </w:tcPr>
          <w:p w:rsidR="00170641" w:rsidRPr="00C82D80" w:rsidRDefault="00170641" w:rsidP="00170641">
            <w:pPr>
              <w:spacing w:after="0" w:line="240" w:lineRule="auto"/>
              <w:jc w:val="center"/>
              <w:rPr>
                <w:rFonts w:ascii="Times New Roman" w:eastAsia="Times New Roman" w:hAnsi="Times New Roman" w:cs="Times New Roman"/>
                <w:color w:val="000000"/>
              </w:rPr>
            </w:pPr>
            <w:r w:rsidRPr="00C82D80">
              <w:rPr>
                <w:rFonts w:ascii="Times New Roman" w:eastAsia="Times New Roman" w:hAnsi="Times New Roman" w:cs="Times New Roman"/>
                <w:color w:val="000000"/>
              </w:rPr>
              <w:t>0.306</w:t>
            </w:r>
          </w:p>
        </w:tc>
        <w:tc>
          <w:tcPr>
            <w:tcW w:w="980" w:type="dxa"/>
            <w:tcBorders>
              <w:top w:val="nil"/>
              <w:left w:val="nil"/>
              <w:bottom w:val="nil"/>
              <w:right w:val="nil"/>
            </w:tcBorders>
            <w:vAlign w:val="bottom"/>
          </w:tcPr>
          <w:p w:rsidR="00170641" w:rsidRPr="00C82D80" w:rsidRDefault="00170641" w:rsidP="0017064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1558</w:t>
            </w:r>
          </w:p>
        </w:tc>
      </w:tr>
    </w:tbl>
    <w:p w:rsidR="00912957" w:rsidRDefault="00912957" w:rsidP="00994DC7">
      <w:pPr>
        <w:spacing w:after="0" w:line="240" w:lineRule="auto"/>
        <w:jc w:val="center"/>
        <w:rPr>
          <w:rFonts w:ascii="Times New Roman" w:hAnsi="Times New Roman" w:cs="Times New Roman"/>
          <w:szCs w:val="24"/>
        </w:rPr>
      </w:pPr>
    </w:p>
    <w:p w:rsidR="00045A30" w:rsidRDefault="00912957"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taking a closer look at the two models, </w:t>
      </w:r>
      <w:r w:rsidR="00E63872">
        <w:rPr>
          <w:rFonts w:ascii="Times New Roman" w:hAnsi="Times New Roman" w:cs="Times New Roman"/>
          <w:sz w:val="24"/>
          <w:szCs w:val="24"/>
        </w:rPr>
        <w:t xml:space="preserve">the Holt-Winters model has more accuracy measurements with values below the Arima model. </w:t>
      </w:r>
      <w:r>
        <w:rPr>
          <w:rFonts w:ascii="Times New Roman" w:hAnsi="Times New Roman" w:cs="Times New Roman"/>
          <w:sz w:val="24"/>
          <w:szCs w:val="24"/>
        </w:rPr>
        <w:t xml:space="preserve">The </w:t>
      </w:r>
      <w:r w:rsidR="00473A06">
        <w:rPr>
          <w:rFonts w:ascii="Times New Roman" w:hAnsi="Times New Roman" w:cs="Times New Roman"/>
          <w:sz w:val="24"/>
          <w:szCs w:val="24"/>
        </w:rPr>
        <w:t>Holt-Winters model also has a lower RMSE value</w:t>
      </w:r>
      <w:r w:rsidR="009B6B1C">
        <w:rPr>
          <w:rFonts w:ascii="Times New Roman" w:hAnsi="Times New Roman" w:cs="Times New Roman"/>
          <w:sz w:val="24"/>
          <w:szCs w:val="24"/>
        </w:rPr>
        <w:t>, though the Arima model has a lower AIC value</w:t>
      </w:r>
      <w:r w:rsidR="00473A06">
        <w:rPr>
          <w:rFonts w:ascii="Times New Roman" w:hAnsi="Times New Roman" w:cs="Times New Roman"/>
          <w:sz w:val="24"/>
          <w:szCs w:val="24"/>
        </w:rPr>
        <w:t>.</w:t>
      </w:r>
      <w:r w:rsidR="00E63872">
        <w:rPr>
          <w:rFonts w:ascii="Times New Roman" w:hAnsi="Times New Roman" w:cs="Times New Roman"/>
          <w:sz w:val="24"/>
          <w:szCs w:val="24"/>
        </w:rPr>
        <w:t xml:space="preserve"> Du</w:t>
      </w:r>
      <w:r w:rsidR="00473A06">
        <w:rPr>
          <w:rFonts w:ascii="Times New Roman" w:hAnsi="Times New Roman" w:cs="Times New Roman"/>
          <w:sz w:val="24"/>
          <w:szCs w:val="24"/>
        </w:rPr>
        <w:t xml:space="preserve">e to </w:t>
      </w:r>
      <w:r w:rsidR="00401BC6">
        <w:rPr>
          <w:rFonts w:ascii="Times New Roman" w:hAnsi="Times New Roman" w:cs="Times New Roman"/>
          <w:sz w:val="24"/>
          <w:szCs w:val="24"/>
        </w:rPr>
        <w:t xml:space="preserve">having more low </w:t>
      </w:r>
      <w:r w:rsidR="00473A06">
        <w:rPr>
          <w:rFonts w:ascii="Times New Roman" w:hAnsi="Times New Roman" w:cs="Times New Roman"/>
          <w:sz w:val="24"/>
          <w:szCs w:val="24"/>
        </w:rPr>
        <w:t xml:space="preserve">accuracy measurements and </w:t>
      </w:r>
      <w:r w:rsidR="00401BC6">
        <w:rPr>
          <w:rFonts w:ascii="Times New Roman" w:hAnsi="Times New Roman" w:cs="Times New Roman"/>
          <w:sz w:val="24"/>
          <w:szCs w:val="24"/>
        </w:rPr>
        <w:t xml:space="preserve">the </w:t>
      </w:r>
      <w:r w:rsidR="00E63872">
        <w:rPr>
          <w:rFonts w:ascii="Times New Roman" w:hAnsi="Times New Roman" w:cs="Times New Roman"/>
          <w:sz w:val="24"/>
          <w:szCs w:val="24"/>
        </w:rPr>
        <w:t xml:space="preserve">overall trend, the Holt-Winters model was chosen as the best model </w:t>
      </w:r>
      <w:r w:rsidR="002B4983">
        <w:rPr>
          <w:rFonts w:ascii="Times New Roman" w:hAnsi="Times New Roman" w:cs="Times New Roman"/>
          <w:sz w:val="24"/>
          <w:szCs w:val="24"/>
        </w:rPr>
        <w:t xml:space="preserve">for predicting future incoming exam volume. </w:t>
      </w:r>
      <w:r w:rsidR="00BC4958">
        <w:rPr>
          <w:rFonts w:ascii="Times New Roman" w:hAnsi="Times New Roman" w:cs="Times New Roman"/>
          <w:sz w:val="24"/>
          <w:szCs w:val="24"/>
        </w:rPr>
        <w:t>The final forecasted values from this model are shown below in Table 4.</w:t>
      </w:r>
    </w:p>
    <w:p w:rsidR="00994DC7" w:rsidRDefault="00994DC7" w:rsidP="00994DC7">
      <w:pPr>
        <w:spacing w:after="0" w:line="240" w:lineRule="auto"/>
        <w:rPr>
          <w:rFonts w:ascii="Times New Roman" w:hAnsi="Times New Roman" w:cs="Times New Roman"/>
          <w:sz w:val="24"/>
          <w:szCs w:val="24"/>
        </w:rPr>
      </w:pPr>
    </w:p>
    <w:p w:rsidR="00BC4958" w:rsidRDefault="00BC4958" w:rsidP="00994DC7">
      <w:pPr>
        <w:spacing w:after="0" w:line="240" w:lineRule="auto"/>
        <w:jc w:val="center"/>
        <w:rPr>
          <w:rFonts w:ascii="Times New Roman" w:hAnsi="Times New Roman" w:cs="Times New Roman"/>
        </w:rPr>
      </w:pPr>
      <w:r>
        <w:rPr>
          <w:rFonts w:ascii="Times New Roman" w:hAnsi="Times New Roman" w:cs="Times New Roman"/>
          <w:b/>
        </w:rPr>
        <w:t>Table 4:</w:t>
      </w:r>
      <w:r>
        <w:rPr>
          <w:rFonts w:ascii="Times New Roman" w:hAnsi="Times New Roman" w:cs="Times New Roman"/>
        </w:rPr>
        <w:t xml:space="preserve"> Forecasted incoming heart issue exams for Abbeville HC in 2014.</w:t>
      </w:r>
    </w:p>
    <w:tbl>
      <w:tblPr>
        <w:tblW w:w="4220" w:type="dxa"/>
        <w:jc w:val="center"/>
        <w:tblLook w:val="04A0" w:firstRow="1" w:lastRow="0" w:firstColumn="1" w:lastColumn="0" w:noHBand="0" w:noVBand="1"/>
      </w:tblPr>
      <w:tblGrid>
        <w:gridCol w:w="2260"/>
        <w:gridCol w:w="1960"/>
      </w:tblGrid>
      <w:tr w:rsidR="00BC4958" w:rsidRPr="00BC4958" w:rsidTr="00BC4958">
        <w:trPr>
          <w:trHeight w:val="315"/>
          <w:jc w:val="center"/>
        </w:trPr>
        <w:tc>
          <w:tcPr>
            <w:tcW w:w="2260" w:type="dxa"/>
            <w:tcBorders>
              <w:top w:val="nil"/>
              <w:left w:val="nil"/>
              <w:bottom w:val="single" w:sz="8" w:space="0" w:color="auto"/>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b/>
                <w:bCs/>
                <w:color w:val="000000"/>
              </w:rPr>
            </w:pPr>
            <w:r w:rsidRPr="00BC4958">
              <w:rPr>
                <w:rFonts w:ascii="Times New Roman" w:eastAsia="Times New Roman" w:hAnsi="Times New Roman" w:cs="Times New Roman"/>
                <w:b/>
                <w:bCs/>
                <w:color w:val="000000"/>
              </w:rPr>
              <w:t>Month</w:t>
            </w:r>
          </w:p>
        </w:tc>
        <w:tc>
          <w:tcPr>
            <w:tcW w:w="1960" w:type="dxa"/>
            <w:tcBorders>
              <w:top w:val="nil"/>
              <w:left w:val="nil"/>
              <w:bottom w:val="single" w:sz="8" w:space="0" w:color="auto"/>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b/>
                <w:bCs/>
                <w:color w:val="000000"/>
              </w:rPr>
            </w:pPr>
            <w:r w:rsidRPr="00BC4958">
              <w:rPr>
                <w:rFonts w:ascii="Times New Roman" w:eastAsia="Times New Roman" w:hAnsi="Times New Roman" w:cs="Times New Roman"/>
                <w:b/>
                <w:bCs/>
                <w:color w:val="000000"/>
              </w:rPr>
              <w:t>Forecasted Exams</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January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5799</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February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6134</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March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6197</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April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6241</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May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6546</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June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6472</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July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6791</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August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6884</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September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7121</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October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7201</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November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7436</w:t>
            </w:r>
          </w:p>
        </w:tc>
      </w:tr>
      <w:tr w:rsidR="00BC4958" w:rsidRPr="00BC4958" w:rsidTr="00BC4958">
        <w:trPr>
          <w:trHeight w:val="300"/>
          <w:jc w:val="center"/>
        </w:trPr>
        <w:tc>
          <w:tcPr>
            <w:tcW w:w="22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lastRenderedPageBreak/>
              <w:t>December 2014</w:t>
            </w:r>
          </w:p>
        </w:tc>
        <w:tc>
          <w:tcPr>
            <w:tcW w:w="1960" w:type="dxa"/>
            <w:tcBorders>
              <w:top w:val="nil"/>
              <w:left w:val="nil"/>
              <w:bottom w:val="nil"/>
              <w:right w:val="nil"/>
            </w:tcBorders>
            <w:shd w:val="clear" w:color="auto" w:fill="auto"/>
            <w:noWrap/>
            <w:vAlign w:val="bottom"/>
            <w:hideMark/>
          </w:tcPr>
          <w:p w:rsidR="00BC4958" w:rsidRPr="00BC4958" w:rsidRDefault="00BC4958" w:rsidP="00994DC7">
            <w:pPr>
              <w:spacing w:after="0" w:line="240" w:lineRule="auto"/>
              <w:jc w:val="center"/>
              <w:rPr>
                <w:rFonts w:ascii="Times New Roman" w:eastAsia="Times New Roman" w:hAnsi="Times New Roman" w:cs="Times New Roman"/>
                <w:color w:val="000000"/>
              </w:rPr>
            </w:pPr>
            <w:r w:rsidRPr="00BC4958">
              <w:rPr>
                <w:rFonts w:ascii="Times New Roman" w:eastAsia="Times New Roman" w:hAnsi="Times New Roman" w:cs="Times New Roman"/>
                <w:color w:val="000000"/>
              </w:rPr>
              <w:t>7513</w:t>
            </w:r>
          </w:p>
        </w:tc>
      </w:tr>
    </w:tbl>
    <w:p w:rsidR="00994DC7" w:rsidRDefault="00994DC7" w:rsidP="00994DC7">
      <w:pPr>
        <w:spacing w:after="0" w:line="240" w:lineRule="auto"/>
        <w:rPr>
          <w:rFonts w:ascii="Times New Roman" w:hAnsi="Times New Roman" w:cs="Times New Roman"/>
          <w:b/>
          <w:sz w:val="24"/>
          <w:szCs w:val="24"/>
        </w:rPr>
      </w:pPr>
    </w:p>
    <w:p w:rsidR="00B130ED" w:rsidRDefault="00B130ED"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Each of the models compared above make certain assumptions about the data</w:t>
      </w:r>
      <w:r w:rsidR="00B87770">
        <w:rPr>
          <w:rFonts w:ascii="Times New Roman" w:hAnsi="Times New Roman" w:cs="Times New Roman"/>
          <w:sz w:val="24"/>
          <w:szCs w:val="24"/>
        </w:rPr>
        <w:t xml:space="preserve"> and have certain limitations. The Holt-Winters model, since it is a form of an exponential smoothing model, should not be used for long term forecasts. Therefore, it is recommended that this type of model not be used to forecast periods longer than 12 months with the same amount of given data (8 years). </w:t>
      </w:r>
      <w:r w:rsidR="001A5733">
        <w:rPr>
          <w:rFonts w:ascii="Times New Roman" w:hAnsi="Times New Roman" w:cs="Times New Roman"/>
          <w:sz w:val="24"/>
          <w:szCs w:val="24"/>
        </w:rPr>
        <w:t xml:space="preserve">Also, since the form of model used for the Holt-Winter model included only parameters for a multiplicative level and additive trend with no seasonal component, it will not </w:t>
      </w:r>
      <w:r w:rsidR="008B63C8">
        <w:rPr>
          <w:rFonts w:ascii="Times New Roman" w:hAnsi="Times New Roman" w:cs="Times New Roman"/>
          <w:sz w:val="24"/>
          <w:szCs w:val="24"/>
        </w:rPr>
        <w:t>predict</w:t>
      </w:r>
      <w:r w:rsidR="001A5733">
        <w:rPr>
          <w:rFonts w:ascii="Times New Roman" w:hAnsi="Times New Roman" w:cs="Times New Roman"/>
          <w:sz w:val="24"/>
          <w:szCs w:val="24"/>
        </w:rPr>
        <w:t xml:space="preserve"> much seasonality in the forecasted values. </w:t>
      </w:r>
      <w:r w:rsidR="00707D48">
        <w:rPr>
          <w:rFonts w:ascii="Times New Roman" w:hAnsi="Times New Roman" w:cs="Times New Roman"/>
          <w:sz w:val="24"/>
          <w:szCs w:val="24"/>
        </w:rPr>
        <w:t xml:space="preserve">The other model compared, using ARIMA, assumes that the data is stationary, or that the moving average does not change with time. Since the data in this pilot study was not stationary, it had to be ‘differenced’ before making the ARIMA model. </w:t>
      </w:r>
    </w:p>
    <w:p w:rsidR="00B130ED" w:rsidRDefault="00B130ED" w:rsidP="00994DC7">
      <w:pPr>
        <w:spacing w:after="0" w:line="240" w:lineRule="auto"/>
        <w:rPr>
          <w:rFonts w:ascii="Times New Roman" w:hAnsi="Times New Roman" w:cs="Times New Roman"/>
          <w:sz w:val="24"/>
          <w:szCs w:val="24"/>
        </w:rPr>
      </w:pPr>
    </w:p>
    <w:p w:rsidR="00B130ED" w:rsidRPr="00B130ED" w:rsidRDefault="00B130ED" w:rsidP="00994DC7">
      <w:pPr>
        <w:spacing w:after="0" w:line="240" w:lineRule="auto"/>
        <w:rPr>
          <w:rFonts w:ascii="Times New Roman" w:hAnsi="Times New Roman" w:cs="Times New Roman"/>
          <w:sz w:val="24"/>
          <w:szCs w:val="24"/>
        </w:rPr>
      </w:pPr>
    </w:p>
    <w:p w:rsidR="001A3C06" w:rsidRDefault="003B7593" w:rsidP="00994DC7">
      <w:pPr>
        <w:spacing w:after="0" w:line="240" w:lineRule="auto"/>
        <w:rPr>
          <w:rFonts w:ascii="Times New Roman" w:hAnsi="Times New Roman" w:cs="Times New Roman"/>
          <w:b/>
          <w:sz w:val="24"/>
          <w:szCs w:val="24"/>
        </w:rPr>
      </w:pPr>
      <w:r>
        <w:rPr>
          <w:rFonts w:ascii="Times New Roman" w:hAnsi="Times New Roman" w:cs="Times New Roman"/>
          <w:b/>
          <w:sz w:val="24"/>
          <w:szCs w:val="24"/>
        </w:rPr>
        <w:t>RECOMMENDATIONS</w:t>
      </w:r>
    </w:p>
    <w:p w:rsidR="009F5756" w:rsidRDefault="009F5756" w:rsidP="00994DC7">
      <w:pPr>
        <w:spacing w:after="0" w:line="240" w:lineRule="auto"/>
        <w:rPr>
          <w:rFonts w:ascii="Times New Roman" w:hAnsi="Times New Roman" w:cs="Times New Roman"/>
          <w:b/>
          <w:sz w:val="24"/>
          <w:szCs w:val="24"/>
        </w:rPr>
      </w:pPr>
    </w:p>
    <w:p w:rsidR="009F5756" w:rsidRDefault="009F5756" w:rsidP="00994DC7">
      <w:pPr>
        <w:spacing w:after="0" w:line="240" w:lineRule="auto"/>
        <w:rPr>
          <w:rFonts w:ascii="Times New Roman" w:hAnsi="Times New Roman" w:cs="Times New Roman"/>
          <w:b/>
          <w:sz w:val="24"/>
          <w:szCs w:val="24"/>
        </w:rPr>
      </w:pPr>
      <w:r>
        <w:rPr>
          <w:rFonts w:ascii="Times New Roman" w:hAnsi="Times New Roman" w:cs="Times New Roman"/>
          <w:b/>
          <w:sz w:val="24"/>
          <w:szCs w:val="24"/>
        </w:rPr>
        <w:t>Data Entry</w:t>
      </w:r>
    </w:p>
    <w:p w:rsidR="00A10667" w:rsidRDefault="009F5756" w:rsidP="00994DC7">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Throughout the data cleaning process, </w:t>
      </w:r>
      <w:r w:rsidR="00B92690">
        <w:rPr>
          <w:rFonts w:ascii="Times New Roman" w:hAnsi="Times New Roman" w:cs="Times New Roman"/>
          <w:sz w:val="24"/>
          <w:szCs w:val="24"/>
        </w:rPr>
        <w:t>a few common types of incorrect data entries were noticed. All incorrect entries were made in the field where ‘incoming examinations’ should have been. The</w:t>
      </w:r>
      <w:r w:rsidR="005476B7">
        <w:rPr>
          <w:rFonts w:ascii="Times New Roman" w:hAnsi="Times New Roman" w:cs="Times New Roman"/>
          <w:sz w:val="24"/>
          <w:szCs w:val="24"/>
        </w:rPr>
        <w:t xml:space="preserve"> two most common incorrect entries were ‘*’ or ‘</w:t>
      </w:r>
      <w:r w:rsidR="005476B7" w:rsidRPr="00CF118D">
        <w:rPr>
          <w:rFonts w:ascii="Times New Roman" w:hAnsi="Times New Roman" w:cs="Times New Roman"/>
          <w:color w:val="000000"/>
          <w:sz w:val="24"/>
          <w:szCs w:val="24"/>
        </w:rPr>
        <w:t>999999999</w:t>
      </w:r>
      <w:r w:rsidR="005476B7">
        <w:rPr>
          <w:rFonts w:ascii="Times New Roman" w:hAnsi="Times New Roman" w:cs="Times New Roman"/>
          <w:color w:val="000000"/>
          <w:sz w:val="24"/>
          <w:szCs w:val="24"/>
        </w:rPr>
        <w:t>’</w:t>
      </w:r>
      <w:r w:rsidR="00A10667">
        <w:rPr>
          <w:rFonts w:ascii="Times New Roman" w:hAnsi="Times New Roman" w:cs="Times New Roman"/>
          <w:color w:val="000000"/>
          <w:sz w:val="24"/>
          <w:szCs w:val="24"/>
        </w:rPr>
        <w:t>. Out of the 96 months that data was given for, 11 of them were missing incoming exam values. Ensuring that values entered for incoming exams are correct, numerical values would increase the accuracy of the model and prevent having to impute values. Perhaps writing a program for the data entry software such that a numerical value or ‘NA’ would need to be recorded before submitting an entry would help with this.</w:t>
      </w:r>
      <w:r w:rsidR="00A56F2B">
        <w:rPr>
          <w:rFonts w:ascii="Times New Roman" w:hAnsi="Times New Roman" w:cs="Times New Roman"/>
          <w:color w:val="000000"/>
          <w:sz w:val="24"/>
          <w:szCs w:val="24"/>
        </w:rPr>
        <w:t xml:space="preserve"> It was also noticed that multiple duplicate entries existed for rerouted exams during May 2017. As no duplicates were rerouted for other months, this was perhaps a user error, however making sure that there is only one unique ‘Request ID’ in the system would ensure that no duplicates exist for rerouted exams.</w:t>
      </w:r>
    </w:p>
    <w:p w:rsidR="00A56F2B" w:rsidRDefault="00A56F2B" w:rsidP="00994DC7">
      <w:pPr>
        <w:spacing w:after="0" w:line="240" w:lineRule="auto"/>
        <w:rPr>
          <w:rFonts w:ascii="Times New Roman" w:hAnsi="Times New Roman" w:cs="Times New Roman"/>
          <w:color w:val="000000"/>
          <w:sz w:val="24"/>
          <w:szCs w:val="24"/>
        </w:rPr>
      </w:pPr>
    </w:p>
    <w:p w:rsidR="00A56F2B" w:rsidRDefault="00A56F2B" w:rsidP="00994DC7">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Data Analysis</w:t>
      </w:r>
    </w:p>
    <w:p w:rsidR="00A56F2B" w:rsidRPr="00A56F2B" w:rsidRDefault="00454D91" w:rsidP="00994DC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 it is unlikely that the number of incoming exams will continue to increase</w:t>
      </w:r>
      <w:r w:rsidR="00F349EB">
        <w:rPr>
          <w:rFonts w:ascii="Times New Roman" w:hAnsi="Times New Roman" w:cs="Times New Roman"/>
          <w:color w:val="000000"/>
          <w:sz w:val="24"/>
          <w:szCs w:val="24"/>
        </w:rPr>
        <w:t xml:space="preserve"> indefinitely, better models could be produced by correlating number of exams to other occurrences</w:t>
      </w:r>
      <w:r w:rsidR="00297F6E">
        <w:rPr>
          <w:rFonts w:ascii="Times New Roman" w:hAnsi="Times New Roman" w:cs="Times New Roman"/>
          <w:color w:val="000000"/>
          <w:sz w:val="24"/>
          <w:szCs w:val="24"/>
        </w:rPr>
        <w:t xml:space="preserve"> or</w:t>
      </w:r>
      <w:r w:rsidR="00A4217F">
        <w:rPr>
          <w:rFonts w:ascii="Times New Roman" w:hAnsi="Times New Roman" w:cs="Times New Roman"/>
          <w:color w:val="000000"/>
          <w:sz w:val="24"/>
          <w:szCs w:val="24"/>
        </w:rPr>
        <w:t xml:space="preserve"> population attributes. Another, more proactive, </w:t>
      </w:r>
      <w:r w:rsidR="00297F6E">
        <w:rPr>
          <w:rFonts w:ascii="Times New Roman" w:hAnsi="Times New Roman" w:cs="Times New Roman"/>
          <w:color w:val="000000"/>
          <w:sz w:val="24"/>
          <w:szCs w:val="24"/>
        </w:rPr>
        <w:t xml:space="preserve">approach </w:t>
      </w:r>
      <w:r w:rsidR="00A4217F">
        <w:rPr>
          <w:rFonts w:ascii="Times New Roman" w:hAnsi="Times New Roman" w:cs="Times New Roman"/>
          <w:color w:val="000000"/>
          <w:sz w:val="24"/>
          <w:szCs w:val="24"/>
        </w:rPr>
        <w:t>w</w:t>
      </w:r>
      <w:r w:rsidR="00297F6E">
        <w:rPr>
          <w:rFonts w:ascii="Times New Roman" w:hAnsi="Times New Roman" w:cs="Times New Roman"/>
          <w:color w:val="000000"/>
          <w:sz w:val="24"/>
          <w:szCs w:val="24"/>
        </w:rPr>
        <w:t xml:space="preserve">ould be to make a predictive model to determine if a patient requires disability benefits for the local offices to use, therefore reducing the </w:t>
      </w:r>
      <w:proofErr w:type="gramStart"/>
      <w:r w:rsidR="00297F6E">
        <w:rPr>
          <w:rFonts w:ascii="Times New Roman" w:hAnsi="Times New Roman" w:cs="Times New Roman"/>
          <w:color w:val="000000"/>
          <w:sz w:val="24"/>
          <w:szCs w:val="24"/>
        </w:rPr>
        <w:t>amount</w:t>
      </w:r>
      <w:proofErr w:type="gramEnd"/>
      <w:r w:rsidR="00297F6E">
        <w:rPr>
          <w:rFonts w:ascii="Times New Roman" w:hAnsi="Times New Roman" w:cs="Times New Roman"/>
          <w:color w:val="000000"/>
          <w:sz w:val="24"/>
          <w:szCs w:val="24"/>
        </w:rPr>
        <w:t xml:space="preserve"> of exams requested to clinics along with examining physicians</w:t>
      </w:r>
      <w:r w:rsidR="00C8475F">
        <w:rPr>
          <w:rFonts w:ascii="Times New Roman" w:hAnsi="Times New Roman" w:cs="Times New Roman"/>
          <w:color w:val="000000"/>
          <w:sz w:val="24"/>
          <w:szCs w:val="24"/>
        </w:rPr>
        <w:t xml:space="preserve"> needed for all clinics</w:t>
      </w:r>
      <w:r w:rsidR="00297F6E">
        <w:rPr>
          <w:rFonts w:ascii="Times New Roman" w:hAnsi="Times New Roman" w:cs="Times New Roman"/>
          <w:color w:val="000000"/>
          <w:sz w:val="24"/>
          <w:szCs w:val="24"/>
        </w:rPr>
        <w:t xml:space="preserve">. A model such as this would take time to make, and many attributes of past data would need to be analyzed to ensure that the model would properly diagnose a patient as ‘disabled’ or ‘not disabled’. </w:t>
      </w:r>
    </w:p>
    <w:p w:rsidR="00A10667" w:rsidRDefault="00A10667" w:rsidP="00994DC7">
      <w:pPr>
        <w:spacing w:after="0" w:line="240" w:lineRule="auto"/>
        <w:rPr>
          <w:rFonts w:ascii="Times New Roman" w:hAnsi="Times New Roman" w:cs="Times New Roman"/>
          <w:color w:val="000000"/>
          <w:sz w:val="24"/>
          <w:szCs w:val="24"/>
        </w:rPr>
      </w:pPr>
    </w:p>
    <w:p w:rsidR="00A10667" w:rsidRDefault="00A10667" w:rsidP="00994DC7">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Resource Staffing</w:t>
      </w:r>
    </w:p>
    <w:p w:rsidR="00A10667" w:rsidRDefault="00A10667" w:rsidP="00994DC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1AFE">
        <w:rPr>
          <w:rFonts w:ascii="Times New Roman" w:hAnsi="Times New Roman" w:cs="Times New Roman"/>
          <w:color w:val="000000"/>
          <w:sz w:val="24"/>
          <w:szCs w:val="24"/>
        </w:rPr>
        <w:t xml:space="preserve">final model used </w:t>
      </w:r>
      <w:r>
        <w:rPr>
          <w:rFonts w:ascii="Times New Roman" w:hAnsi="Times New Roman" w:cs="Times New Roman"/>
          <w:color w:val="000000"/>
          <w:sz w:val="24"/>
          <w:szCs w:val="24"/>
        </w:rPr>
        <w:t xml:space="preserve">for this pilot study predicts that incoming exams will increase at a </w:t>
      </w:r>
      <w:r w:rsidR="00EC1AFE">
        <w:rPr>
          <w:rFonts w:ascii="Times New Roman" w:hAnsi="Times New Roman" w:cs="Times New Roman"/>
          <w:color w:val="000000"/>
          <w:sz w:val="24"/>
          <w:szCs w:val="24"/>
        </w:rPr>
        <w:t xml:space="preserve">rate </w:t>
      </w:r>
      <w:proofErr w:type="gramStart"/>
      <w:r w:rsidR="00EC1AFE">
        <w:rPr>
          <w:rFonts w:ascii="Times New Roman" w:hAnsi="Times New Roman" w:cs="Times New Roman"/>
          <w:color w:val="000000"/>
          <w:sz w:val="24"/>
          <w:szCs w:val="24"/>
        </w:rPr>
        <w:t>similar</w:t>
      </w:r>
      <w:r>
        <w:rPr>
          <w:rFonts w:ascii="Times New Roman" w:hAnsi="Times New Roman" w:cs="Times New Roman"/>
          <w:color w:val="000000"/>
          <w:sz w:val="24"/>
          <w:szCs w:val="24"/>
        </w:rPr>
        <w:t xml:space="preserve"> to</w:t>
      </w:r>
      <w:proofErr w:type="gramEnd"/>
      <w:r>
        <w:rPr>
          <w:rFonts w:ascii="Times New Roman" w:hAnsi="Times New Roman" w:cs="Times New Roman"/>
          <w:color w:val="000000"/>
          <w:sz w:val="24"/>
          <w:szCs w:val="24"/>
        </w:rPr>
        <w:t xml:space="preserve"> that in 2013. It is also noted that while there are some periods throughout the year</w:t>
      </w:r>
      <w:r w:rsidR="00EC1AFE">
        <w:rPr>
          <w:rFonts w:ascii="Times New Roman" w:hAnsi="Times New Roman" w:cs="Times New Roman"/>
          <w:color w:val="000000"/>
          <w:sz w:val="24"/>
          <w:szCs w:val="24"/>
        </w:rPr>
        <w:t>s 2006-2013</w:t>
      </w:r>
      <w:r>
        <w:rPr>
          <w:rFonts w:ascii="Times New Roman" w:hAnsi="Times New Roman" w:cs="Times New Roman"/>
          <w:color w:val="000000"/>
          <w:sz w:val="24"/>
          <w:szCs w:val="24"/>
        </w:rPr>
        <w:t xml:space="preserve"> that experience</w:t>
      </w:r>
      <w:r w:rsidR="00EC1AFE">
        <w:rPr>
          <w:rFonts w:ascii="Times New Roman" w:hAnsi="Times New Roman" w:cs="Times New Roman"/>
          <w:color w:val="000000"/>
          <w:sz w:val="24"/>
          <w:szCs w:val="24"/>
        </w:rPr>
        <w:t xml:space="preserve"> lower volumes than others</w:t>
      </w:r>
      <w:r>
        <w:rPr>
          <w:rFonts w:ascii="Times New Roman" w:hAnsi="Times New Roman" w:cs="Times New Roman"/>
          <w:color w:val="000000"/>
          <w:sz w:val="24"/>
          <w:szCs w:val="24"/>
        </w:rPr>
        <w:t xml:space="preserve">, the forecast for 2014 increases </w:t>
      </w:r>
      <w:proofErr w:type="gramStart"/>
      <w:r>
        <w:rPr>
          <w:rFonts w:ascii="Times New Roman" w:hAnsi="Times New Roman" w:cs="Times New Roman"/>
          <w:color w:val="000000"/>
          <w:sz w:val="24"/>
          <w:szCs w:val="24"/>
        </w:rPr>
        <w:t>fairly consistently</w:t>
      </w:r>
      <w:proofErr w:type="gramEnd"/>
      <w:r>
        <w:rPr>
          <w:rFonts w:ascii="Times New Roman" w:hAnsi="Times New Roman" w:cs="Times New Roman"/>
          <w:color w:val="000000"/>
          <w:sz w:val="24"/>
          <w:szCs w:val="24"/>
        </w:rPr>
        <w:t xml:space="preserve"> throughout the year and staffing of examining physicians </w:t>
      </w:r>
      <w:r w:rsidR="00022C39">
        <w:rPr>
          <w:rFonts w:ascii="Times New Roman" w:hAnsi="Times New Roman" w:cs="Times New Roman"/>
          <w:color w:val="000000"/>
          <w:sz w:val="24"/>
          <w:szCs w:val="24"/>
        </w:rPr>
        <w:t xml:space="preserve">at the Abbeville HC </w:t>
      </w:r>
      <w:r>
        <w:rPr>
          <w:rFonts w:ascii="Times New Roman" w:hAnsi="Times New Roman" w:cs="Times New Roman"/>
          <w:color w:val="000000"/>
          <w:sz w:val="24"/>
          <w:szCs w:val="24"/>
        </w:rPr>
        <w:t xml:space="preserve">should be </w:t>
      </w:r>
      <w:r w:rsidR="00EC1AFE">
        <w:rPr>
          <w:rFonts w:ascii="Times New Roman" w:hAnsi="Times New Roman" w:cs="Times New Roman"/>
          <w:color w:val="000000"/>
          <w:sz w:val="24"/>
          <w:szCs w:val="24"/>
        </w:rPr>
        <w:t>done with this in mind.</w:t>
      </w:r>
    </w:p>
    <w:p w:rsidR="008D781F" w:rsidRPr="00A10667" w:rsidRDefault="008D781F" w:rsidP="00994DC7">
      <w:pPr>
        <w:spacing w:after="0" w:line="240" w:lineRule="auto"/>
        <w:rPr>
          <w:rFonts w:ascii="Times New Roman" w:hAnsi="Times New Roman" w:cs="Times New Roman"/>
          <w:color w:val="000000"/>
          <w:sz w:val="24"/>
          <w:szCs w:val="24"/>
        </w:rPr>
      </w:pPr>
    </w:p>
    <w:p w:rsidR="00994DC7" w:rsidRDefault="00994DC7" w:rsidP="00994DC7">
      <w:pPr>
        <w:spacing w:after="0" w:line="240" w:lineRule="auto"/>
        <w:rPr>
          <w:rFonts w:ascii="Times New Roman" w:hAnsi="Times New Roman" w:cs="Times New Roman"/>
          <w:b/>
          <w:sz w:val="24"/>
          <w:szCs w:val="24"/>
        </w:rPr>
      </w:pPr>
    </w:p>
    <w:p w:rsidR="00DC47A3" w:rsidRDefault="00DC47A3" w:rsidP="00994DC7">
      <w:pPr>
        <w:spacing w:after="0" w:line="240" w:lineRule="auto"/>
        <w:rPr>
          <w:rFonts w:ascii="Times New Roman" w:hAnsi="Times New Roman" w:cs="Times New Roman"/>
          <w:b/>
          <w:sz w:val="24"/>
          <w:szCs w:val="24"/>
        </w:rPr>
      </w:pPr>
    </w:p>
    <w:p w:rsidR="00DC47A3" w:rsidRDefault="00DC47A3" w:rsidP="00994DC7">
      <w:pPr>
        <w:spacing w:after="0" w:line="240" w:lineRule="auto"/>
        <w:rPr>
          <w:rFonts w:ascii="Times New Roman" w:hAnsi="Times New Roman" w:cs="Times New Roman"/>
          <w:b/>
          <w:sz w:val="24"/>
          <w:szCs w:val="24"/>
        </w:rPr>
      </w:pPr>
    </w:p>
    <w:p w:rsidR="00DC47A3" w:rsidRDefault="00DC47A3" w:rsidP="00994DC7">
      <w:pPr>
        <w:spacing w:after="0" w:line="240" w:lineRule="auto"/>
        <w:rPr>
          <w:rFonts w:ascii="Times New Roman" w:hAnsi="Times New Roman" w:cs="Times New Roman"/>
          <w:b/>
          <w:sz w:val="24"/>
          <w:szCs w:val="24"/>
        </w:rPr>
      </w:pPr>
    </w:p>
    <w:p w:rsidR="003B7593" w:rsidRDefault="00A56F2B" w:rsidP="00994DC7">
      <w:pPr>
        <w:spacing w:after="0" w:line="240" w:lineRule="auto"/>
        <w:rPr>
          <w:rFonts w:ascii="Times New Roman" w:hAnsi="Times New Roman" w:cs="Times New Roman"/>
          <w:b/>
          <w:sz w:val="24"/>
          <w:szCs w:val="24"/>
        </w:rPr>
      </w:pPr>
      <w:r>
        <w:rPr>
          <w:rFonts w:ascii="Times New Roman" w:hAnsi="Times New Roman" w:cs="Times New Roman"/>
          <w:b/>
          <w:sz w:val="24"/>
          <w:szCs w:val="24"/>
        </w:rPr>
        <w:t>ETHI</w:t>
      </w:r>
      <w:r w:rsidR="00A10667">
        <w:rPr>
          <w:rFonts w:ascii="Times New Roman" w:hAnsi="Times New Roman" w:cs="Times New Roman"/>
          <w:b/>
          <w:sz w:val="24"/>
          <w:szCs w:val="24"/>
        </w:rPr>
        <w:t>CAL IMPLICATIONS</w:t>
      </w:r>
    </w:p>
    <w:p w:rsidR="00474A73" w:rsidRDefault="00474A73" w:rsidP="00994DC7">
      <w:pPr>
        <w:spacing w:after="0" w:line="240" w:lineRule="auto"/>
        <w:rPr>
          <w:rFonts w:ascii="Times New Roman" w:hAnsi="Times New Roman" w:cs="Times New Roman"/>
          <w:b/>
          <w:sz w:val="24"/>
          <w:szCs w:val="24"/>
        </w:rPr>
      </w:pPr>
    </w:p>
    <w:p w:rsidR="00474A73" w:rsidRDefault="008D781F"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pilot study involved using data collected from multiple health centers at Fargo Health Group containing information on disability exams requested by patients. </w:t>
      </w:r>
      <w:r w:rsidR="0082765C">
        <w:rPr>
          <w:rFonts w:ascii="Times New Roman" w:hAnsi="Times New Roman" w:cs="Times New Roman"/>
          <w:sz w:val="24"/>
          <w:szCs w:val="24"/>
        </w:rPr>
        <w:t>The specific data used for the forecast models was number of exams, location of health center, and type of exam requested. This was the only patient data used for the forecast model. Although there was minimal patient data used, the paragraphs below address some concerns about this and future data analysis work.</w:t>
      </w:r>
    </w:p>
    <w:p w:rsidR="0082765C" w:rsidRDefault="0082765C" w:rsidP="00994DC7">
      <w:pPr>
        <w:spacing w:after="0" w:line="240" w:lineRule="auto"/>
        <w:rPr>
          <w:rFonts w:ascii="Times New Roman" w:hAnsi="Times New Roman" w:cs="Times New Roman"/>
          <w:sz w:val="24"/>
          <w:szCs w:val="24"/>
        </w:rPr>
      </w:pPr>
    </w:p>
    <w:p w:rsidR="0032137C" w:rsidRDefault="009B36B6"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w:t>
      </w:r>
      <w:r w:rsidR="002F74EB">
        <w:rPr>
          <w:rFonts w:ascii="Times New Roman" w:hAnsi="Times New Roman" w:cs="Times New Roman"/>
          <w:sz w:val="24"/>
          <w:szCs w:val="24"/>
        </w:rPr>
        <w:t xml:space="preserve">used </w:t>
      </w:r>
      <w:r w:rsidR="00836912">
        <w:rPr>
          <w:rFonts w:ascii="Times New Roman" w:hAnsi="Times New Roman" w:cs="Times New Roman"/>
          <w:sz w:val="24"/>
          <w:szCs w:val="24"/>
        </w:rPr>
        <w:t xml:space="preserve">for this analysis </w:t>
      </w:r>
      <w:r w:rsidR="002F74EB">
        <w:rPr>
          <w:rFonts w:ascii="Times New Roman" w:hAnsi="Times New Roman" w:cs="Times New Roman"/>
          <w:sz w:val="24"/>
          <w:szCs w:val="24"/>
        </w:rPr>
        <w:t xml:space="preserve">originated from data collected from a patient. This data was originally intended to be used to determine if the patient had a disability. </w:t>
      </w:r>
      <w:r w:rsidR="00835ABB">
        <w:rPr>
          <w:rFonts w:ascii="Times New Roman" w:hAnsi="Times New Roman" w:cs="Times New Roman"/>
          <w:sz w:val="24"/>
          <w:szCs w:val="24"/>
        </w:rPr>
        <w:t xml:space="preserve">Some of this </w:t>
      </w:r>
      <w:r w:rsidR="00836912">
        <w:rPr>
          <w:rFonts w:ascii="Times New Roman" w:hAnsi="Times New Roman" w:cs="Times New Roman"/>
          <w:sz w:val="24"/>
          <w:szCs w:val="24"/>
        </w:rPr>
        <w:t>data was</w:t>
      </w:r>
      <w:r w:rsidR="00835ABB">
        <w:rPr>
          <w:rFonts w:ascii="Times New Roman" w:hAnsi="Times New Roman" w:cs="Times New Roman"/>
          <w:sz w:val="24"/>
          <w:szCs w:val="24"/>
        </w:rPr>
        <w:t xml:space="preserve"> used to forecast future volumes of incoming requests </w:t>
      </w:r>
      <w:proofErr w:type="gramStart"/>
      <w:r w:rsidR="00835ABB">
        <w:rPr>
          <w:rFonts w:ascii="Times New Roman" w:hAnsi="Times New Roman" w:cs="Times New Roman"/>
          <w:sz w:val="24"/>
          <w:szCs w:val="24"/>
        </w:rPr>
        <w:t>in order to</w:t>
      </w:r>
      <w:proofErr w:type="gramEnd"/>
      <w:r w:rsidR="00835ABB">
        <w:rPr>
          <w:rFonts w:ascii="Times New Roman" w:hAnsi="Times New Roman" w:cs="Times New Roman"/>
          <w:sz w:val="24"/>
          <w:szCs w:val="24"/>
        </w:rPr>
        <w:t xml:space="preserve"> save Fargo Health Grou</w:t>
      </w:r>
      <w:r w:rsidR="00836912">
        <w:rPr>
          <w:rFonts w:ascii="Times New Roman" w:hAnsi="Times New Roman" w:cs="Times New Roman"/>
          <w:sz w:val="24"/>
          <w:szCs w:val="24"/>
        </w:rPr>
        <w:t>p money as well as to preserve Fargo’s</w:t>
      </w:r>
      <w:r w:rsidR="00835ABB">
        <w:rPr>
          <w:rFonts w:ascii="Times New Roman" w:hAnsi="Times New Roman" w:cs="Times New Roman"/>
          <w:sz w:val="24"/>
          <w:szCs w:val="24"/>
        </w:rPr>
        <w:t xml:space="preserve"> good reputation. </w:t>
      </w:r>
      <w:r w:rsidR="00836912">
        <w:rPr>
          <w:rFonts w:ascii="Times New Roman" w:hAnsi="Times New Roman" w:cs="Times New Roman"/>
          <w:sz w:val="24"/>
          <w:szCs w:val="24"/>
        </w:rPr>
        <w:t xml:space="preserve">During this pilot study there was no evidence of patient acknowledgement or consent of their information being used for this purpose. </w:t>
      </w:r>
      <w:r w:rsidR="00835ABB">
        <w:rPr>
          <w:rFonts w:ascii="Times New Roman" w:hAnsi="Times New Roman" w:cs="Times New Roman"/>
          <w:sz w:val="24"/>
          <w:szCs w:val="24"/>
        </w:rPr>
        <w:t xml:space="preserve">Since the </w:t>
      </w:r>
      <w:r w:rsidR="00836912">
        <w:rPr>
          <w:rFonts w:ascii="Times New Roman" w:hAnsi="Times New Roman" w:cs="Times New Roman"/>
          <w:sz w:val="24"/>
          <w:szCs w:val="24"/>
        </w:rPr>
        <w:t>data is being used for a reason different than originally intended, which</w:t>
      </w:r>
      <w:r w:rsidR="00835ABB">
        <w:rPr>
          <w:rFonts w:ascii="Times New Roman" w:hAnsi="Times New Roman" w:cs="Times New Roman"/>
          <w:sz w:val="24"/>
          <w:szCs w:val="24"/>
        </w:rPr>
        <w:t xml:space="preserve"> is probably unknown to the patient, the patient should be informed pri</w:t>
      </w:r>
      <w:r w:rsidR="00836912">
        <w:rPr>
          <w:rFonts w:ascii="Times New Roman" w:hAnsi="Times New Roman" w:cs="Times New Roman"/>
          <w:sz w:val="24"/>
          <w:szCs w:val="24"/>
        </w:rPr>
        <w:t>or to submitting their request of</w:t>
      </w:r>
      <w:r w:rsidR="00835ABB">
        <w:rPr>
          <w:rFonts w:ascii="Times New Roman" w:hAnsi="Times New Roman" w:cs="Times New Roman"/>
          <w:sz w:val="24"/>
          <w:szCs w:val="24"/>
        </w:rPr>
        <w:t xml:space="preserve"> the intended</w:t>
      </w:r>
      <w:r w:rsidR="00194996">
        <w:rPr>
          <w:rFonts w:ascii="Times New Roman" w:hAnsi="Times New Roman" w:cs="Times New Roman"/>
          <w:sz w:val="24"/>
          <w:szCs w:val="24"/>
        </w:rPr>
        <w:t xml:space="preserve"> and possible </w:t>
      </w:r>
      <w:r w:rsidR="00835ABB">
        <w:rPr>
          <w:rFonts w:ascii="Times New Roman" w:hAnsi="Times New Roman" w:cs="Times New Roman"/>
          <w:sz w:val="24"/>
          <w:szCs w:val="24"/>
        </w:rPr>
        <w:t>uses of their information.</w:t>
      </w:r>
      <w:r w:rsidR="00836912">
        <w:rPr>
          <w:rFonts w:ascii="Times New Roman" w:hAnsi="Times New Roman" w:cs="Times New Roman"/>
          <w:sz w:val="24"/>
          <w:szCs w:val="24"/>
        </w:rPr>
        <w:t xml:space="preserve"> </w:t>
      </w:r>
    </w:p>
    <w:p w:rsidR="0032137C" w:rsidRDefault="0032137C" w:rsidP="00994DC7">
      <w:pPr>
        <w:spacing w:after="0" w:line="240" w:lineRule="auto"/>
        <w:rPr>
          <w:rFonts w:ascii="Times New Roman" w:hAnsi="Times New Roman" w:cs="Times New Roman"/>
          <w:sz w:val="24"/>
          <w:szCs w:val="24"/>
        </w:rPr>
      </w:pPr>
    </w:p>
    <w:p w:rsidR="0082765C" w:rsidRDefault="00194996"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Incoming exam data was given for approximately 8 years, from which a forecast was built for the next year. </w:t>
      </w:r>
      <w:r w:rsidR="007B663F">
        <w:rPr>
          <w:rFonts w:ascii="Times New Roman" w:hAnsi="Times New Roman" w:cs="Times New Roman"/>
          <w:sz w:val="24"/>
          <w:szCs w:val="24"/>
        </w:rPr>
        <w:t>T</w:t>
      </w:r>
      <w:r>
        <w:rPr>
          <w:rFonts w:ascii="Times New Roman" w:hAnsi="Times New Roman" w:cs="Times New Roman"/>
          <w:sz w:val="24"/>
          <w:szCs w:val="24"/>
        </w:rPr>
        <w:t>he 8 years of prior data</w:t>
      </w:r>
      <w:r w:rsidR="007B663F">
        <w:rPr>
          <w:rFonts w:ascii="Times New Roman" w:hAnsi="Times New Roman" w:cs="Times New Roman"/>
          <w:sz w:val="24"/>
          <w:szCs w:val="24"/>
        </w:rPr>
        <w:t xml:space="preserve"> was deemed reasonable for this forecast as it</w:t>
      </w:r>
      <w:r>
        <w:rPr>
          <w:rFonts w:ascii="Times New Roman" w:hAnsi="Times New Roman" w:cs="Times New Roman"/>
          <w:sz w:val="24"/>
          <w:szCs w:val="24"/>
        </w:rPr>
        <w:t xml:space="preserve"> gave enough insight into trends and seasonality for incoming exams. It is believed that having more data prior to 2006 would have been of little use since the trends </w:t>
      </w:r>
      <w:r w:rsidR="007B663F">
        <w:rPr>
          <w:rFonts w:ascii="Times New Roman" w:hAnsi="Times New Roman" w:cs="Times New Roman"/>
          <w:sz w:val="24"/>
          <w:szCs w:val="24"/>
        </w:rPr>
        <w:t xml:space="preserve">prior to and after 2010 are different; pre-2010 increasing slightly over time and post-2010 increasing at a much faster rate. Although the data given was sufficient for the model, </w:t>
      </w:r>
      <w:r w:rsidR="0032457B">
        <w:rPr>
          <w:rFonts w:ascii="Times New Roman" w:hAnsi="Times New Roman" w:cs="Times New Roman"/>
          <w:sz w:val="24"/>
          <w:szCs w:val="24"/>
        </w:rPr>
        <w:t xml:space="preserve">the 2014 forecast is given with caution, as it is unlikely that the number of incoming exams will increase at this rate indefinitely. </w:t>
      </w:r>
    </w:p>
    <w:p w:rsidR="0032457B" w:rsidRDefault="0032457B" w:rsidP="00994DC7">
      <w:pPr>
        <w:spacing w:after="0" w:line="240" w:lineRule="auto"/>
        <w:rPr>
          <w:rFonts w:ascii="Times New Roman" w:hAnsi="Times New Roman" w:cs="Times New Roman"/>
          <w:sz w:val="24"/>
          <w:szCs w:val="24"/>
        </w:rPr>
      </w:pPr>
    </w:p>
    <w:p w:rsidR="00E87921" w:rsidRDefault="00100D8B"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Although it appears that the patients were not aware that some of their data would be used in a forecast model, the actions recommended in this pilot study would certainly prove beneficial to not only Fargo Health Group</w:t>
      </w:r>
      <w:r w:rsidR="00EA40D1">
        <w:rPr>
          <w:rFonts w:ascii="Times New Roman" w:hAnsi="Times New Roman" w:cs="Times New Roman"/>
          <w:sz w:val="24"/>
          <w:szCs w:val="24"/>
        </w:rPr>
        <w:t xml:space="preserve"> corporate and employees, but also the patients as they will be able to complete their exams in a timely manner and receive their benefits on time. This model should help Fargo properly staff their health centers such that they have more physicians available during high demand times and less available during slow periods. Although this may suggest to Fargo to reduce staff if a steady decrease in volume is predicted, the reverse is true for increasing volume which would create new jobs. Assuming that Fargo would like to keep the number of staffed </w:t>
      </w:r>
      <w:proofErr w:type="gramStart"/>
      <w:r w:rsidR="00EA40D1">
        <w:rPr>
          <w:rFonts w:ascii="Times New Roman" w:hAnsi="Times New Roman" w:cs="Times New Roman"/>
          <w:sz w:val="24"/>
          <w:szCs w:val="24"/>
        </w:rPr>
        <w:t>employees</w:t>
      </w:r>
      <w:proofErr w:type="gramEnd"/>
      <w:r w:rsidR="00EA40D1">
        <w:rPr>
          <w:rFonts w:ascii="Times New Roman" w:hAnsi="Times New Roman" w:cs="Times New Roman"/>
          <w:sz w:val="24"/>
          <w:szCs w:val="24"/>
        </w:rPr>
        <w:t xml:space="preserve"> constant, this model could also be used to rearrange or relocate employees where they are most needed, thus reducing the need to reduce total head count. </w:t>
      </w:r>
    </w:p>
    <w:p w:rsidR="00E87921" w:rsidRDefault="00E87921" w:rsidP="00994DC7">
      <w:pPr>
        <w:spacing w:after="0" w:line="240" w:lineRule="auto"/>
        <w:rPr>
          <w:rFonts w:ascii="Times New Roman" w:hAnsi="Times New Roman" w:cs="Times New Roman"/>
          <w:sz w:val="24"/>
          <w:szCs w:val="24"/>
        </w:rPr>
      </w:pPr>
    </w:p>
    <w:p w:rsidR="00090712" w:rsidRDefault="00B56808"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Fargo Health Group is the owner of all data and forecast models. It is at their discretion to make the recommended actions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fees to outside organizations and ensure that requests are processed on time. </w:t>
      </w:r>
      <w:r w:rsidR="003C7B37">
        <w:rPr>
          <w:rFonts w:ascii="Times New Roman" w:hAnsi="Times New Roman" w:cs="Times New Roman"/>
          <w:sz w:val="24"/>
          <w:szCs w:val="24"/>
        </w:rPr>
        <w:t xml:space="preserve">As Fargo is ultimately responsible for processing these requests from patients, it is their responsibility to ensure they are processed on time. Due to the time in which outside requests are processed being outside of Fargo’s control, it is in their best interest to be prepared to process as many requests as possible in-house. </w:t>
      </w:r>
    </w:p>
    <w:p w:rsidR="00090712" w:rsidRDefault="00090712" w:rsidP="00994DC7">
      <w:pPr>
        <w:spacing w:after="0" w:line="240" w:lineRule="auto"/>
        <w:rPr>
          <w:rFonts w:ascii="Times New Roman" w:hAnsi="Times New Roman" w:cs="Times New Roman"/>
          <w:sz w:val="24"/>
          <w:szCs w:val="24"/>
        </w:rPr>
      </w:pPr>
    </w:p>
    <w:p w:rsidR="0032457B" w:rsidRDefault="00090712" w:rsidP="00994DC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Fargo Health Group outsourced the analysis of this pilot study and as such the outsourced party is somewhat responsible for any mistakes or unintended consequences of the model. </w:t>
      </w:r>
      <w:r w:rsidR="00C81DDA">
        <w:rPr>
          <w:rFonts w:ascii="Times New Roman" w:hAnsi="Times New Roman" w:cs="Times New Roman"/>
          <w:sz w:val="24"/>
          <w:szCs w:val="24"/>
        </w:rPr>
        <w:t xml:space="preserve">It is the responsibility of the outsourced party to convey the assumptions of the model and the accuracy of the forecasted values. </w:t>
      </w:r>
      <w:r>
        <w:rPr>
          <w:rFonts w:ascii="Times New Roman" w:hAnsi="Times New Roman" w:cs="Times New Roman"/>
          <w:sz w:val="24"/>
          <w:szCs w:val="24"/>
        </w:rPr>
        <w:t xml:space="preserve">However, since Fargo </w:t>
      </w:r>
      <w:r w:rsidR="00C81DDA">
        <w:rPr>
          <w:rFonts w:ascii="Times New Roman" w:hAnsi="Times New Roman" w:cs="Times New Roman"/>
          <w:sz w:val="24"/>
          <w:szCs w:val="24"/>
        </w:rPr>
        <w:t>is the organization</w:t>
      </w:r>
      <w:r>
        <w:rPr>
          <w:rFonts w:ascii="Times New Roman" w:hAnsi="Times New Roman" w:cs="Times New Roman"/>
          <w:sz w:val="24"/>
          <w:szCs w:val="24"/>
        </w:rPr>
        <w:t xml:space="preserve"> taking </w:t>
      </w:r>
      <w:r w:rsidR="00C81DDA">
        <w:rPr>
          <w:rFonts w:ascii="Times New Roman" w:hAnsi="Times New Roman" w:cs="Times New Roman"/>
          <w:sz w:val="24"/>
          <w:szCs w:val="24"/>
        </w:rPr>
        <w:t xml:space="preserve">the </w:t>
      </w:r>
      <w:r>
        <w:rPr>
          <w:rFonts w:ascii="Times New Roman" w:hAnsi="Times New Roman" w:cs="Times New Roman"/>
          <w:sz w:val="24"/>
          <w:szCs w:val="24"/>
        </w:rPr>
        <w:t xml:space="preserve">action, they are </w:t>
      </w:r>
      <w:r w:rsidR="00C81DDA">
        <w:rPr>
          <w:rFonts w:ascii="Times New Roman" w:hAnsi="Times New Roman" w:cs="Times New Roman"/>
          <w:sz w:val="24"/>
          <w:szCs w:val="24"/>
        </w:rPr>
        <w:t xml:space="preserve">the main party </w:t>
      </w:r>
      <w:r>
        <w:rPr>
          <w:rFonts w:ascii="Times New Roman" w:hAnsi="Times New Roman" w:cs="Times New Roman"/>
          <w:sz w:val="24"/>
          <w:szCs w:val="24"/>
        </w:rPr>
        <w:t xml:space="preserve">responsible for any </w:t>
      </w:r>
      <w:r w:rsidR="00C81DDA">
        <w:rPr>
          <w:rFonts w:ascii="Times New Roman" w:hAnsi="Times New Roman" w:cs="Times New Roman"/>
          <w:sz w:val="24"/>
          <w:szCs w:val="24"/>
        </w:rPr>
        <w:t>unintended consequences of the suggested actions.</w:t>
      </w:r>
      <w:r w:rsidR="003C7B37">
        <w:rPr>
          <w:rFonts w:ascii="Times New Roman" w:hAnsi="Times New Roman" w:cs="Times New Roman"/>
          <w:sz w:val="24"/>
          <w:szCs w:val="24"/>
        </w:rPr>
        <w:t xml:space="preserve"> </w:t>
      </w:r>
    </w:p>
    <w:p w:rsidR="0082765C" w:rsidRPr="00474A73" w:rsidRDefault="0082765C" w:rsidP="00994DC7">
      <w:pPr>
        <w:spacing w:after="0" w:line="240" w:lineRule="auto"/>
        <w:rPr>
          <w:rFonts w:ascii="Times New Roman" w:hAnsi="Times New Roman" w:cs="Times New Roman"/>
          <w:sz w:val="24"/>
          <w:szCs w:val="24"/>
        </w:rPr>
      </w:pPr>
    </w:p>
    <w:sectPr w:rsidR="0082765C" w:rsidRPr="00474A7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460" w:rsidRDefault="00097460" w:rsidP="00C83465">
      <w:pPr>
        <w:spacing w:after="0" w:line="240" w:lineRule="auto"/>
      </w:pPr>
      <w:r>
        <w:separator/>
      </w:r>
    </w:p>
  </w:endnote>
  <w:endnote w:type="continuationSeparator" w:id="0">
    <w:p w:rsidR="00097460" w:rsidRDefault="00097460" w:rsidP="00C83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60" w:rsidRDefault="000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168965"/>
      <w:docPartObj>
        <w:docPartGallery w:val="Page Numbers (Bottom of Page)"/>
        <w:docPartUnique/>
      </w:docPartObj>
    </w:sdtPr>
    <w:sdtEndPr>
      <w:rPr>
        <w:noProof/>
      </w:rPr>
    </w:sdtEndPr>
    <w:sdtContent>
      <w:p w:rsidR="00097460" w:rsidRDefault="00097460">
        <w:pPr>
          <w:pStyle w:val="Footer"/>
          <w:jc w:val="right"/>
        </w:pPr>
        <w:r w:rsidRPr="006C01B0">
          <w:rPr>
            <w:rFonts w:ascii="Times New Roman" w:hAnsi="Times New Roman" w:cs="Times New Roman"/>
          </w:rPr>
          <w:fldChar w:fldCharType="begin"/>
        </w:r>
        <w:r w:rsidRPr="006C01B0">
          <w:rPr>
            <w:rFonts w:ascii="Times New Roman" w:hAnsi="Times New Roman" w:cs="Times New Roman"/>
          </w:rPr>
          <w:instrText xml:space="preserve"> PAGE   \* MERGEFORMAT </w:instrText>
        </w:r>
        <w:r w:rsidRPr="006C01B0">
          <w:rPr>
            <w:rFonts w:ascii="Times New Roman" w:hAnsi="Times New Roman" w:cs="Times New Roman"/>
          </w:rPr>
          <w:fldChar w:fldCharType="separate"/>
        </w:r>
        <w:r w:rsidR="00401BC6">
          <w:rPr>
            <w:rFonts w:ascii="Times New Roman" w:hAnsi="Times New Roman" w:cs="Times New Roman"/>
            <w:noProof/>
          </w:rPr>
          <w:t>9</w:t>
        </w:r>
        <w:r w:rsidRPr="006C01B0">
          <w:rPr>
            <w:rFonts w:ascii="Times New Roman" w:hAnsi="Times New Roman" w:cs="Times New Roman"/>
            <w:noProof/>
          </w:rPr>
          <w:fldChar w:fldCharType="end"/>
        </w:r>
      </w:p>
    </w:sdtContent>
  </w:sdt>
  <w:p w:rsidR="00097460" w:rsidRDefault="00097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60" w:rsidRDefault="000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460" w:rsidRDefault="00097460" w:rsidP="00C83465">
      <w:pPr>
        <w:spacing w:after="0" w:line="240" w:lineRule="auto"/>
      </w:pPr>
      <w:r>
        <w:separator/>
      </w:r>
    </w:p>
  </w:footnote>
  <w:footnote w:type="continuationSeparator" w:id="0">
    <w:p w:rsidR="00097460" w:rsidRDefault="00097460" w:rsidP="00C83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60" w:rsidRDefault="00097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60" w:rsidRDefault="00097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60" w:rsidRDefault="00097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EF"/>
    <w:rsid w:val="000071D1"/>
    <w:rsid w:val="0001627C"/>
    <w:rsid w:val="00022C39"/>
    <w:rsid w:val="00036957"/>
    <w:rsid w:val="00045A30"/>
    <w:rsid w:val="00060A07"/>
    <w:rsid w:val="00066E99"/>
    <w:rsid w:val="00090712"/>
    <w:rsid w:val="00094204"/>
    <w:rsid w:val="00095CAC"/>
    <w:rsid w:val="00097460"/>
    <w:rsid w:val="000A0959"/>
    <w:rsid w:val="000D0A06"/>
    <w:rsid w:val="000F1B2E"/>
    <w:rsid w:val="00100D8B"/>
    <w:rsid w:val="00112A8F"/>
    <w:rsid w:val="00131E24"/>
    <w:rsid w:val="00144748"/>
    <w:rsid w:val="00170641"/>
    <w:rsid w:val="0019194E"/>
    <w:rsid w:val="00194996"/>
    <w:rsid w:val="00196060"/>
    <w:rsid w:val="001A3C06"/>
    <w:rsid w:val="001A5733"/>
    <w:rsid w:val="001A6BBA"/>
    <w:rsid w:val="001B5268"/>
    <w:rsid w:val="001E73C3"/>
    <w:rsid w:val="001F1FC1"/>
    <w:rsid w:val="00201597"/>
    <w:rsid w:val="00213F2B"/>
    <w:rsid w:val="002348A2"/>
    <w:rsid w:val="00241609"/>
    <w:rsid w:val="00242C0F"/>
    <w:rsid w:val="0024632D"/>
    <w:rsid w:val="00273F71"/>
    <w:rsid w:val="00297F6E"/>
    <w:rsid w:val="002B4983"/>
    <w:rsid w:val="002C73A9"/>
    <w:rsid w:val="002E5081"/>
    <w:rsid w:val="002E7EAE"/>
    <w:rsid w:val="002F24CC"/>
    <w:rsid w:val="002F4310"/>
    <w:rsid w:val="002F74EB"/>
    <w:rsid w:val="0032137C"/>
    <w:rsid w:val="0032457B"/>
    <w:rsid w:val="003310CD"/>
    <w:rsid w:val="0033254B"/>
    <w:rsid w:val="0033360F"/>
    <w:rsid w:val="0033402B"/>
    <w:rsid w:val="003408E0"/>
    <w:rsid w:val="003A0316"/>
    <w:rsid w:val="003A6E43"/>
    <w:rsid w:val="003A7372"/>
    <w:rsid w:val="003B7593"/>
    <w:rsid w:val="003C31CB"/>
    <w:rsid w:val="003C7B37"/>
    <w:rsid w:val="00401BC6"/>
    <w:rsid w:val="00413850"/>
    <w:rsid w:val="00440085"/>
    <w:rsid w:val="00454D91"/>
    <w:rsid w:val="00465EC6"/>
    <w:rsid w:val="00473A06"/>
    <w:rsid w:val="00474A73"/>
    <w:rsid w:val="00477581"/>
    <w:rsid w:val="00480DDE"/>
    <w:rsid w:val="004C6F85"/>
    <w:rsid w:val="004E0EDD"/>
    <w:rsid w:val="00507604"/>
    <w:rsid w:val="00514BB5"/>
    <w:rsid w:val="005476B7"/>
    <w:rsid w:val="00597929"/>
    <w:rsid w:val="005C45F5"/>
    <w:rsid w:val="005D6172"/>
    <w:rsid w:val="00636BDF"/>
    <w:rsid w:val="00651197"/>
    <w:rsid w:val="006918A1"/>
    <w:rsid w:val="006B1CFD"/>
    <w:rsid w:val="006C01B0"/>
    <w:rsid w:val="006C30ED"/>
    <w:rsid w:val="006D4E4A"/>
    <w:rsid w:val="00707D48"/>
    <w:rsid w:val="007B663F"/>
    <w:rsid w:val="007C6C7E"/>
    <w:rsid w:val="007F7708"/>
    <w:rsid w:val="00812A24"/>
    <w:rsid w:val="0082690B"/>
    <w:rsid w:val="0082765C"/>
    <w:rsid w:val="00835ABB"/>
    <w:rsid w:val="00836912"/>
    <w:rsid w:val="00895A0D"/>
    <w:rsid w:val="008A6914"/>
    <w:rsid w:val="008B63C8"/>
    <w:rsid w:val="008D0199"/>
    <w:rsid w:val="008D6A90"/>
    <w:rsid w:val="008D781F"/>
    <w:rsid w:val="008E5DCC"/>
    <w:rsid w:val="008E643C"/>
    <w:rsid w:val="008F0F9D"/>
    <w:rsid w:val="008F4BBA"/>
    <w:rsid w:val="00912957"/>
    <w:rsid w:val="00914F49"/>
    <w:rsid w:val="00943114"/>
    <w:rsid w:val="00967D2B"/>
    <w:rsid w:val="009761DF"/>
    <w:rsid w:val="0097731F"/>
    <w:rsid w:val="00994DC7"/>
    <w:rsid w:val="009B36B6"/>
    <w:rsid w:val="009B6B1C"/>
    <w:rsid w:val="009C42D8"/>
    <w:rsid w:val="009F5756"/>
    <w:rsid w:val="00A10667"/>
    <w:rsid w:val="00A400DF"/>
    <w:rsid w:val="00A41173"/>
    <w:rsid w:val="00A4217F"/>
    <w:rsid w:val="00A43AF7"/>
    <w:rsid w:val="00A56F2B"/>
    <w:rsid w:val="00A670F2"/>
    <w:rsid w:val="00A95CBE"/>
    <w:rsid w:val="00AA3567"/>
    <w:rsid w:val="00AC4E87"/>
    <w:rsid w:val="00AC5FF9"/>
    <w:rsid w:val="00AD3FE8"/>
    <w:rsid w:val="00AF2C43"/>
    <w:rsid w:val="00AF7CD1"/>
    <w:rsid w:val="00B0239A"/>
    <w:rsid w:val="00B10FBF"/>
    <w:rsid w:val="00B130ED"/>
    <w:rsid w:val="00B23386"/>
    <w:rsid w:val="00B426EC"/>
    <w:rsid w:val="00B56808"/>
    <w:rsid w:val="00B87770"/>
    <w:rsid w:val="00B92690"/>
    <w:rsid w:val="00B93D29"/>
    <w:rsid w:val="00B94BEF"/>
    <w:rsid w:val="00BA472F"/>
    <w:rsid w:val="00BC4958"/>
    <w:rsid w:val="00BF6B54"/>
    <w:rsid w:val="00C035AF"/>
    <w:rsid w:val="00C57E44"/>
    <w:rsid w:val="00C743EE"/>
    <w:rsid w:val="00C81DDA"/>
    <w:rsid w:val="00C82D80"/>
    <w:rsid w:val="00C83465"/>
    <w:rsid w:val="00C8475F"/>
    <w:rsid w:val="00CD5115"/>
    <w:rsid w:val="00CF118D"/>
    <w:rsid w:val="00D0653E"/>
    <w:rsid w:val="00D417AC"/>
    <w:rsid w:val="00D859D8"/>
    <w:rsid w:val="00DB30B8"/>
    <w:rsid w:val="00DB3614"/>
    <w:rsid w:val="00DC47A3"/>
    <w:rsid w:val="00DE0305"/>
    <w:rsid w:val="00DF1465"/>
    <w:rsid w:val="00DF34D0"/>
    <w:rsid w:val="00DF5682"/>
    <w:rsid w:val="00E068FE"/>
    <w:rsid w:val="00E24FE2"/>
    <w:rsid w:val="00E312B3"/>
    <w:rsid w:val="00E33214"/>
    <w:rsid w:val="00E63872"/>
    <w:rsid w:val="00E66955"/>
    <w:rsid w:val="00E87921"/>
    <w:rsid w:val="00EA40D1"/>
    <w:rsid w:val="00EC1AFE"/>
    <w:rsid w:val="00ED4A04"/>
    <w:rsid w:val="00ED7645"/>
    <w:rsid w:val="00EF77FB"/>
    <w:rsid w:val="00F11DB2"/>
    <w:rsid w:val="00F20838"/>
    <w:rsid w:val="00F23384"/>
    <w:rsid w:val="00F349EB"/>
    <w:rsid w:val="00F375D9"/>
    <w:rsid w:val="00F50716"/>
    <w:rsid w:val="00F632FC"/>
    <w:rsid w:val="00FA158B"/>
    <w:rsid w:val="00FA7434"/>
    <w:rsid w:val="00FC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EABE"/>
  <w15:chartTrackingRefBased/>
  <w15:docId w15:val="{420FCFBD-5980-455B-B8C3-B01CE09B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465"/>
  </w:style>
  <w:style w:type="paragraph" w:styleId="Footer">
    <w:name w:val="footer"/>
    <w:basedOn w:val="Normal"/>
    <w:link w:val="FooterChar"/>
    <w:uiPriority w:val="99"/>
    <w:unhideWhenUsed/>
    <w:rsid w:val="00C83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51872">
      <w:bodyDiv w:val="1"/>
      <w:marLeft w:val="0"/>
      <w:marRight w:val="0"/>
      <w:marTop w:val="0"/>
      <w:marBottom w:val="0"/>
      <w:divBdr>
        <w:top w:val="none" w:sz="0" w:space="0" w:color="auto"/>
        <w:left w:val="none" w:sz="0" w:space="0" w:color="auto"/>
        <w:bottom w:val="none" w:sz="0" w:space="0" w:color="auto"/>
        <w:right w:val="none" w:sz="0" w:space="0" w:color="auto"/>
      </w:divBdr>
    </w:div>
    <w:div w:id="351147691">
      <w:bodyDiv w:val="1"/>
      <w:marLeft w:val="0"/>
      <w:marRight w:val="0"/>
      <w:marTop w:val="0"/>
      <w:marBottom w:val="0"/>
      <w:divBdr>
        <w:top w:val="none" w:sz="0" w:space="0" w:color="auto"/>
        <w:left w:val="none" w:sz="0" w:space="0" w:color="auto"/>
        <w:bottom w:val="none" w:sz="0" w:space="0" w:color="auto"/>
        <w:right w:val="none" w:sz="0" w:space="0" w:color="auto"/>
      </w:divBdr>
    </w:div>
    <w:div w:id="778572925">
      <w:bodyDiv w:val="1"/>
      <w:marLeft w:val="0"/>
      <w:marRight w:val="0"/>
      <w:marTop w:val="0"/>
      <w:marBottom w:val="0"/>
      <w:divBdr>
        <w:top w:val="none" w:sz="0" w:space="0" w:color="auto"/>
        <w:left w:val="none" w:sz="0" w:space="0" w:color="auto"/>
        <w:bottom w:val="none" w:sz="0" w:space="0" w:color="auto"/>
        <w:right w:val="none" w:sz="0" w:space="0" w:color="auto"/>
      </w:divBdr>
    </w:div>
    <w:div w:id="1430158786">
      <w:bodyDiv w:val="1"/>
      <w:marLeft w:val="0"/>
      <w:marRight w:val="0"/>
      <w:marTop w:val="0"/>
      <w:marBottom w:val="0"/>
      <w:divBdr>
        <w:top w:val="none" w:sz="0" w:space="0" w:color="auto"/>
        <w:left w:val="none" w:sz="0" w:space="0" w:color="auto"/>
        <w:bottom w:val="none" w:sz="0" w:space="0" w:color="auto"/>
        <w:right w:val="none" w:sz="0" w:space="0" w:color="auto"/>
      </w:divBdr>
    </w:div>
    <w:div w:id="1663969737">
      <w:bodyDiv w:val="1"/>
      <w:marLeft w:val="0"/>
      <w:marRight w:val="0"/>
      <w:marTop w:val="0"/>
      <w:marBottom w:val="0"/>
      <w:divBdr>
        <w:top w:val="none" w:sz="0" w:space="0" w:color="auto"/>
        <w:left w:val="none" w:sz="0" w:space="0" w:color="auto"/>
        <w:bottom w:val="none" w:sz="0" w:space="0" w:color="auto"/>
        <w:right w:val="none" w:sz="0" w:space="0" w:color="auto"/>
      </w:divBdr>
    </w:div>
    <w:div w:id="1745447516">
      <w:bodyDiv w:val="1"/>
      <w:marLeft w:val="0"/>
      <w:marRight w:val="0"/>
      <w:marTop w:val="0"/>
      <w:marBottom w:val="0"/>
      <w:divBdr>
        <w:top w:val="none" w:sz="0" w:space="0" w:color="auto"/>
        <w:left w:val="none" w:sz="0" w:space="0" w:color="auto"/>
        <w:bottom w:val="none" w:sz="0" w:space="0" w:color="auto"/>
        <w:right w:val="none" w:sz="0" w:space="0" w:color="auto"/>
      </w:divBdr>
    </w:div>
    <w:div w:id="1881431262">
      <w:bodyDiv w:val="1"/>
      <w:marLeft w:val="0"/>
      <w:marRight w:val="0"/>
      <w:marTop w:val="0"/>
      <w:marBottom w:val="0"/>
      <w:divBdr>
        <w:top w:val="none" w:sz="0" w:space="0" w:color="auto"/>
        <w:left w:val="none" w:sz="0" w:space="0" w:color="auto"/>
        <w:bottom w:val="none" w:sz="0" w:space="0" w:color="auto"/>
        <w:right w:val="none" w:sz="0" w:space="0" w:color="auto"/>
      </w:divBdr>
    </w:div>
    <w:div w:id="21165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F86A2-B042-43F8-B59C-5FD521DD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9</Pages>
  <Words>3189</Words>
  <Characters>18690</Characters>
  <Application>Microsoft Office Word</Application>
  <DocSecurity>0</DocSecurity>
  <Lines>812</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Pohl, Lyndsey A</dc:creator>
  <cp:keywords>Corning Non-Corning</cp:keywords>
  <dc:description/>
  <cp:lastModifiedBy>Pohl, Lyndsey A</cp:lastModifiedBy>
  <cp:revision>46</cp:revision>
  <dcterms:created xsi:type="dcterms:W3CDTF">2019-04-21T18:57:00Z</dcterms:created>
  <dcterms:modified xsi:type="dcterms:W3CDTF">2019-04-24T16:43:00Z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922c37bd-4317-424c-8b23-368f1aeb1e95</vt:lpwstr>
  </property>
  <property fmtid="{D5CDD505-2E9C-101B-9397-08002B2CF9AE}" pid="3" name="CorningConfigurationVersion">
    <vt:lpwstr>3.0.11.5.6.1ENM-4.8Edit</vt:lpwstr>
  </property>
  <property fmtid="{D5CDD505-2E9C-101B-9397-08002B2CF9AE}" pid="4" name="CorningFullClassification">
    <vt:lpwstr>Non-Corning</vt:lpwstr>
  </property>
  <property fmtid="{D5CDD505-2E9C-101B-9397-08002B2CF9AE}" pid="5" name="CCTCode">
    <vt:lpwstr>NC</vt:lpwstr>
  </property>
  <property fmtid="{D5CDD505-2E9C-101B-9397-08002B2CF9AE}" pid="6" name="CRCCode">
    <vt:lpwstr/>
  </property>
  <property fmtid="{D5CDD505-2E9C-101B-9397-08002B2CF9AE}" pid="7" name="CORNINGClassification">
    <vt:lpwstr>Non-Corning</vt:lpwstr>
  </property>
  <property fmtid="{D5CDD505-2E9C-101B-9397-08002B2CF9AE}" pid="8" name="CORNINGLabelExtension">
    <vt:lpwstr>None</vt:lpwstr>
  </property>
  <property fmtid="{D5CDD505-2E9C-101B-9397-08002B2CF9AE}" pid="9" name="CORNINGDisplayOptionalMarkingLanguage">
    <vt:lpwstr>None</vt:lpwstr>
  </property>
  <property fmtid="{D5CDD505-2E9C-101B-9397-08002B2CF9AE}" pid="10" name="CORNINGMarkingOption">
    <vt:lpwstr>Automatic</vt:lpwstr>
  </property>
  <property fmtid="{D5CDD505-2E9C-101B-9397-08002B2CF9AE}" pid="11" name="_AdHocReviewCycleID">
    <vt:i4>-1208486083</vt:i4>
  </property>
  <property fmtid="{D5CDD505-2E9C-101B-9397-08002B2CF9AE}" pid="12" name="_NewReviewCycle">
    <vt:lpwstr/>
  </property>
  <property fmtid="{D5CDD505-2E9C-101B-9397-08002B2CF9AE}" pid="13" name="_EmailSubject">
    <vt:lpwstr/>
  </property>
  <property fmtid="{D5CDD505-2E9C-101B-9397-08002B2CF9AE}" pid="14" name="_AuthorEmail">
    <vt:lpwstr>PohlLA@Corning.com</vt:lpwstr>
  </property>
  <property fmtid="{D5CDD505-2E9C-101B-9397-08002B2CF9AE}" pid="15" name="_AuthorEmailDisplayName">
    <vt:lpwstr>Pohl, Lyndsey A</vt:lpwstr>
  </property>
</Properties>
</file>