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23" w:rsidRPr="00BC3123" w:rsidRDefault="00BC3123" w:rsidP="00BC3123">
      <w:pPr>
        <w:shd w:val="clear" w:color="auto" w:fill="FFFFFF"/>
        <w:spacing w:before="264" w:after="264" w:line="240" w:lineRule="auto"/>
        <w:ind w:left="-993" w:right="-426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3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Контрольный диктант № 1 </w:t>
      </w: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теме «Повторение изученного в 5-6 классах»</w:t>
      </w:r>
    </w:p>
    <w:p w:rsidR="00BC3123" w:rsidRPr="00BC3123" w:rsidRDefault="00BC3123" w:rsidP="00BC3123">
      <w:pPr>
        <w:shd w:val="clear" w:color="auto" w:fill="FFFFFF"/>
        <w:spacing w:before="264" w:after="264" w:line="240" w:lineRule="auto"/>
        <w:ind w:left="-993" w:right="-426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грамматическим заданием.</w:t>
      </w:r>
    </w:p>
    <w:p w:rsidR="00BC3123" w:rsidRPr="00BC3123" w:rsidRDefault="00BC3123" w:rsidP="00BC3123">
      <w:pPr>
        <w:shd w:val="clear" w:color="auto" w:fill="FFFFFF"/>
        <w:spacing w:before="264" w:after="264" w:line="240" w:lineRule="auto"/>
        <w:ind w:left="-993" w:right="-426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КРЫМУ</w:t>
      </w:r>
    </w:p>
    <w:p w:rsidR="00BC3123" w:rsidRPr="00BC3123" w:rsidRDefault="00BC3123" w:rsidP="00BC3123">
      <w:pPr>
        <w:shd w:val="clear" w:color="auto" w:fill="FFFFFF"/>
        <w:spacing w:before="264" w:after="264" w:line="240" w:lineRule="auto"/>
        <w:ind w:left="-993" w:right="-426" w:firstLine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утром мы проснулись, сквозь ажурные листья инжира били яркие солнечные лучи. Погода, без сомнения, располагала к путешествиям, и мы засобирались в путь. Нашей мечтой было непременно подняться на высочайшую гору Крыма Ай-Петри*, на которую вела канатная дорога. Мы хотели насладиться великолепными видами горных круч и морских далей, которые простираются до самого горизонта.</w:t>
      </w: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Уже целую неделю мы бегали на пляж, много загорали на пустынном берегу, купались, рассмотрели все прибрежные </w:t>
      </w:r>
      <w:hyperlink r:id="rId4" w:tooltip="Водоросль" w:history="1">
        <w:r w:rsidRPr="00BC3123">
          <w:rPr>
            <w:rFonts w:ascii="Times New Roman" w:eastAsia="Times New Roman" w:hAnsi="Times New Roman" w:cs="Times New Roman"/>
            <w:color w:val="0000EE"/>
            <w:sz w:val="24"/>
            <w:szCs w:val="24"/>
            <w:lang w:eastAsia="ru-RU"/>
          </w:rPr>
          <w:t>водоросли</w:t>
        </w:r>
      </w:hyperlink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Но мы не хотели проводить дни так однообразно. Сегодня нас, безусловно, ожидала замечательная поездка.</w:t>
      </w: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</w:t>
      </w: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положили в рюкзачок кое-что из съестного, захватили фотокамеру, и скоро маленький автобус помчал нас в Ялту.</w:t>
      </w: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</w:t>
      </w:r>
      <w:bookmarkStart w:id="0" w:name="_GoBack"/>
      <w:bookmarkEnd w:id="0"/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окнами мелькают чудесные сады и </w:t>
      </w:r>
      <w:hyperlink r:id="rId5" w:tooltip="Виноград" w:history="1">
        <w:r w:rsidRPr="00BC3123">
          <w:rPr>
            <w:rFonts w:ascii="Times New Roman" w:eastAsia="Times New Roman" w:hAnsi="Times New Roman" w:cs="Times New Roman"/>
            <w:color w:val="0000EE"/>
            <w:sz w:val="24"/>
            <w:szCs w:val="24"/>
            <w:lang w:eastAsia="ru-RU"/>
          </w:rPr>
          <w:t>виноградники</w:t>
        </w:r>
      </w:hyperlink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какие-то удивительные цветущие растения, а в лицо веет крымский ветерок.</w:t>
      </w:r>
    </w:p>
    <w:p w:rsidR="00BC3123" w:rsidRPr="00BC3123" w:rsidRDefault="00BC3123" w:rsidP="00BC3123">
      <w:pPr>
        <w:shd w:val="clear" w:color="auto" w:fill="FFFFFF"/>
        <w:spacing w:before="100" w:beforeAutospacing="1" w:after="100" w:afterAutospacing="1" w:line="240" w:lineRule="auto"/>
        <w:ind w:left="-993" w:right="-426" w:firstLine="284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C31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Грамматическое задание.</w:t>
      </w:r>
    </w:p>
    <w:p w:rsidR="00BC3123" w:rsidRPr="00BC3123" w:rsidRDefault="00BC3123" w:rsidP="00BC3123">
      <w:pPr>
        <w:shd w:val="clear" w:color="auto" w:fill="FFFFFF"/>
        <w:spacing w:before="264" w:after="264" w:line="240" w:lineRule="auto"/>
        <w:ind w:left="-993" w:right="-426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Выполните </w:t>
      </w:r>
      <w:hyperlink r:id="rId6" w:tooltip="Фонетика" w:history="1">
        <w:r w:rsidRPr="00BC3123">
          <w:rPr>
            <w:rFonts w:ascii="Times New Roman" w:eastAsia="Times New Roman" w:hAnsi="Times New Roman" w:cs="Times New Roman"/>
            <w:color w:val="0000EE"/>
            <w:sz w:val="24"/>
            <w:szCs w:val="24"/>
            <w:lang w:eastAsia="ru-RU"/>
          </w:rPr>
          <w:t>фонетический</w:t>
        </w:r>
      </w:hyperlink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разбор: </w:t>
      </w:r>
      <w:r w:rsidRPr="00BC31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Ялта</w:t>
      </w: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C3123" w:rsidRPr="00BC3123" w:rsidRDefault="00BC3123" w:rsidP="00BC3123">
      <w:pPr>
        <w:shd w:val="clear" w:color="auto" w:fill="FFFFFF"/>
        <w:spacing w:before="264" w:after="264" w:line="240" w:lineRule="auto"/>
        <w:ind w:left="-993" w:right="-426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Выполните </w:t>
      </w:r>
      <w:hyperlink r:id="rId7" w:tooltip="Морфемы" w:history="1">
        <w:r w:rsidRPr="00BC3123">
          <w:rPr>
            <w:rFonts w:ascii="Times New Roman" w:eastAsia="Times New Roman" w:hAnsi="Times New Roman" w:cs="Times New Roman"/>
            <w:color w:val="0000EE"/>
            <w:sz w:val="24"/>
            <w:szCs w:val="24"/>
            <w:lang w:eastAsia="ru-RU"/>
          </w:rPr>
          <w:t>морфемный</w:t>
        </w:r>
      </w:hyperlink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разбор (разбор слова по составу): </w:t>
      </w:r>
      <w:r w:rsidRPr="00BC31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однообразно, водоросли.</w:t>
      </w:r>
    </w:p>
    <w:p w:rsidR="00BC3123" w:rsidRPr="00BC3123" w:rsidRDefault="00BC3123" w:rsidP="00BC3123">
      <w:pPr>
        <w:shd w:val="clear" w:color="auto" w:fill="FFFFFF"/>
        <w:spacing w:before="264" w:after="264" w:line="240" w:lineRule="auto"/>
        <w:ind w:left="-993" w:right="-426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Выполните </w:t>
      </w:r>
      <w:hyperlink r:id="rId8" w:tooltip="Морфология" w:history="1">
        <w:r w:rsidRPr="00BC3123">
          <w:rPr>
            <w:rFonts w:ascii="Times New Roman" w:eastAsia="Times New Roman" w:hAnsi="Times New Roman" w:cs="Times New Roman"/>
            <w:color w:val="0000EE"/>
            <w:sz w:val="24"/>
            <w:szCs w:val="24"/>
            <w:lang w:eastAsia="ru-RU"/>
          </w:rPr>
          <w:t>морфологический</w:t>
        </w:r>
      </w:hyperlink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разбор: </w:t>
      </w:r>
      <w:r w:rsidRPr="00BC31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засобирались</w:t>
      </w: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C3123" w:rsidRPr="00BC3123" w:rsidRDefault="00BC3123" w:rsidP="00BC3123">
      <w:pPr>
        <w:shd w:val="clear" w:color="auto" w:fill="FFFFFF"/>
        <w:spacing w:before="264" w:after="264" w:line="240" w:lineRule="auto"/>
        <w:ind w:left="-993" w:right="-426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Выполните </w:t>
      </w:r>
      <w:hyperlink r:id="rId9" w:tooltip="Синтаксис" w:history="1">
        <w:r w:rsidRPr="00BC3123">
          <w:rPr>
            <w:rFonts w:ascii="Times New Roman" w:eastAsia="Times New Roman" w:hAnsi="Times New Roman" w:cs="Times New Roman"/>
            <w:color w:val="0000EE"/>
            <w:sz w:val="24"/>
            <w:szCs w:val="24"/>
            <w:lang w:eastAsia="ru-RU"/>
          </w:rPr>
          <w:t>синтаксический</w:t>
        </w:r>
      </w:hyperlink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разбор: </w:t>
      </w:r>
      <w:r w:rsidRPr="00BC31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Мы положили в рюкзачок...</w:t>
      </w:r>
    </w:p>
    <w:p w:rsidR="00BC3123" w:rsidRPr="00BC3123" w:rsidRDefault="00BC3123" w:rsidP="00BC3123">
      <w:pPr>
        <w:shd w:val="clear" w:color="auto" w:fill="FFFFFF"/>
        <w:spacing w:before="264" w:after="264" w:line="240" w:lineRule="auto"/>
        <w:ind w:left="-993" w:right="-426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</w:t>
      </w:r>
      <w:r w:rsidRPr="00BC31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*Слова, сопровождаемые звездочкой, выписываются на доске.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Критерии оценивания.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Отметка «5» выставляется за безошибочную работу, а также при наличии в ней 1 негрубой орфографической, 1 негрубой пунктуационной или 1 негрубой грамматической ошибки.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Отметка «4» выставляется при наличии в диктанте 2 орфографических и 2 пунктуационных, или 1 орфографической и 3 пунктуационных ошибок, или 4 пунктуационных при отсутствии орфографических ошибок. Отметка «4» может выставляться при трех орфографических ошибках, если среди них есть однотипные. Также допускаются 2 грамматические ошибки.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Отметка «3» выставляется за диктант, в котором допущены 4 орфографические 4 пунктуационные ошибки, или 3 орфографические и 5 пунктуационных ошибок, или 7 пунктуационных ошибок при отсутствии орфографических ошибок. Отметка «3» может быть поставлена также при наличии 6 орфографических и 6 пунктуационных, если среди тех и других имеются однотипные и негрубые ошибки. Допускается до 4 грамматических ошибок.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Отметка «2» выставляется за диктант, в котором допущено до 7 орфографических и 7 пунктуационных ошибок, или 6 орфографических и 8 пунктуационных ошибок. Кроме этого, допущено более 4 грамматических ошибок.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При большем количестве ошибок диктант оценивается баллом «1».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Оценка выполнения дополнительных заданий.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Отметка «5» ставится, если ученик выполнил все задания верно.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Отметка «4» ставится, если ученик выполнил правильно не менее ¾ заданий.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Отметка «3» ставится за работу, в которой правильно выполнено не менее половины заданий.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Отметка «2» ставится за работу, в которой не выполнено более половины заданий.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Отметка «1» ставится, если ученик не выполнил ни одного задания.</w:t>
      </w:r>
    </w:p>
    <w:p w:rsidR="00BC3123" w:rsidRPr="00BC3123" w:rsidRDefault="00BC3123" w:rsidP="00BC3123">
      <w:pPr>
        <w:pStyle w:val="c3"/>
        <w:shd w:val="clear" w:color="auto" w:fill="FFFFFF"/>
        <w:spacing w:before="0" w:beforeAutospacing="0" w:after="0" w:afterAutospacing="0"/>
        <w:ind w:left="-993" w:right="-426" w:firstLine="284"/>
        <w:jc w:val="both"/>
        <w:rPr>
          <w:color w:val="000000"/>
        </w:rPr>
      </w:pPr>
      <w:r w:rsidRPr="00BC3123">
        <w:rPr>
          <w:rStyle w:val="c1"/>
          <w:color w:val="000000"/>
        </w:rPr>
        <w:t>Задание, помеченное *, оценивается отдельно по 5-балльной шкале.</w:t>
      </w:r>
    </w:p>
    <w:p w:rsidR="00564DFF" w:rsidRDefault="00BC3123"/>
    <w:sectPr w:rsidR="00564DFF" w:rsidSect="00BC312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28"/>
    <w:rsid w:val="00A77928"/>
    <w:rsid w:val="00B83E16"/>
    <w:rsid w:val="00BC3123"/>
    <w:rsid w:val="00C8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0647"/>
  <w15:chartTrackingRefBased/>
  <w15:docId w15:val="{A5029F33-B2A0-4EC6-8AF8-52797EE0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BC31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BC312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C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C3123"/>
    <w:rPr>
      <w:color w:val="0000FF"/>
      <w:u w:val="single"/>
    </w:rPr>
  </w:style>
  <w:style w:type="paragraph" w:customStyle="1" w:styleId="c3">
    <w:name w:val="c3"/>
    <w:basedOn w:val="a"/>
    <w:rsid w:val="00BC3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BC3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ia.ru/text/category/morfologiy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dia.ru/text/category/morfem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ia.ru/text/category/fonetik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ndia.ru/text/category/vinogra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andia.ru/text/category/vodoroslmz/" TargetMode="External"/><Relationship Id="rId9" Type="http://schemas.openxmlformats.org/officeDocument/2006/relationships/hyperlink" Target="https://pandia.ru/text/category/sintaks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2910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DenisQa</dc:creator>
  <cp:keywords/>
  <dc:description/>
  <cp:lastModifiedBy>DenisQa</cp:lastModifiedBy>
  <cp:revision>2</cp:revision>
  <dcterms:created xsi:type="dcterms:W3CDTF">2022-09-27T14:49:00Z</dcterms:created>
  <dcterms:modified xsi:type="dcterms:W3CDTF">2022-09-27T14:50:00Z</dcterms:modified>
</cp:coreProperties>
</file>