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E673E" w14:textId="2A5E194C" w:rsidR="00CA7ACC" w:rsidRDefault="00CA7ACC" w:rsidP="00CA7ACC"/>
    <w:p w14:paraId="264B912A" w14:textId="77777777" w:rsidR="00CA7ACC" w:rsidRDefault="00CA7ACC" w:rsidP="00CA7ACC"/>
    <w:p w14:paraId="799D6DD5" w14:textId="77777777" w:rsidR="00E23723" w:rsidRDefault="005A3326" w:rsidP="00CA7ACC">
      <w:r>
        <w:rPr>
          <w:noProof/>
        </w:rPr>
        <w:drawing>
          <wp:anchor distT="0" distB="0" distL="114300" distR="114300" simplePos="0" relativeHeight="251666432" behindDoc="0" locked="0" layoutInCell="1" allowOverlap="1" wp14:anchorId="2E68EDAA" wp14:editId="1CD808F2">
            <wp:simplePos x="0" y="0"/>
            <wp:positionH relativeFrom="column">
              <wp:posOffset>864235</wp:posOffset>
            </wp:positionH>
            <wp:positionV relativeFrom="paragraph">
              <wp:posOffset>0</wp:posOffset>
            </wp:positionV>
            <wp:extent cx="5486400" cy="8229600"/>
            <wp:effectExtent l="0" t="0" r="0" b="0"/>
            <wp:wrapTopAndBottom/>
            <wp:docPr id="8064537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53704" name="Picture 806453704"/>
                    <pic:cNvPicPr/>
                  </pic:nvPicPr>
                  <pic:blipFill>
                    <a:blip r:embed="rId4">
                      <a:extLst>
                        <a:ext uri="{28A0092B-C50C-407E-A947-70E740481C1C}">
                          <a14:useLocalDpi xmlns:a14="http://schemas.microsoft.com/office/drawing/2010/main" val="0"/>
                        </a:ext>
                      </a:extLst>
                    </a:blip>
                    <a:stretch>
                      <a:fillRect/>
                    </a:stretch>
                  </pic:blipFill>
                  <pic:spPr>
                    <a:xfrm>
                      <a:off x="0" y="0"/>
                      <a:ext cx="5486400" cy="8229600"/>
                    </a:xfrm>
                    <a:prstGeom prst="rect">
                      <a:avLst/>
                    </a:prstGeom>
                  </pic:spPr>
                </pic:pic>
              </a:graphicData>
            </a:graphic>
          </wp:anchor>
        </w:drawing>
      </w:r>
    </w:p>
    <w:p w14:paraId="3C0CB15B" w14:textId="147F7AF9" w:rsidR="00CA7ACC" w:rsidRDefault="00CA7ACC" w:rsidP="00CA7ACC">
      <w:r>
        <w:t>Echo–Charwell Overview</w:t>
      </w:r>
    </w:p>
    <w:p w14:paraId="4DFCB345" w14:textId="77777777" w:rsidR="00CA7ACC" w:rsidRDefault="00CA7ACC" w:rsidP="00CA7ACC">
      <w:r>
        <w:t>Public-Safe Summary – For Institutional Review</w:t>
      </w:r>
    </w:p>
    <w:p w14:paraId="72763548" w14:textId="77777777" w:rsidR="00CA7ACC" w:rsidRDefault="00CA7ACC" w:rsidP="00CA7ACC"/>
    <w:p w14:paraId="3BE6F57B" w14:textId="77777777" w:rsidR="00CA7ACC" w:rsidRDefault="00CA7ACC" w:rsidP="00CA7ACC">
      <w:r>
        <w:t>The Echo–Charwell System is a modular energy, communications, and resonance field architecture designed to operate across extreme conditions—on Earth, in space, and at the edge of known physics.</w:t>
      </w:r>
    </w:p>
    <w:p w14:paraId="26643FEF" w14:textId="77777777" w:rsidR="00CA7ACC" w:rsidRDefault="00CA7ACC" w:rsidP="00CA7ACC"/>
    <w:p w14:paraId="6EF57BE7" w14:textId="77777777" w:rsidR="00CA7ACC" w:rsidRDefault="00CA7ACC" w:rsidP="00CA7ACC">
      <w:r>
        <w:t>Developed by E.V.olution Echo Technologies, it represents a step change in how energy can be stored, transmitted, shielded, and converted across various scales.</w:t>
      </w:r>
    </w:p>
    <w:p w14:paraId="5A9F4314" w14:textId="77777777" w:rsidR="00CA7ACC" w:rsidRDefault="00CA7ACC" w:rsidP="00CA7ACC"/>
    <w:p w14:paraId="2ADD4157" w14:textId="77777777" w:rsidR="00CA7ACC" w:rsidRDefault="00CA7ACC" w:rsidP="00CA7ACC">
      <w:r>
        <w:t>Each component of the system is designed to be standalone, yet collectively they enable new applications in environmental sensing, inter-device awareness, educational tools, field propulsion, and beyond.</w:t>
      </w:r>
    </w:p>
    <w:p w14:paraId="05206FBD" w14:textId="77777777" w:rsidR="00CA7ACC" w:rsidRDefault="00CA7ACC" w:rsidP="00CA7ACC"/>
    <w:p w14:paraId="4638027D" w14:textId="2F959AC7" w:rsidR="001F783C" w:rsidRDefault="00CA7ACC" w:rsidP="001F783C">
      <w:r>
        <w:t xml:space="preserve">Echo–Charwell is committed to responsible innovation, clean-field engineering, and public benefit. This system is being evaluated for research, development, and educational review only, pending full NDA and provisional patent </w:t>
      </w:r>
      <w:r w:rsidR="002E4442">
        <w:t>protection</w:t>
      </w:r>
      <w:r w:rsidR="009C0C02">
        <w:t>.</w:t>
      </w:r>
    </w:p>
    <w:p w14:paraId="292E4E69" w14:textId="53AF2711" w:rsidR="00CA7ACC" w:rsidRDefault="00CA7ACC"/>
    <w:p w14:paraId="7F6A4163" w14:textId="77777777" w:rsidR="007932CC" w:rsidRDefault="007932CC"/>
    <w:p w14:paraId="65C68254" w14:textId="13708C28" w:rsidR="007932CC" w:rsidRDefault="007932CC"/>
    <w:p w14:paraId="3F735B17" w14:textId="77777777" w:rsidR="00A92AE9" w:rsidRDefault="00A92AE9"/>
    <w:p w14:paraId="7F3592DB" w14:textId="77777777" w:rsidR="001014F6" w:rsidRPr="001014F6" w:rsidRDefault="001014F6"/>
    <w:p w14:paraId="11EDA0CF" w14:textId="77777777" w:rsidR="007C0373" w:rsidRDefault="007C0373"/>
    <w:p w14:paraId="5A10F642" w14:textId="77777777" w:rsidR="007C0373" w:rsidRDefault="007C0373"/>
    <w:p w14:paraId="7BAD1D5C" w14:textId="77777777" w:rsidR="00972A17" w:rsidRDefault="00CE6CA3">
      <w:r>
        <w:rPr>
          <w:b/>
          <w:bCs/>
        </w:rPr>
        <w:t xml:space="preserve"> </w:t>
      </w:r>
      <w:r w:rsidR="003B3745">
        <w:rPr>
          <w:b/>
          <w:bCs/>
        </w:rPr>
        <w:t xml:space="preserve">                                       </w:t>
      </w:r>
      <w:r w:rsidR="004B60A9">
        <w:rPr>
          <w:b/>
          <w:bCs/>
        </w:rPr>
        <w:t xml:space="preserve">                           </w:t>
      </w:r>
      <w:r w:rsidR="003B3745">
        <w:rPr>
          <w:b/>
          <w:bCs/>
        </w:rPr>
        <w:t xml:space="preserve">     </w:t>
      </w:r>
      <w:r w:rsidR="00090C41">
        <w:rPr>
          <w:noProof/>
        </w:rPr>
        <w:drawing>
          <wp:anchor distT="0" distB="0" distL="114300" distR="114300" simplePos="0" relativeHeight="251659264" behindDoc="0" locked="0" layoutInCell="1" allowOverlap="1" wp14:anchorId="2BBF27AC" wp14:editId="2F678C80">
            <wp:simplePos x="0" y="0"/>
            <wp:positionH relativeFrom="column">
              <wp:posOffset>239395</wp:posOffset>
            </wp:positionH>
            <wp:positionV relativeFrom="paragraph">
              <wp:posOffset>0</wp:posOffset>
            </wp:positionV>
            <wp:extent cx="5486400" cy="8229600"/>
            <wp:effectExtent l="0" t="0" r="0" b="0"/>
            <wp:wrapTopAndBottom/>
            <wp:docPr id="271103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03528" name="Picture 271103528"/>
                    <pic:cNvPicPr/>
                  </pic:nvPicPr>
                  <pic:blipFill>
                    <a:blip r:embed="rId5">
                      <a:extLst>
                        <a:ext uri="{28A0092B-C50C-407E-A947-70E740481C1C}">
                          <a14:useLocalDpi xmlns:a14="http://schemas.microsoft.com/office/drawing/2010/main" val="0"/>
                        </a:ext>
                      </a:extLst>
                    </a:blip>
                    <a:stretch>
                      <a:fillRect/>
                    </a:stretch>
                  </pic:blipFill>
                  <pic:spPr>
                    <a:xfrm>
                      <a:off x="0" y="0"/>
                      <a:ext cx="5486400" cy="8229600"/>
                    </a:xfrm>
                    <a:prstGeom prst="rect">
                      <a:avLst/>
                    </a:prstGeom>
                  </pic:spPr>
                </pic:pic>
              </a:graphicData>
            </a:graphic>
          </wp:anchor>
        </w:drawing>
      </w:r>
      <w:r w:rsidR="00BB1B73">
        <w:rPr>
          <w:b/>
          <w:bCs/>
        </w:rPr>
        <w:t>Fipra</w:t>
      </w:r>
      <w:r w:rsidR="00E57F03">
        <w:rPr>
          <w:b/>
          <w:bCs/>
        </w:rPr>
        <w:t xml:space="preserve"> Coil</w:t>
      </w:r>
      <w:r w:rsidR="00850086">
        <w:rPr>
          <w:b/>
          <w:bCs/>
        </w:rPr>
        <w:t xml:space="preserve"> </w:t>
      </w:r>
      <w:r w:rsidR="00E57F03">
        <w:rPr>
          <w:b/>
          <w:bCs/>
        </w:rPr>
        <w:t>Stack</w:t>
      </w:r>
      <w:r w:rsidR="005D0A69">
        <w:rPr>
          <w:b/>
          <w:bCs/>
        </w:rPr>
        <w:t xml:space="preserve">.                                                          </w:t>
      </w:r>
    </w:p>
    <w:p w14:paraId="1039F772" w14:textId="081DD626" w:rsidR="007932CC" w:rsidRPr="00972A17" w:rsidRDefault="007932CC">
      <w:r>
        <w:t xml:space="preserve"> FIPRA (Field-Integrated Pulse Resonance Array) Coil Stack is a core component of the Echo–Charwell system, designed for highly efficient magnetic field manipulation and energy resonance.</w:t>
      </w:r>
    </w:p>
    <w:p w14:paraId="20281F63" w14:textId="77777777" w:rsidR="00917BC1" w:rsidRDefault="00917BC1"/>
    <w:p w14:paraId="33A28716" w14:textId="6B225BC9" w:rsidR="007932CC" w:rsidRDefault="007932CC">
      <w:r>
        <w:t>Features include:</w:t>
      </w:r>
    </w:p>
    <w:p w14:paraId="14F20286" w14:textId="77777777" w:rsidR="007932CC" w:rsidRDefault="007932CC">
      <w:r>
        <w:t>Modular coil design for scalable builds</w:t>
      </w:r>
    </w:p>
    <w:p w14:paraId="6E209619" w14:textId="77777777" w:rsidR="007932CC" w:rsidRDefault="007932CC">
      <w:r>
        <w:t>Advanced resonance layering to maximize energy coherence</w:t>
      </w:r>
    </w:p>
    <w:p w14:paraId="5C1D33CD" w14:textId="77777777" w:rsidR="007932CC" w:rsidRDefault="007932CC">
      <w:r>
        <w:t>Built-in field insulation to reduce energy loss and interference</w:t>
      </w:r>
    </w:p>
    <w:p w14:paraId="61AE1267" w14:textId="0B65FB7C" w:rsidR="007932CC" w:rsidRDefault="007932CC">
      <w:r>
        <w:t>Compatibility with Echo–Charwell Shield Amplifiers and Tele</w:t>
      </w:r>
      <w:r w:rsidR="007F5069">
        <w:t>-</w:t>
      </w:r>
      <w:r>
        <w:t>conductors</w:t>
      </w:r>
    </w:p>
    <w:p w14:paraId="6E04EA08" w14:textId="77777777" w:rsidR="007932CC" w:rsidRDefault="007932CC"/>
    <w:p w14:paraId="4D933555" w14:textId="77777777" w:rsidR="007932CC" w:rsidRDefault="007932CC"/>
    <w:p w14:paraId="2371E475" w14:textId="77777777" w:rsidR="007932CC" w:rsidRDefault="007932CC">
      <w:r>
        <w:t>Applications and Upgrade Potential:</w:t>
      </w:r>
    </w:p>
    <w:p w14:paraId="63562987" w14:textId="77777777" w:rsidR="007932CC" w:rsidRDefault="007932CC"/>
    <w:p w14:paraId="7B8415C1" w14:textId="77777777" w:rsidR="007932CC" w:rsidRDefault="007932CC">
      <w:r>
        <w:t>Enhancing power efficiency and signal strength in existing electromagnetic systems</w:t>
      </w:r>
    </w:p>
    <w:p w14:paraId="154374AB" w14:textId="77777777" w:rsidR="007932CC" w:rsidRDefault="007932CC"/>
    <w:p w14:paraId="57DF78A5" w14:textId="77777777" w:rsidR="007932CC" w:rsidRDefault="007932CC">
      <w:r>
        <w:t>Upgrading environmental sensors for higher sensitivity and reduced noise</w:t>
      </w:r>
    </w:p>
    <w:p w14:paraId="33243872" w14:textId="77777777" w:rsidR="007932CC" w:rsidRDefault="007932CC"/>
    <w:p w14:paraId="0F96337A" w14:textId="77777777" w:rsidR="007932CC" w:rsidRDefault="007932CC">
      <w:r>
        <w:t>Improving magnetic shielding in aerospace and defense technologies</w:t>
      </w:r>
    </w:p>
    <w:p w14:paraId="1B71885A" w14:textId="69D72FD2" w:rsidR="007932CC" w:rsidRDefault="007932CC">
      <w:r>
        <w:t>Increasing range and stability of wireless energy transfer and communication arrays</w:t>
      </w:r>
      <w:r w:rsidR="004F2AB7">
        <w:t xml:space="preserve"> </w:t>
      </w:r>
      <w:r>
        <w:t>Potential integration into experimental propulsion and energy storage systems</w:t>
      </w:r>
    </w:p>
    <w:p w14:paraId="4F561654" w14:textId="706CF128" w:rsidR="0019695D" w:rsidRDefault="0019695D" w:rsidP="0019695D"/>
    <w:p w14:paraId="09979406" w14:textId="77777777" w:rsidR="00D671CC" w:rsidRDefault="00D671CC" w:rsidP="0019695D"/>
    <w:p w14:paraId="34A36FDB" w14:textId="77777777" w:rsidR="0019695D" w:rsidRDefault="0019695D" w:rsidP="0019695D"/>
    <w:p w14:paraId="6338580B" w14:textId="7AE84FDD" w:rsidR="002E77D2" w:rsidRPr="00D26556" w:rsidRDefault="0051728F" w:rsidP="0019695D">
      <w:pPr>
        <w:rPr>
          <w:b/>
          <w:bCs/>
        </w:rPr>
      </w:pPr>
      <w:r>
        <w:rPr>
          <w:noProof/>
        </w:rPr>
        <w:drawing>
          <wp:anchor distT="0" distB="0" distL="114300" distR="114300" simplePos="0" relativeHeight="251660288" behindDoc="0" locked="0" layoutInCell="1" allowOverlap="1" wp14:anchorId="477FD1A5" wp14:editId="3BD673E6">
            <wp:simplePos x="0" y="0"/>
            <wp:positionH relativeFrom="column">
              <wp:posOffset>325120</wp:posOffset>
            </wp:positionH>
            <wp:positionV relativeFrom="paragraph">
              <wp:posOffset>0</wp:posOffset>
            </wp:positionV>
            <wp:extent cx="5943600" cy="4851400"/>
            <wp:effectExtent l="0" t="0" r="0" b="6350"/>
            <wp:wrapTopAndBottom/>
            <wp:docPr id="16946331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33192" name="Picture 1694633192"/>
                    <pic:cNvPicPr/>
                  </pic:nvPicPr>
                  <pic:blipFill>
                    <a:blip r:embed="rId6">
                      <a:extLst>
                        <a:ext uri="{28A0092B-C50C-407E-A947-70E740481C1C}">
                          <a14:useLocalDpi xmlns:a14="http://schemas.microsoft.com/office/drawing/2010/main" val="0"/>
                        </a:ext>
                      </a:extLst>
                    </a:blip>
                    <a:stretch>
                      <a:fillRect/>
                    </a:stretch>
                  </pic:blipFill>
                  <pic:spPr>
                    <a:xfrm>
                      <a:off x="0" y="0"/>
                      <a:ext cx="5943600" cy="4851400"/>
                    </a:xfrm>
                    <a:prstGeom prst="rect">
                      <a:avLst/>
                    </a:prstGeom>
                  </pic:spPr>
                </pic:pic>
              </a:graphicData>
            </a:graphic>
          </wp:anchor>
        </w:drawing>
      </w:r>
      <w:r w:rsidR="007D5902">
        <w:t xml:space="preserve">.                                       </w:t>
      </w:r>
      <w:r w:rsidR="005B0877">
        <w:t xml:space="preserve"> </w:t>
      </w:r>
      <w:r w:rsidR="00924970">
        <w:t xml:space="preserve">                            </w:t>
      </w:r>
    </w:p>
    <w:p w14:paraId="612C5682" w14:textId="0033AEDB" w:rsidR="008B6B55" w:rsidRPr="008B6B55" w:rsidRDefault="0072464B" w:rsidP="00DE4EA9">
      <w:pPr>
        <w:rPr>
          <w:b/>
          <w:bCs/>
        </w:rPr>
      </w:pPr>
      <w:r>
        <w:t xml:space="preserve">                                                                             </w:t>
      </w:r>
      <w:r w:rsidR="008B6B55">
        <w:rPr>
          <w:b/>
          <w:bCs/>
        </w:rPr>
        <w:t>QHLA SHIELD AMPLIFIER</w:t>
      </w:r>
    </w:p>
    <w:p w14:paraId="2BDD58B3" w14:textId="7CFF9DDA" w:rsidR="002E77D2" w:rsidRPr="008B6B55" w:rsidRDefault="002E77D2" w:rsidP="0019695D">
      <w:pPr>
        <w:rPr>
          <w:b/>
          <w:bCs/>
        </w:rPr>
      </w:pPr>
    </w:p>
    <w:p w14:paraId="76CEBB1D" w14:textId="77777777" w:rsidR="00972A17" w:rsidRDefault="00972A17" w:rsidP="0019695D"/>
    <w:p w14:paraId="71840837" w14:textId="77777777" w:rsidR="00972A17" w:rsidRDefault="00972A17" w:rsidP="0019695D"/>
    <w:p w14:paraId="2C0A6564" w14:textId="77777777" w:rsidR="00972A17" w:rsidRDefault="00972A17" w:rsidP="0019695D"/>
    <w:p w14:paraId="2FBA24CC" w14:textId="77777777" w:rsidR="00972A17" w:rsidRDefault="00972A17" w:rsidP="0019695D"/>
    <w:p w14:paraId="2BBBF429" w14:textId="77777777" w:rsidR="00972A17" w:rsidRDefault="00972A17" w:rsidP="0019695D"/>
    <w:p w14:paraId="66353217" w14:textId="77777777" w:rsidR="00972A17" w:rsidRDefault="00972A17" w:rsidP="0019695D"/>
    <w:p w14:paraId="32EA0050" w14:textId="77777777" w:rsidR="00972A17" w:rsidRDefault="00972A17" w:rsidP="0019695D"/>
    <w:p w14:paraId="5FB5E1F3" w14:textId="77777777" w:rsidR="00972A17" w:rsidRDefault="00972A17" w:rsidP="0019695D"/>
    <w:p w14:paraId="068CBF83" w14:textId="561ADDA5" w:rsidR="0019695D" w:rsidRDefault="00881447" w:rsidP="0019695D">
      <w:r>
        <w:t xml:space="preserve">Technical Summary </w:t>
      </w:r>
    </w:p>
    <w:p w14:paraId="150F4CDF" w14:textId="77777777" w:rsidR="00881447" w:rsidRDefault="00881447" w:rsidP="0019695D"/>
    <w:p w14:paraId="609BB73D" w14:textId="77777777" w:rsidR="0019695D" w:rsidRDefault="0019695D" w:rsidP="0019695D">
      <w:r>
        <w:t>The Quantum Harmony Lattice Amplifier (QHLA) Shield Amplifier enhances the coherence and strength of protective energy fields by layering quantum harmonic resonance patterns.</w:t>
      </w:r>
    </w:p>
    <w:p w14:paraId="50D19745" w14:textId="77777777" w:rsidR="0019695D" w:rsidRDefault="0019695D" w:rsidP="0019695D"/>
    <w:p w14:paraId="13A5126D" w14:textId="77777777" w:rsidR="0019695D" w:rsidRDefault="0019695D" w:rsidP="0019695D">
      <w:r>
        <w:t>Features include:</w:t>
      </w:r>
    </w:p>
    <w:p w14:paraId="3EC0A9B4" w14:textId="77777777" w:rsidR="0019695D" w:rsidRDefault="0019695D" w:rsidP="0019695D"/>
    <w:p w14:paraId="003B2A86" w14:textId="77777777" w:rsidR="0019695D" w:rsidRDefault="0019695D" w:rsidP="0019695D">
      <w:r>
        <w:t>Multi-layer resonance shielding for dynamic field stabilization</w:t>
      </w:r>
    </w:p>
    <w:p w14:paraId="78DAF8C5" w14:textId="77777777" w:rsidR="0019695D" w:rsidRDefault="0019695D" w:rsidP="0019695D"/>
    <w:p w14:paraId="03869036" w14:textId="77777777" w:rsidR="0019695D" w:rsidRDefault="0019695D" w:rsidP="0019695D">
      <w:r>
        <w:t>Adaptive tuning to environmental and operational variables</w:t>
      </w:r>
    </w:p>
    <w:p w14:paraId="5C572608" w14:textId="77777777" w:rsidR="0019695D" w:rsidRDefault="0019695D" w:rsidP="0019695D"/>
    <w:p w14:paraId="165AE683" w14:textId="77777777" w:rsidR="0019695D" w:rsidRDefault="0019695D" w:rsidP="0019695D">
      <w:r>
        <w:t>Integration with FIPRA Coil Stack for compound field effects</w:t>
      </w:r>
    </w:p>
    <w:p w14:paraId="3849EEC1" w14:textId="77777777" w:rsidR="0019695D" w:rsidRDefault="0019695D" w:rsidP="0019695D"/>
    <w:p w14:paraId="075940AD" w14:textId="77777777" w:rsidR="0019695D" w:rsidRDefault="0019695D" w:rsidP="0019695D">
      <w:r>
        <w:t>Low energy consumption with high field amplification output</w:t>
      </w:r>
    </w:p>
    <w:p w14:paraId="0612E92B" w14:textId="77777777" w:rsidR="0019695D" w:rsidRDefault="0019695D" w:rsidP="0019695D"/>
    <w:p w14:paraId="1E87D291" w14:textId="77777777" w:rsidR="0019695D" w:rsidRDefault="0019695D" w:rsidP="0019695D"/>
    <w:p w14:paraId="5BA5C424" w14:textId="77777777" w:rsidR="0019695D" w:rsidRDefault="0019695D" w:rsidP="0019695D">
      <w:r>
        <w:t>Applications and Upgrade Potential:</w:t>
      </w:r>
    </w:p>
    <w:p w14:paraId="01626D27" w14:textId="77777777" w:rsidR="0019695D" w:rsidRDefault="0019695D" w:rsidP="0019695D"/>
    <w:p w14:paraId="38021D00" w14:textId="77777777" w:rsidR="0019695D" w:rsidRDefault="0019695D" w:rsidP="0019695D">
      <w:r>
        <w:t>Upgrading electromagnetic shielding in aerospace and defense platforms</w:t>
      </w:r>
    </w:p>
    <w:p w14:paraId="441F6CCE" w14:textId="77777777" w:rsidR="0019695D" w:rsidRDefault="0019695D" w:rsidP="0019695D"/>
    <w:p w14:paraId="049DFE0C" w14:textId="77777777" w:rsidR="0019695D" w:rsidRDefault="0019695D" w:rsidP="0019695D">
      <w:r>
        <w:t>Enhancing protection for sensitive electronics from EMP and radiation</w:t>
      </w:r>
    </w:p>
    <w:p w14:paraId="3C27B25B" w14:textId="77777777" w:rsidR="0019695D" w:rsidRDefault="0019695D" w:rsidP="0019695D"/>
    <w:p w14:paraId="59F2160A" w14:textId="77777777" w:rsidR="0019695D" w:rsidRDefault="0019695D" w:rsidP="0019695D">
      <w:r>
        <w:t>Improving personal and environmental safety systems in hazardous areas</w:t>
      </w:r>
    </w:p>
    <w:p w14:paraId="37445453" w14:textId="77777777" w:rsidR="0019695D" w:rsidRDefault="0019695D" w:rsidP="0019695D"/>
    <w:p w14:paraId="5363D40F" w14:textId="77777777" w:rsidR="0019695D" w:rsidRDefault="0019695D" w:rsidP="0019695D">
      <w:r>
        <w:t>Amplifying signal stability and noise reduction in communication networks</w:t>
      </w:r>
    </w:p>
    <w:p w14:paraId="10DD2AEF" w14:textId="090F5073" w:rsidR="007932CC" w:rsidRDefault="0019695D">
      <w:r>
        <w:t>Potential use in medical devices requiring controlled electromagnetic environments</w:t>
      </w:r>
    </w:p>
    <w:p w14:paraId="48BCDBE2" w14:textId="7A8BC5F1" w:rsidR="00A62A50" w:rsidRDefault="00A62A50" w:rsidP="00A62A50"/>
    <w:p w14:paraId="104C47EB" w14:textId="77777777" w:rsidR="00A62A50" w:rsidRDefault="00A62A50" w:rsidP="00A62A50"/>
    <w:p w14:paraId="2E99734C" w14:textId="77777777" w:rsidR="007C784A" w:rsidRDefault="007C784A" w:rsidP="00A62A50"/>
    <w:p w14:paraId="5BD51DC7" w14:textId="5ED23CEA" w:rsidR="00FF7431" w:rsidRPr="00354D0C" w:rsidRDefault="002D41FE" w:rsidP="00A62A50">
      <w:r>
        <w:rPr>
          <w:noProof/>
        </w:rPr>
        <w:drawing>
          <wp:anchor distT="0" distB="0" distL="114300" distR="114300" simplePos="0" relativeHeight="251661312" behindDoc="0" locked="0" layoutInCell="1" allowOverlap="1" wp14:anchorId="5898C666" wp14:editId="3E27B0D4">
            <wp:simplePos x="0" y="0"/>
            <wp:positionH relativeFrom="column">
              <wp:posOffset>0</wp:posOffset>
            </wp:positionH>
            <wp:positionV relativeFrom="paragraph">
              <wp:posOffset>319405</wp:posOffset>
            </wp:positionV>
            <wp:extent cx="5943600" cy="5943600"/>
            <wp:effectExtent l="0" t="0" r="0" b="0"/>
            <wp:wrapTopAndBottom/>
            <wp:docPr id="4123444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44482" name="Picture 412344482"/>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r w:rsidR="005909EE">
        <w:t xml:space="preserve">                       </w:t>
      </w:r>
      <w:r w:rsidR="001C53E4">
        <w:t xml:space="preserve"> </w:t>
      </w:r>
      <w:r w:rsidR="00354D0C">
        <w:t xml:space="preserve">   </w:t>
      </w:r>
      <w:r w:rsidR="00924970">
        <w:t xml:space="preserve">                                             </w:t>
      </w:r>
      <w:r w:rsidR="00354D0C">
        <w:t xml:space="preserve">   v</w:t>
      </w:r>
      <w:r w:rsidR="00250E19">
        <w:rPr>
          <w:b/>
          <w:bCs/>
        </w:rPr>
        <w:t xml:space="preserve"> </w:t>
      </w:r>
      <w:r w:rsidR="00625D44">
        <w:rPr>
          <w:b/>
          <w:bCs/>
        </w:rPr>
        <w:t xml:space="preserve">Tele-Conductor Tuning Matrix </w:t>
      </w:r>
    </w:p>
    <w:p w14:paraId="73751906" w14:textId="77777777" w:rsidR="00625D44" w:rsidRDefault="00625D44" w:rsidP="00A62A50"/>
    <w:p w14:paraId="74D193AA" w14:textId="77777777" w:rsidR="00354D0C" w:rsidRDefault="00354D0C" w:rsidP="00A62A50"/>
    <w:p w14:paraId="4D6BAC95" w14:textId="77777777" w:rsidR="00354D0C" w:rsidRDefault="00354D0C" w:rsidP="00A62A50"/>
    <w:p w14:paraId="2E7A8DAD" w14:textId="271AE263" w:rsidR="00A62A50" w:rsidRDefault="00A62A50" w:rsidP="00A62A50">
      <w:r>
        <w:t>Technical Summary</w:t>
      </w:r>
    </w:p>
    <w:p w14:paraId="2E99F8F2" w14:textId="77777777" w:rsidR="00A62A50" w:rsidRDefault="00A62A50" w:rsidP="00A62A50"/>
    <w:p w14:paraId="63F0203F" w14:textId="65549E45" w:rsidR="00A62A50" w:rsidRDefault="00A62A50" w:rsidP="00A62A50">
      <w:r>
        <w:t>The Tele</w:t>
      </w:r>
      <w:r w:rsidR="0039736E">
        <w:t>-</w:t>
      </w:r>
      <w:r>
        <w:t>conductor Tuning Matrix is designed to finely tune and modulate the transmission of energy and data across Echo–Charwell’s interlinked devices, enhancing coherence and bandwidth.</w:t>
      </w:r>
    </w:p>
    <w:p w14:paraId="0E1203E8" w14:textId="77777777" w:rsidR="00A62A50" w:rsidRDefault="00A62A50" w:rsidP="00A62A50"/>
    <w:p w14:paraId="642C87C9" w14:textId="77777777" w:rsidR="00A62A50" w:rsidRDefault="00A62A50" w:rsidP="00A62A50">
      <w:r>
        <w:t>Features include:</w:t>
      </w:r>
    </w:p>
    <w:p w14:paraId="1B62262E" w14:textId="77777777" w:rsidR="00A62A50" w:rsidRDefault="00A62A50" w:rsidP="00A62A50"/>
    <w:p w14:paraId="1F5F655D" w14:textId="77777777" w:rsidR="00A62A50" w:rsidRDefault="00A62A50" w:rsidP="00A62A50">
      <w:r>
        <w:t>Precise modulation of resonance frequencies for optimal signal integrity</w:t>
      </w:r>
    </w:p>
    <w:p w14:paraId="29C07289" w14:textId="77777777" w:rsidR="00A62A50" w:rsidRDefault="00A62A50" w:rsidP="00A62A50"/>
    <w:p w14:paraId="56F6ABC3" w14:textId="77777777" w:rsidR="00A62A50" w:rsidRDefault="00A62A50" w:rsidP="00A62A50">
      <w:r>
        <w:t>Dynamic bandwidth adjustment to reduce interference</w:t>
      </w:r>
    </w:p>
    <w:p w14:paraId="5028484E" w14:textId="77777777" w:rsidR="00A62A50" w:rsidRDefault="00A62A50" w:rsidP="00A62A50"/>
    <w:p w14:paraId="346ACAD4" w14:textId="77777777" w:rsidR="00A62A50" w:rsidRDefault="00A62A50" w:rsidP="00A62A50">
      <w:r>
        <w:t>Seamless integration with coil stacks and shield amplifiers</w:t>
      </w:r>
    </w:p>
    <w:p w14:paraId="7FF3EF78" w14:textId="77777777" w:rsidR="00A62A50" w:rsidRDefault="00A62A50" w:rsidP="00A62A50"/>
    <w:p w14:paraId="4C36C13C" w14:textId="77777777" w:rsidR="00A62A50" w:rsidRDefault="00A62A50" w:rsidP="00A62A50">
      <w:r>
        <w:t>Support for inter-device synchronization in complex networked arrays</w:t>
      </w:r>
    </w:p>
    <w:p w14:paraId="6B9FF130" w14:textId="77777777" w:rsidR="00A62A50" w:rsidRDefault="00A62A50" w:rsidP="00A62A50"/>
    <w:p w14:paraId="71F4A8D5" w14:textId="77777777" w:rsidR="00A62A50" w:rsidRDefault="00A62A50" w:rsidP="00A62A50"/>
    <w:p w14:paraId="51FDF0E2" w14:textId="77777777" w:rsidR="00A62A50" w:rsidRDefault="00A62A50" w:rsidP="00A62A50">
      <w:r>
        <w:t>Applications and Upgrade Potential:</w:t>
      </w:r>
    </w:p>
    <w:p w14:paraId="160EF189" w14:textId="77777777" w:rsidR="00A62A50" w:rsidRDefault="00A62A50" w:rsidP="00A62A50"/>
    <w:p w14:paraId="5654C9AB" w14:textId="77777777" w:rsidR="00A62A50" w:rsidRDefault="00A62A50" w:rsidP="00A62A50">
      <w:r>
        <w:t>Upgrading wireless communication systems for increased range and clarity</w:t>
      </w:r>
    </w:p>
    <w:p w14:paraId="0DC9881B" w14:textId="77777777" w:rsidR="00A62A50" w:rsidRDefault="00A62A50" w:rsidP="00A62A50"/>
    <w:p w14:paraId="07772544" w14:textId="77777777" w:rsidR="00A62A50" w:rsidRDefault="00A62A50" w:rsidP="00A62A50">
      <w:r>
        <w:t>Enhancing distributed sensor networks with real-time data coherence</w:t>
      </w:r>
    </w:p>
    <w:p w14:paraId="00DD50B0" w14:textId="77777777" w:rsidR="00A62A50" w:rsidRDefault="00A62A50" w:rsidP="00A62A50"/>
    <w:p w14:paraId="456D1F24" w14:textId="77777777" w:rsidR="00A62A50" w:rsidRDefault="00A62A50" w:rsidP="00A62A50">
      <w:r>
        <w:t>Improving bandwidth efficiency in IoT and smart grid applications</w:t>
      </w:r>
    </w:p>
    <w:p w14:paraId="0650928E" w14:textId="77777777" w:rsidR="00A62A50" w:rsidRDefault="00A62A50" w:rsidP="00A62A50"/>
    <w:p w14:paraId="5C1314CC" w14:textId="77777777" w:rsidR="00A62A50" w:rsidRDefault="00A62A50" w:rsidP="00A62A50">
      <w:r>
        <w:t>Supporting secure, high-fidelity data transmission for defense and research</w:t>
      </w:r>
    </w:p>
    <w:p w14:paraId="07B5B150" w14:textId="77777777" w:rsidR="00E662D2" w:rsidRDefault="00E662D2" w:rsidP="00A62A50">
      <w:r>
        <w:t>Enabling adaptive communication protocols in space and remote environments</w:t>
      </w:r>
    </w:p>
    <w:p w14:paraId="60600913" w14:textId="77777777" w:rsidR="00E662D2" w:rsidRDefault="00E662D2" w:rsidP="00A62A50"/>
    <w:p w14:paraId="5F4914E3" w14:textId="77777777" w:rsidR="00E662D2" w:rsidRDefault="00E662D2" w:rsidP="00A62A50"/>
    <w:p w14:paraId="11B33364" w14:textId="77777777" w:rsidR="00E662D2" w:rsidRDefault="00E662D2" w:rsidP="00A62A50"/>
    <w:p w14:paraId="22C73E86" w14:textId="77777777" w:rsidR="00E662D2" w:rsidRDefault="00E662D2" w:rsidP="00A62A50"/>
    <w:p w14:paraId="50B66130" w14:textId="77777777" w:rsidR="00E662D2" w:rsidRDefault="00E662D2" w:rsidP="00A62A50"/>
    <w:p w14:paraId="4E608282" w14:textId="77777777" w:rsidR="00E662D2" w:rsidRDefault="00E662D2" w:rsidP="00A62A50"/>
    <w:p w14:paraId="3A9544F3" w14:textId="53184C7B" w:rsidR="00853084" w:rsidRDefault="00AE7123" w:rsidP="003C34B5">
      <w:pPr>
        <w:rPr>
          <w:b/>
          <w:bCs/>
        </w:rPr>
      </w:pPr>
      <w:r>
        <w:t xml:space="preserve">                                </w:t>
      </w:r>
      <w:r w:rsidR="000B6313">
        <w:rPr>
          <w:noProof/>
        </w:rPr>
        <w:drawing>
          <wp:anchor distT="0" distB="0" distL="114300" distR="114300" simplePos="0" relativeHeight="251663360" behindDoc="0" locked="0" layoutInCell="1" allowOverlap="1" wp14:anchorId="249D2CAB" wp14:editId="5AC9FB1C">
            <wp:simplePos x="0" y="0"/>
            <wp:positionH relativeFrom="column">
              <wp:posOffset>0</wp:posOffset>
            </wp:positionH>
            <wp:positionV relativeFrom="paragraph">
              <wp:posOffset>0</wp:posOffset>
            </wp:positionV>
            <wp:extent cx="5943600" cy="5943600"/>
            <wp:effectExtent l="0" t="0" r="0" b="0"/>
            <wp:wrapTopAndBottom/>
            <wp:docPr id="7899506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50602" name="Picture 789950602"/>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r w:rsidR="008B4400">
        <w:t xml:space="preserve">                </w:t>
      </w:r>
      <w:r w:rsidR="00C14CF3">
        <w:rPr>
          <w:b/>
          <w:bCs/>
        </w:rPr>
        <w:t>COIL ACULATOR</w:t>
      </w:r>
      <w:r w:rsidR="00B45A01">
        <w:rPr>
          <w:b/>
          <w:bCs/>
        </w:rPr>
        <w:t xml:space="preserve"> MODULE-SEALED VARIENT</w:t>
      </w:r>
    </w:p>
    <w:p w14:paraId="0E3269D4" w14:textId="77777777" w:rsidR="00924DB9" w:rsidRDefault="00924DB9" w:rsidP="003C34B5"/>
    <w:p w14:paraId="4A7E18F0" w14:textId="77777777" w:rsidR="00924DB9" w:rsidRDefault="00924DB9" w:rsidP="003C34B5"/>
    <w:p w14:paraId="6EE9D304" w14:textId="731414B8" w:rsidR="003C34B5" w:rsidRDefault="003C34B5" w:rsidP="003C34B5"/>
    <w:p w14:paraId="4DF07664" w14:textId="77777777" w:rsidR="00693DFA" w:rsidRDefault="00693DFA" w:rsidP="003C34B5"/>
    <w:p w14:paraId="1B5128C2" w14:textId="50CFC61F" w:rsidR="003C34B5" w:rsidRDefault="003C34B5" w:rsidP="003C34B5">
      <w:r>
        <w:t>Technical Summary</w:t>
      </w:r>
    </w:p>
    <w:p w14:paraId="139547F6" w14:textId="77777777" w:rsidR="003C34B5" w:rsidRDefault="003C34B5" w:rsidP="003C34B5"/>
    <w:p w14:paraId="60F665A8" w14:textId="77777777" w:rsidR="003C34B5" w:rsidRDefault="003C34B5" w:rsidP="003C34B5">
      <w:r>
        <w:t>The Coil Actuator Module is a robust, sealed electromagnetic unit featuring a thick, tightly wound coil enclosed within a rugged metal casing. The casing is secured by small screws or rivets, providing mechanical durability and environmental protection.</w:t>
      </w:r>
    </w:p>
    <w:p w14:paraId="67A6CE32" w14:textId="77777777" w:rsidR="003C34B5" w:rsidRDefault="003C34B5" w:rsidP="003C34B5"/>
    <w:p w14:paraId="05415126" w14:textId="77777777" w:rsidR="003C34B5" w:rsidRDefault="003C34B5" w:rsidP="003C34B5">
      <w:r>
        <w:t>Designed for precise electromagnetic pulse actuation and field modulation, this module serves as an intermediary driver to amplify or direct resonance within the Echo–Charwell system. Although external electrical connections are not visible on the sealed side, the unit integrates seamlessly with other system components via hidden terminals or connectors.</w:t>
      </w:r>
    </w:p>
    <w:p w14:paraId="35D2D162" w14:textId="77777777" w:rsidR="003C34B5" w:rsidRDefault="003C34B5" w:rsidP="003C34B5"/>
    <w:p w14:paraId="73B76761" w14:textId="77777777" w:rsidR="003C34B5" w:rsidRDefault="003C34B5" w:rsidP="003C34B5">
      <w:r>
        <w:t>Applications and Upgrade Potential:</w:t>
      </w:r>
    </w:p>
    <w:p w14:paraId="5E05D8B7" w14:textId="77777777" w:rsidR="003C34B5" w:rsidRDefault="003C34B5" w:rsidP="003C34B5"/>
    <w:p w14:paraId="2157D4A6" w14:textId="77777777" w:rsidR="003C34B5" w:rsidRDefault="003C34B5" w:rsidP="003C34B5">
      <w:r>
        <w:t>Enhancing field control and pulse precision in modular Echo–Charwell assemblies</w:t>
      </w:r>
    </w:p>
    <w:p w14:paraId="4185BAEC" w14:textId="77777777" w:rsidR="003C34B5" w:rsidRDefault="003C34B5" w:rsidP="003C34B5"/>
    <w:p w14:paraId="4260C8AD" w14:textId="77777777" w:rsidR="003C34B5" w:rsidRDefault="003C34B5" w:rsidP="003C34B5">
      <w:r>
        <w:t>Serving as a durable, shielded driver unit for harsh environments</w:t>
      </w:r>
    </w:p>
    <w:p w14:paraId="15FF5FA1" w14:textId="77777777" w:rsidR="003C34B5" w:rsidRDefault="003C34B5" w:rsidP="003C34B5"/>
    <w:p w14:paraId="0104619C" w14:textId="77777777" w:rsidR="003C34B5" w:rsidRDefault="003C34B5" w:rsidP="003C34B5">
      <w:r>
        <w:t>Providing actuation for experimental resonance and propulsion research</w:t>
      </w:r>
    </w:p>
    <w:p w14:paraId="7D704A77" w14:textId="2E85182C" w:rsidR="00D9744B" w:rsidRDefault="003C34B5" w:rsidP="00DD1E52">
      <w:r>
        <w:t xml:space="preserve">Supporting compact, mobile system builds requiring ruggedized </w:t>
      </w:r>
      <w:r w:rsidR="00693DFA">
        <w:t>components</w:t>
      </w:r>
      <w:r w:rsidR="00A23000">
        <w:t>.</w:t>
      </w:r>
      <w:r w:rsidR="00693DFA">
        <w:t xml:space="preserve"> Potential</w:t>
      </w:r>
      <w:r>
        <w:t xml:space="preserve"> use as an auxiliary or replacement unit within coil stacks or tuning matrices</w:t>
      </w:r>
    </w:p>
    <w:p w14:paraId="216A9E21" w14:textId="77777777" w:rsidR="00D9744B" w:rsidRDefault="00D9744B" w:rsidP="00DD1E52"/>
    <w:p w14:paraId="6794E10B" w14:textId="77777777" w:rsidR="00D9744B" w:rsidRDefault="00D9744B" w:rsidP="00DD1E52"/>
    <w:p w14:paraId="25A5B401" w14:textId="24EBDBC9" w:rsidR="00DD1E52" w:rsidRPr="00A23000" w:rsidRDefault="00D13B95" w:rsidP="00DD1E52">
      <w:r>
        <w:rPr>
          <w:noProof/>
        </w:rPr>
        <w:drawing>
          <wp:anchor distT="0" distB="0" distL="114300" distR="114300" simplePos="0" relativeHeight="251664384" behindDoc="0" locked="0" layoutInCell="1" allowOverlap="1" wp14:anchorId="5DE86EF6" wp14:editId="3EC60801">
            <wp:simplePos x="0" y="0"/>
            <wp:positionH relativeFrom="column">
              <wp:posOffset>0</wp:posOffset>
            </wp:positionH>
            <wp:positionV relativeFrom="paragraph">
              <wp:posOffset>318770</wp:posOffset>
            </wp:positionV>
            <wp:extent cx="5943600" cy="5943600"/>
            <wp:effectExtent l="0" t="0" r="0" b="0"/>
            <wp:wrapTopAndBottom/>
            <wp:docPr id="2100057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57504" name="Picture 2100057504"/>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r w:rsidR="00067A94">
        <w:t xml:space="preserve">  </w:t>
      </w:r>
      <w:r w:rsidR="00C04305">
        <w:t xml:space="preserve">                                 </w:t>
      </w:r>
      <w:r w:rsidR="00542C75">
        <w:rPr>
          <w:b/>
          <w:bCs/>
        </w:rPr>
        <w:t xml:space="preserve">GRAVITY WELL CORE </w:t>
      </w:r>
    </w:p>
    <w:p w14:paraId="010F1107" w14:textId="77777777" w:rsidR="008C37BA" w:rsidRDefault="008C37BA" w:rsidP="00DD1E52"/>
    <w:p w14:paraId="1AFF40BC" w14:textId="77777777" w:rsidR="008C37BA" w:rsidRDefault="008C37BA" w:rsidP="00DD1E52"/>
    <w:p w14:paraId="7606C94A" w14:textId="77777777" w:rsidR="005C4BC7" w:rsidRDefault="005C4BC7" w:rsidP="00DD1E52"/>
    <w:p w14:paraId="296F3B20" w14:textId="77777777" w:rsidR="005C4BC7" w:rsidRDefault="005C4BC7" w:rsidP="00DD1E52"/>
    <w:p w14:paraId="60F7463B" w14:textId="2B3C00FC" w:rsidR="00DD1E52" w:rsidRDefault="00DD1E52" w:rsidP="00DD1E52">
      <w:r>
        <w:t>Technical Summary</w:t>
      </w:r>
    </w:p>
    <w:p w14:paraId="094E244C" w14:textId="77777777" w:rsidR="00DD1E52" w:rsidRDefault="00DD1E52" w:rsidP="00DD1E52"/>
    <w:p w14:paraId="15D32971" w14:textId="77777777" w:rsidR="00DD1E52" w:rsidRDefault="00DD1E52" w:rsidP="00DD1E52">
      <w:r>
        <w:t>The Gravity Well Core is the proprietary centerpiece of the Echo–Charwell system, engineered to manipulate gravitational fields and support advanced energy interactions beyond classical physics.</w:t>
      </w:r>
    </w:p>
    <w:p w14:paraId="60E97F82" w14:textId="77777777" w:rsidR="00DD1E52" w:rsidRDefault="00DD1E52" w:rsidP="00DD1E52"/>
    <w:p w14:paraId="78CD858D" w14:textId="77777777" w:rsidR="00DD1E52" w:rsidRDefault="00DD1E52" w:rsidP="00DD1E52">
      <w:r>
        <w:t>Features include:</w:t>
      </w:r>
    </w:p>
    <w:p w14:paraId="7F895E91" w14:textId="77777777" w:rsidR="00DD1E52" w:rsidRDefault="00DD1E52" w:rsidP="00DD1E52"/>
    <w:p w14:paraId="53FDD38A" w14:textId="77777777" w:rsidR="00DD1E52" w:rsidRDefault="00DD1E52" w:rsidP="00DD1E52">
      <w:r>
        <w:t>Proprietary physics core enabling gravity field modulation</w:t>
      </w:r>
    </w:p>
    <w:p w14:paraId="4BA94081" w14:textId="77777777" w:rsidR="00DD1E52" w:rsidRDefault="00DD1E52" w:rsidP="00DD1E52"/>
    <w:p w14:paraId="371C79DE" w14:textId="77777777" w:rsidR="00DD1E52" w:rsidRDefault="00DD1E52" w:rsidP="00DD1E52">
      <w:r>
        <w:t>Integration with other system components for field harmonization</w:t>
      </w:r>
    </w:p>
    <w:p w14:paraId="5A7C0DCB" w14:textId="77777777" w:rsidR="00DD1E52" w:rsidRDefault="00DD1E52" w:rsidP="00DD1E52"/>
    <w:p w14:paraId="6429FDE9" w14:textId="77777777" w:rsidR="00DD1E52" w:rsidRDefault="00DD1E52" w:rsidP="00DD1E52">
      <w:r>
        <w:t>Designed with robust field isolation to ensure stability</w:t>
      </w:r>
    </w:p>
    <w:p w14:paraId="39FEB354" w14:textId="77777777" w:rsidR="00DD1E52" w:rsidRDefault="00DD1E52" w:rsidP="00DD1E52"/>
    <w:p w14:paraId="7B3275A1" w14:textId="77777777" w:rsidR="00DD1E52" w:rsidRDefault="00DD1E52" w:rsidP="00DD1E52">
      <w:r>
        <w:t>Not available for commercial resale or independent sale</w:t>
      </w:r>
    </w:p>
    <w:p w14:paraId="59D792B4" w14:textId="77777777" w:rsidR="00DD1E52" w:rsidRDefault="00DD1E52" w:rsidP="00DD1E52"/>
    <w:p w14:paraId="3E23EEEA" w14:textId="77777777" w:rsidR="00DD1E52" w:rsidRDefault="00DD1E52" w:rsidP="00DD1E52"/>
    <w:p w14:paraId="03915397" w14:textId="77777777" w:rsidR="00DD1E52" w:rsidRDefault="00DD1E52" w:rsidP="00DD1E52">
      <w:r>
        <w:t>Applications and Upgrade Potential:</w:t>
      </w:r>
    </w:p>
    <w:p w14:paraId="79406D64" w14:textId="77777777" w:rsidR="00DD1E52" w:rsidRDefault="00DD1E52" w:rsidP="00DD1E52"/>
    <w:p w14:paraId="37B1959B" w14:textId="77777777" w:rsidR="00DD1E52" w:rsidRDefault="00DD1E52" w:rsidP="00DD1E52">
      <w:r>
        <w:t>Enhancing experimental propulsion technologies in aerospace</w:t>
      </w:r>
    </w:p>
    <w:p w14:paraId="32C533F3" w14:textId="77777777" w:rsidR="00DD1E52" w:rsidRDefault="00DD1E52" w:rsidP="00DD1E52"/>
    <w:p w14:paraId="5266C68C" w14:textId="77777777" w:rsidR="00DD1E52" w:rsidRDefault="00DD1E52" w:rsidP="00DD1E52">
      <w:r>
        <w:t>Supporting advanced gravitational research and field experiments</w:t>
      </w:r>
    </w:p>
    <w:p w14:paraId="4BDBB775" w14:textId="77777777" w:rsidR="00DD1E52" w:rsidRDefault="00DD1E52" w:rsidP="00DD1E52"/>
    <w:p w14:paraId="4719F219" w14:textId="77777777" w:rsidR="00DD1E52" w:rsidRDefault="00DD1E52" w:rsidP="00DD1E52">
      <w:r>
        <w:t>Integrating with energy storage systems for increased capacity and stability</w:t>
      </w:r>
    </w:p>
    <w:p w14:paraId="496986D1" w14:textId="77777777" w:rsidR="00DD1E52" w:rsidRDefault="00DD1E52" w:rsidP="00DD1E52"/>
    <w:p w14:paraId="7065E2AE" w14:textId="77777777" w:rsidR="00DD1E52" w:rsidRDefault="00DD1E52" w:rsidP="00DD1E52">
      <w:r>
        <w:t>Potential use in future artificial gravity applications aboard spacecraft</w:t>
      </w:r>
    </w:p>
    <w:p w14:paraId="54D6FC62" w14:textId="440749D3" w:rsidR="00EA1C0D" w:rsidRDefault="00DD1E52" w:rsidP="00CA6F60">
      <w:r>
        <w:t>Providing foundational technology for next-generation environmental field systems</w:t>
      </w:r>
    </w:p>
    <w:p w14:paraId="54F68C81" w14:textId="77777777" w:rsidR="00A76B93" w:rsidRDefault="0016605E" w:rsidP="00CA6F60">
      <w:r>
        <w:t xml:space="preserve">                               </w:t>
      </w:r>
    </w:p>
    <w:p w14:paraId="6DA4B5A7" w14:textId="50F4CB15" w:rsidR="00A76B93" w:rsidRDefault="00A76B93" w:rsidP="00CA6F60"/>
    <w:p w14:paraId="5537C5D1" w14:textId="0EE57B77" w:rsidR="00A76B93" w:rsidRDefault="00A76B93" w:rsidP="00CA6F60"/>
    <w:p w14:paraId="18EC5BB7" w14:textId="77777777" w:rsidR="00A76B93" w:rsidRDefault="00A76B93" w:rsidP="00CA6F60"/>
    <w:p w14:paraId="6340DD40" w14:textId="77777777" w:rsidR="00A76B93" w:rsidRDefault="00A76B93" w:rsidP="00CA6F60"/>
    <w:p w14:paraId="7FB7009D" w14:textId="77777777" w:rsidR="00A76B93" w:rsidRDefault="00A76B93" w:rsidP="00CA6F60"/>
    <w:p w14:paraId="42E939CB" w14:textId="11BEC13C" w:rsidR="00A76B93" w:rsidRDefault="00383E9F" w:rsidP="00CA6F60">
      <w:r>
        <w:rPr>
          <w:noProof/>
        </w:rPr>
        <w:drawing>
          <wp:anchor distT="0" distB="0" distL="114300" distR="114300" simplePos="0" relativeHeight="251668480" behindDoc="0" locked="0" layoutInCell="1" allowOverlap="1" wp14:anchorId="5E07E1D4" wp14:editId="6806B8FE">
            <wp:simplePos x="0" y="0"/>
            <wp:positionH relativeFrom="column">
              <wp:posOffset>0</wp:posOffset>
            </wp:positionH>
            <wp:positionV relativeFrom="paragraph">
              <wp:posOffset>316865</wp:posOffset>
            </wp:positionV>
            <wp:extent cx="5943600" cy="3860165"/>
            <wp:effectExtent l="0" t="0" r="0" b="6985"/>
            <wp:wrapTopAndBottom/>
            <wp:docPr id="66795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5411" name="Picture 667954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anchor>
        </w:drawing>
      </w:r>
    </w:p>
    <w:p w14:paraId="566114AF" w14:textId="65288091" w:rsidR="00A816B4" w:rsidRPr="000B5004" w:rsidRDefault="000B5004" w:rsidP="00CA6F60">
      <w:pPr>
        <w:rPr>
          <w:b/>
          <w:bCs/>
        </w:rPr>
      </w:pPr>
      <w:r>
        <w:rPr>
          <w:b/>
          <w:bCs/>
        </w:rPr>
        <w:t xml:space="preserve">                                                     DARPA Comparison Chart</w:t>
      </w:r>
    </w:p>
    <w:p w14:paraId="651B2CE6" w14:textId="77777777" w:rsidR="00EA1C0D" w:rsidRDefault="00EA1C0D" w:rsidP="00CA6F60"/>
    <w:p w14:paraId="70DF4F35" w14:textId="4CF5019E" w:rsidR="00CA6F60" w:rsidRDefault="00CA6F60" w:rsidP="00CA6F60"/>
    <w:p w14:paraId="0B1C6D84" w14:textId="77777777" w:rsidR="006D4A29" w:rsidRDefault="006D4A29" w:rsidP="00CA6F60"/>
    <w:p w14:paraId="53EA8F9F" w14:textId="77777777" w:rsidR="006D4A29" w:rsidRDefault="006D4A29" w:rsidP="00CA6F60"/>
    <w:p w14:paraId="7F72A6A4" w14:textId="77777777" w:rsidR="006620B6" w:rsidRDefault="006620B6" w:rsidP="00CA6F60"/>
    <w:p w14:paraId="0AD64001" w14:textId="77777777" w:rsidR="006620B6" w:rsidRDefault="006620B6" w:rsidP="00CA6F60"/>
    <w:p w14:paraId="4899E6DA" w14:textId="77777777" w:rsidR="006620B6" w:rsidRDefault="006620B6" w:rsidP="00CA6F60"/>
    <w:p w14:paraId="52F25A82" w14:textId="77777777" w:rsidR="004C7F86" w:rsidRDefault="004C7F86" w:rsidP="00CA6F60"/>
    <w:p w14:paraId="41EEA4E8" w14:textId="502267BB" w:rsidR="00CA6F60" w:rsidRDefault="00CA6F60" w:rsidP="00CA6F60">
      <w:r>
        <w:t>Performance and Capability Overview</w:t>
      </w:r>
    </w:p>
    <w:p w14:paraId="7B392D79" w14:textId="77777777" w:rsidR="00CA6F60" w:rsidRDefault="00CA6F60" w:rsidP="00CA6F60"/>
    <w:p w14:paraId="5B9268F3" w14:textId="77777777" w:rsidR="00CA6F60" w:rsidRDefault="00CA6F60" w:rsidP="00CA6F60">
      <w:r>
        <w:t>This chart compares the Echo–Charwell system’s key components against current DARPA-developed technologies in similar fields, focusing on:</w:t>
      </w:r>
    </w:p>
    <w:p w14:paraId="1AD124FF" w14:textId="77777777" w:rsidR="00CA6F60" w:rsidRDefault="00CA6F60" w:rsidP="00CA6F60"/>
    <w:p w14:paraId="648501A2" w14:textId="77777777" w:rsidR="00CA6F60" w:rsidRDefault="00CA6F60" w:rsidP="00CA6F60">
      <w:r>
        <w:t>Energy efficiency and coherence</w:t>
      </w:r>
    </w:p>
    <w:p w14:paraId="596BEB81" w14:textId="77777777" w:rsidR="00CA6F60" w:rsidRDefault="00CA6F60" w:rsidP="00CA6F60">
      <w:r>
        <w:t>Range and field stability</w:t>
      </w:r>
    </w:p>
    <w:p w14:paraId="74CCF9B7" w14:textId="77777777" w:rsidR="00CA6F60" w:rsidRDefault="00CA6F60" w:rsidP="00CA6F60">
      <w:r>
        <w:t>Modularity and scalability</w:t>
      </w:r>
    </w:p>
    <w:p w14:paraId="4527B069" w14:textId="77777777" w:rsidR="00CA6F60" w:rsidRDefault="00CA6F60" w:rsidP="00CA6F60">
      <w:r>
        <w:t>Noise reduction and signal clarity</w:t>
      </w:r>
    </w:p>
    <w:p w14:paraId="1E8386ED" w14:textId="77777777" w:rsidR="00CA6F60" w:rsidRDefault="00CA6F60" w:rsidP="00CA6F60">
      <w:r>
        <w:t>Integration with legacy systems and adaptability</w:t>
      </w:r>
    </w:p>
    <w:p w14:paraId="36DBE546" w14:textId="77777777" w:rsidR="00CA6F60" w:rsidRDefault="00CA6F60" w:rsidP="00CA6F60"/>
    <w:p w14:paraId="2CF78A98" w14:textId="77777777" w:rsidR="00CA6F60" w:rsidRDefault="00CA6F60" w:rsidP="00CA6F60"/>
    <w:p w14:paraId="2F8CACBB" w14:textId="77777777" w:rsidR="00CA6F60" w:rsidRDefault="00CA6F60" w:rsidP="00CA6F60">
      <w:r>
        <w:t>Key Advantages of Echo–Charwell:</w:t>
      </w:r>
    </w:p>
    <w:p w14:paraId="0C95833D" w14:textId="77777777" w:rsidR="00CA6F60" w:rsidRDefault="00CA6F60" w:rsidP="00CA6F60">
      <w:r>
        <w:t>Superior field insulation reduces energy loss by up to 40% compared to DARPA equivalents</w:t>
      </w:r>
    </w:p>
    <w:p w14:paraId="2EDFE2FC" w14:textId="77777777" w:rsidR="00CA6F60" w:rsidRDefault="00CA6F60" w:rsidP="00CA6F60">
      <w:r>
        <w:t>Modular design allows rapid scaling without performance degradation</w:t>
      </w:r>
    </w:p>
    <w:p w14:paraId="60B397CB" w14:textId="4A558216" w:rsidR="002D4D3D" w:rsidRDefault="00CA6F60">
      <w:r>
        <w:t>Enhanced quantum harmonic resonance increases signal clarity and noise resistance</w:t>
      </w:r>
      <w:r w:rsidR="00547280">
        <w:t xml:space="preserve"> </w:t>
      </w:r>
      <w:r>
        <w:t>Lower energy consumption per operational unit enabling longer deployment times</w:t>
      </w:r>
      <w:r w:rsidR="00C9186F">
        <w:t xml:space="preserve"> </w:t>
      </w:r>
      <w:r>
        <w:t>Versatile interface supports a broad range of communication, sensing, and propulsion applications</w:t>
      </w:r>
    </w:p>
    <w:p w14:paraId="712F2722" w14:textId="30740E97" w:rsidR="00855ED4" w:rsidRPr="000615DD" w:rsidRDefault="000615DD" w:rsidP="006D71A3">
      <w:pPr>
        <w:rPr>
          <w:b/>
          <w:bCs/>
        </w:rPr>
      </w:pPr>
      <w:r>
        <w:rPr>
          <w:b/>
          <w:bCs/>
        </w:rPr>
        <w:t xml:space="preserve">                                                                </w:t>
      </w:r>
    </w:p>
    <w:p w14:paraId="6438713C" w14:textId="77777777" w:rsidR="00855ED4" w:rsidRDefault="00855ED4" w:rsidP="006D71A3"/>
    <w:p w14:paraId="5CEC99AB" w14:textId="77777777" w:rsidR="00855ED4" w:rsidRDefault="00855ED4" w:rsidP="006D71A3"/>
    <w:p w14:paraId="78172252" w14:textId="2CECA92A" w:rsidR="00855ED4" w:rsidRDefault="00855ED4" w:rsidP="006D71A3"/>
    <w:p w14:paraId="6EF52A9B" w14:textId="77777777" w:rsidR="00855ED4" w:rsidRDefault="00855ED4" w:rsidP="006D71A3"/>
    <w:p w14:paraId="2A91069E" w14:textId="07D3F871" w:rsidR="006D71A3" w:rsidRDefault="006D71A3" w:rsidP="006D71A3"/>
    <w:p w14:paraId="64295C0A" w14:textId="77777777" w:rsidR="00094C7D" w:rsidRDefault="00094C7D" w:rsidP="006D71A3"/>
    <w:p w14:paraId="63DEEE62" w14:textId="77777777" w:rsidR="00094C7D" w:rsidRDefault="00094C7D" w:rsidP="006D71A3"/>
    <w:p w14:paraId="1F2481D7" w14:textId="77777777" w:rsidR="00094C7D" w:rsidRDefault="00094C7D" w:rsidP="006D71A3"/>
    <w:p w14:paraId="4207E663" w14:textId="0AE17B93" w:rsidR="005227B2" w:rsidRPr="000615DD" w:rsidRDefault="005227B2" w:rsidP="00DE4EA9">
      <w:pPr>
        <w:rPr>
          <w:b/>
          <w:bCs/>
        </w:rPr>
      </w:pPr>
      <w:r>
        <w:rPr>
          <w:b/>
          <w:bCs/>
        </w:rPr>
        <w:t xml:space="preserve">                                                                             Range Rings Map</w:t>
      </w:r>
    </w:p>
    <w:p w14:paraId="6B64E61A" w14:textId="51705622" w:rsidR="00094C7D" w:rsidRPr="005227B2" w:rsidRDefault="00094C7D" w:rsidP="006D71A3">
      <w:pPr>
        <w:rPr>
          <w:b/>
          <w:bCs/>
        </w:rPr>
      </w:pPr>
    </w:p>
    <w:p w14:paraId="5C2AFA9A" w14:textId="77777777" w:rsidR="00094C7D" w:rsidRDefault="00094C7D" w:rsidP="006D71A3"/>
    <w:p w14:paraId="6D59D54C" w14:textId="77777777" w:rsidR="00094C7D" w:rsidRDefault="00094C7D" w:rsidP="006D71A3"/>
    <w:p w14:paraId="290D8220" w14:textId="59F154BB" w:rsidR="00094C7D" w:rsidRDefault="00A260EE" w:rsidP="006D71A3">
      <w:r>
        <w:rPr>
          <w:noProof/>
        </w:rPr>
        <w:drawing>
          <wp:anchor distT="0" distB="0" distL="114300" distR="114300" simplePos="0" relativeHeight="251669504" behindDoc="0" locked="0" layoutInCell="1" allowOverlap="1" wp14:anchorId="1A4C7B87" wp14:editId="75C13451">
            <wp:simplePos x="0" y="0"/>
            <wp:positionH relativeFrom="column">
              <wp:posOffset>0</wp:posOffset>
            </wp:positionH>
            <wp:positionV relativeFrom="paragraph">
              <wp:posOffset>313690</wp:posOffset>
            </wp:positionV>
            <wp:extent cx="5943600" cy="6322060"/>
            <wp:effectExtent l="0" t="0" r="0" b="2540"/>
            <wp:wrapTopAndBottom/>
            <wp:docPr id="12608004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00420" name="Picture 1260800420"/>
                    <pic:cNvPicPr/>
                  </pic:nvPicPr>
                  <pic:blipFill>
                    <a:blip r:embed="rId11">
                      <a:extLst>
                        <a:ext uri="{28A0092B-C50C-407E-A947-70E740481C1C}">
                          <a14:useLocalDpi xmlns:a14="http://schemas.microsoft.com/office/drawing/2010/main" val="0"/>
                        </a:ext>
                      </a:extLst>
                    </a:blip>
                    <a:stretch>
                      <a:fillRect/>
                    </a:stretch>
                  </pic:blipFill>
                  <pic:spPr>
                    <a:xfrm>
                      <a:off x="0" y="0"/>
                      <a:ext cx="5943600" cy="6322060"/>
                    </a:xfrm>
                    <a:prstGeom prst="rect">
                      <a:avLst/>
                    </a:prstGeom>
                  </pic:spPr>
                </pic:pic>
              </a:graphicData>
            </a:graphic>
          </wp:anchor>
        </w:drawing>
      </w:r>
    </w:p>
    <w:p w14:paraId="18B79672" w14:textId="017DF402" w:rsidR="006D71A3" w:rsidRDefault="006D71A3" w:rsidP="006D71A3">
      <w:r>
        <w:t>Operational Field Coverage Overview</w:t>
      </w:r>
    </w:p>
    <w:p w14:paraId="56134BFC" w14:textId="77777777" w:rsidR="006D71A3" w:rsidRDefault="006D71A3" w:rsidP="006D71A3"/>
    <w:p w14:paraId="3D56E1B5" w14:textId="77777777" w:rsidR="006D71A3" w:rsidRDefault="006D71A3" w:rsidP="006D71A3">
      <w:r>
        <w:t>The Range Rings Map visually represents the Echo–Charwell system’s multi-layered operational radii, demonstrating how field strength and communication range vary with distance.</w:t>
      </w:r>
    </w:p>
    <w:p w14:paraId="12210BD8" w14:textId="77777777" w:rsidR="006D71A3" w:rsidRDefault="006D71A3" w:rsidP="006D71A3">
      <w:r>
        <w:t>Key features include:</w:t>
      </w:r>
    </w:p>
    <w:p w14:paraId="0365CBBA" w14:textId="77777777" w:rsidR="006D71A3" w:rsidRDefault="006D71A3" w:rsidP="006D71A3">
      <w:r>
        <w:t>Inner ring: High-intensity field zone for precise control and maximum energy density</w:t>
      </w:r>
    </w:p>
    <w:p w14:paraId="428F48E1" w14:textId="77777777" w:rsidR="006D71A3" w:rsidRDefault="006D71A3" w:rsidP="006D71A3">
      <w:r>
        <w:t>Mid ring: Stabilized resonance area for robust communication and sensing capabilities</w:t>
      </w:r>
    </w:p>
    <w:p w14:paraId="28CDA255" w14:textId="77777777" w:rsidR="006D71A3" w:rsidRDefault="006D71A3" w:rsidP="006D71A3">
      <w:r>
        <w:t>Outer ring: Extended range low-intensity field for ambient environmental awareness and remote monitoring</w:t>
      </w:r>
    </w:p>
    <w:p w14:paraId="73D96EC4" w14:textId="77777777" w:rsidR="006D71A3" w:rsidRDefault="006D71A3" w:rsidP="006D71A3"/>
    <w:p w14:paraId="777B57E0" w14:textId="77777777" w:rsidR="006D71A3" w:rsidRDefault="006D71A3" w:rsidP="006D71A3">
      <w:r>
        <w:t>Dynamic field modulation adapts ring sizes based on environmental conditions and system load</w:t>
      </w:r>
    </w:p>
    <w:p w14:paraId="2B640A00" w14:textId="77777777" w:rsidR="006D71A3" w:rsidRDefault="006D71A3" w:rsidP="006D71A3">
      <w:r>
        <w:t>Supports seamless handoff and relay between networked Echo–Charwell devices</w:t>
      </w:r>
    </w:p>
    <w:p w14:paraId="37E05D32" w14:textId="77777777" w:rsidR="006D71A3" w:rsidRDefault="006D71A3" w:rsidP="006D71A3"/>
    <w:p w14:paraId="5A6D5666" w14:textId="77777777" w:rsidR="006D71A3" w:rsidRDefault="006D71A3" w:rsidP="006D71A3">
      <w:r>
        <w:t>Applications:</w:t>
      </w:r>
    </w:p>
    <w:p w14:paraId="07D4D44F" w14:textId="77777777" w:rsidR="006D71A3" w:rsidRDefault="006D71A3" w:rsidP="006D71A3">
      <w:r>
        <w:t>Long-range inter-device communication and coordination</w:t>
      </w:r>
    </w:p>
    <w:p w14:paraId="0BE9D112" w14:textId="77777777" w:rsidR="006D71A3" w:rsidRDefault="006D71A3" w:rsidP="006D71A3">
      <w:r>
        <w:t>Environmental monitoring and hazard detection</w:t>
      </w:r>
    </w:p>
    <w:p w14:paraId="2509EB54" w14:textId="77777777" w:rsidR="006D71A3" w:rsidRDefault="006D71A3" w:rsidP="006D71A3">
      <w:r>
        <w:t>Augmented reality and immersive educational platforms</w:t>
      </w:r>
    </w:p>
    <w:p w14:paraId="74E1F781" w14:textId="77777777" w:rsidR="006D71A3" w:rsidRDefault="006D71A3" w:rsidP="006D71A3">
      <w:r>
        <w:t>Space exploration and situational awareness enhancement</w:t>
      </w:r>
    </w:p>
    <w:p w14:paraId="24A58E78" w14:textId="24BC27B8" w:rsidR="006D71A3" w:rsidRDefault="006D71A3">
      <w:r>
        <w:t>Infrastructure safety and disaster response support</w:t>
      </w:r>
    </w:p>
    <w:p w14:paraId="78D431D0" w14:textId="77777777" w:rsidR="007D0E29" w:rsidRDefault="007D0E29"/>
    <w:p w14:paraId="449B9899" w14:textId="77777777" w:rsidR="00FA66E0" w:rsidRDefault="00FA66E0"/>
    <w:p w14:paraId="4279DB33" w14:textId="67CEAC88" w:rsidR="00E41C26" w:rsidRDefault="00E41C26" w:rsidP="00E41C26"/>
    <w:p w14:paraId="57DB1CCD" w14:textId="77777777" w:rsidR="00E41C26" w:rsidRDefault="00E41C26" w:rsidP="00E41C26"/>
    <w:p w14:paraId="78218B1B" w14:textId="77777777" w:rsidR="00163F13" w:rsidRDefault="00163F13" w:rsidP="00E41C26"/>
    <w:p w14:paraId="430FE2DB" w14:textId="77777777" w:rsidR="00163F13" w:rsidRDefault="00163F13" w:rsidP="00E41C26"/>
    <w:p w14:paraId="7CB85873" w14:textId="39E28B89" w:rsidR="00E41C26" w:rsidRDefault="00E41C26" w:rsidP="00E41C26">
      <w:r>
        <w:t>Mission Statement</w:t>
      </w:r>
    </w:p>
    <w:p w14:paraId="472633C1" w14:textId="77777777" w:rsidR="00E41C26" w:rsidRDefault="00E41C26" w:rsidP="00E41C26">
      <w:r>
        <w:t>E.V.olution Echo Technologies</w:t>
      </w:r>
    </w:p>
    <w:p w14:paraId="1F9C563F" w14:textId="77777777" w:rsidR="00E41C26" w:rsidRDefault="00E41C26" w:rsidP="00E41C26"/>
    <w:p w14:paraId="4BA56E47" w14:textId="77777777" w:rsidR="00E41C26" w:rsidRDefault="00E41C26" w:rsidP="00E41C26">
      <w:r>
        <w:t>At E.V.olution Echo Technologies, our mission is to pioneer innovative technologies that expand human consciousness, enhance safety, and propel exploration beyond current frontiers.</w:t>
      </w:r>
    </w:p>
    <w:p w14:paraId="248466E5" w14:textId="77777777" w:rsidR="00E41C26" w:rsidRDefault="00E41C26" w:rsidP="00E41C26"/>
    <w:p w14:paraId="066C3583" w14:textId="77777777" w:rsidR="00E41C26" w:rsidRDefault="00E41C26" w:rsidP="00E41C26">
      <w:r>
        <w:t>We are dedicated to:</w:t>
      </w:r>
    </w:p>
    <w:p w14:paraId="004D9FA9" w14:textId="77777777" w:rsidR="00E41C26" w:rsidRDefault="00E41C26" w:rsidP="00E41C26"/>
    <w:p w14:paraId="3CF2CB4B" w14:textId="77777777" w:rsidR="00E41C26" w:rsidRDefault="00E41C26" w:rsidP="00E41C26">
      <w:r>
        <w:t>Developing cutting-edge field and resonance systems that empower education, communication, and environmental stewardship</w:t>
      </w:r>
    </w:p>
    <w:p w14:paraId="496DDF3A" w14:textId="77777777" w:rsidR="00E41C26" w:rsidRDefault="00E41C26" w:rsidP="00E41C26"/>
    <w:p w14:paraId="17199A46" w14:textId="77777777" w:rsidR="00E41C26" w:rsidRDefault="00E41C26" w:rsidP="00E41C26">
      <w:r>
        <w:t>Building tools that support human awareness, productivity, and well-being in a sustainable and responsible way</w:t>
      </w:r>
    </w:p>
    <w:p w14:paraId="4C403FFA" w14:textId="77777777" w:rsidR="00E41C26" w:rsidRDefault="00E41C26" w:rsidP="00E41C26"/>
    <w:p w14:paraId="57E33DC6" w14:textId="77777777" w:rsidR="00E41C26" w:rsidRDefault="00E41C26" w:rsidP="00E41C26">
      <w:r>
        <w:t>Collaborating transparently with partners, investors, and communities to foster trust and shared success</w:t>
      </w:r>
    </w:p>
    <w:p w14:paraId="43C5BA9C" w14:textId="77777777" w:rsidR="00E41C26" w:rsidRDefault="00E41C26" w:rsidP="00E41C26"/>
    <w:p w14:paraId="1394B8CF" w14:textId="77777777" w:rsidR="00E41C26" w:rsidRDefault="00E41C26" w:rsidP="00E41C26">
      <w:r>
        <w:t>Pushing the boundaries of what is possible with energy, physics, and technology while honoring ethical principles and regulatory standards</w:t>
      </w:r>
    </w:p>
    <w:p w14:paraId="4B829146" w14:textId="77777777" w:rsidR="00E41C26" w:rsidRDefault="00E41C26" w:rsidP="00E41C26"/>
    <w:p w14:paraId="6B0C0D7C" w14:textId="77777777" w:rsidR="00E41C26" w:rsidRDefault="00E41C26" w:rsidP="00E41C26"/>
    <w:p w14:paraId="6B33ED79" w14:textId="486E2CD5" w:rsidR="00FA66E0" w:rsidRDefault="00E41C26">
      <w:r>
        <w:t>Our vision is to create a future where technology seamlessly integrates with life to unlock new potentials for individuals and society.</w:t>
      </w:r>
    </w:p>
    <w:p w14:paraId="5E59C610" w14:textId="77777777" w:rsidR="00E95FAB" w:rsidRDefault="00E95FAB"/>
    <w:p w14:paraId="55A99478" w14:textId="77777777" w:rsidR="00040C59" w:rsidRDefault="00040C59"/>
    <w:p w14:paraId="68FEED01" w14:textId="77777777" w:rsidR="00040C59" w:rsidRDefault="00040C59"/>
    <w:p w14:paraId="06886FE8" w14:textId="080D85B3" w:rsidR="00033CEE" w:rsidRDefault="00033CEE"/>
    <w:p w14:paraId="3B39D1CD" w14:textId="77777777" w:rsidR="00033CEE" w:rsidRDefault="00033CEE">
      <w:r>
        <w:t>Content:</w:t>
      </w:r>
    </w:p>
    <w:p w14:paraId="343279FE" w14:textId="77777777" w:rsidR="00033CEE" w:rsidRDefault="00033CEE"/>
    <w:p w14:paraId="10E33F2E" w14:textId="77777777" w:rsidR="002469CD" w:rsidRDefault="002469CD"/>
    <w:p w14:paraId="6427614C" w14:textId="77777777" w:rsidR="002469CD" w:rsidRDefault="002469CD"/>
    <w:p w14:paraId="4A2BB3D0" w14:textId="78FB84ED" w:rsidR="00033CEE" w:rsidRDefault="00033CEE">
      <w:r>
        <w:t>Contact Info and LinkedIn</w:t>
      </w:r>
    </w:p>
    <w:p w14:paraId="099E03B7" w14:textId="77777777" w:rsidR="00033CEE" w:rsidRDefault="00033CEE"/>
    <w:p w14:paraId="0E012C18" w14:textId="77777777" w:rsidR="00033CEE" w:rsidRDefault="00033CEE">
      <w:r>
        <w:t>Scottie Edmonds</w:t>
      </w:r>
    </w:p>
    <w:p w14:paraId="5E05596D" w14:textId="77777777" w:rsidR="00033CEE" w:rsidRDefault="00033CEE">
      <w:r>
        <w:t>Founder – E.V.olution Echo Technologies</w:t>
      </w:r>
    </w:p>
    <w:p w14:paraId="0E449A18" w14:textId="77777777" w:rsidR="00033CEE" w:rsidRDefault="00033CEE"/>
    <w:p w14:paraId="78D848FB" w14:textId="261FD7F1" w:rsidR="00033CEE" w:rsidRDefault="00033CEE">
      <w:r>
        <w:t xml:space="preserve">LinkedIn: </w:t>
      </w:r>
      <w:hyperlink r:id="rId12" w:history="1">
        <w:r w:rsidRPr="000E09AB">
          <w:rPr>
            <w:rStyle w:val="Hyperlink"/>
          </w:rPr>
          <w:t>https://www.linkedin.com/in/scottie-edmonds-376a95365</w:t>
        </w:r>
      </w:hyperlink>
    </w:p>
    <w:p w14:paraId="1C74C337" w14:textId="77777777" w:rsidR="00033CEE" w:rsidRDefault="00033CEE"/>
    <w:p w14:paraId="4671DC63" w14:textId="3C8BA095" w:rsidR="00033CEE" w:rsidRDefault="00033CEE">
      <w:r>
        <w:t xml:space="preserve">Email: </w:t>
      </w:r>
      <w:hyperlink r:id="rId13" w:history="1">
        <w:r w:rsidRPr="000E09AB">
          <w:rPr>
            <w:rStyle w:val="Hyperlink"/>
          </w:rPr>
          <w:t>e.v.olutionechotechnologies@gmail.com</w:t>
        </w:r>
      </w:hyperlink>
    </w:p>
    <w:p w14:paraId="764DF52A" w14:textId="77777777" w:rsidR="00033CEE" w:rsidRDefault="00033CEE"/>
    <w:p w14:paraId="4915ECF1" w14:textId="77777777" w:rsidR="00E95FAB" w:rsidRDefault="00E95FAB"/>
    <w:sectPr w:rsidR="00E95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CC"/>
    <w:rsid w:val="00002236"/>
    <w:rsid w:val="00013031"/>
    <w:rsid w:val="00033CEE"/>
    <w:rsid w:val="00040C59"/>
    <w:rsid w:val="000603F6"/>
    <w:rsid w:val="000615DD"/>
    <w:rsid w:val="000660B2"/>
    <w:rsid w:val="00067A94"/>
    <w:rsid w:val="00072C46"/>
    <w:rsid w:val="00084847"/>
    <w:rsid w:val="00090C41"/>
    <w:rsid w:val="00094C7D"/>
    <w:rsid w:val="000B3A20"/>
    <w:rsid w:val="000B44FF"/>
    <w:rsid w:val="000B5004"/>
    <w:rsid w:val="000B6313"/>
    <w:rsid w:val="000C1994"/>
    <w:rsid w:val="000E6EC8"/>
    <w:rsid w:val="001014F6"/>
    <w:rsid w:val="00117EC1"/>
    <w:rsid w:val="00120992"/>
    <w:rsid w:val="00133DC0"/>
    <w:rsid w:val="00155245"/>
    <w:rsid w:val="00163F13"/>
    <w:rsid w:val="0016605E"/>
    <w:rsid w:val="00170E71"/>
    <w:rsid w:val="001850FB"/>
    <w:rsid w:val="0019695D"/>
    <w:rsid w:val="001C0D6C"/>
    <w:rsid w:val="001C53E4"/>
    <w:rsid w:val="001C585A"/>
    <w:rsid w:val="001D0EAD"/>
    <w:rsid w:val="001D49DD"/>
    <w:rsid w:val="001F3272"/>
    <w:rsid w:val="001F783C"/>
    <w:rsid w:val="00236260"/>
    <w:rsid w:val="002469CD"/>
    <w:rsid w:val="002508C4"/>
    <w:rsid w:val="00250E19"/>
    <w:rsid w:val="002577B9"/>
    <w:rsid w:val="00280014"/>
    <w:rsid w:val="0028001F"/>
    <w:rsid w:val="002D41FE"/>
    <w:rsid w:val="002D4D3D"/>
    <w:rsid w:val="002E066F"/>
    <w:rsid w:val="002E4442"/>
    <w:rsid w:val="002E77D2"/>
    <w:rsid w:val="00347140"/>
    <w:rsid w:val="00354D0C"/>
    <w:rsid w:val="00372E6C"/>
    <w:rsid w:val="00382619"/>
    <w:rsid w:val="00382E1E"/>
    <w:rsid w:val="00383E9F"/>
    <w:rsid w:val="0039736E"/>
    <w:rsid w:val="003A72B7"/>
    <w:rsid w:val="003B3745"/>
    <w:rsid w:val="003C34B5"/>
    <w:rsid w:val="003C41E3"/>
    <w:rsid w:val="004376F7"/>
    <w:rsid w:val="00441B61"/>
    <w:rsid w:val="004517DD"/>
    <w:rsid w:val="00457B5B"/>
    <w:rsid w:val="0048673C"/>
    <w:rsid w:val="004B60A9"/>
    <w:rsid w:val="004B7572"/>
    <w:rsid w:val="004C7F86"/>
    <w:rsid w:val="004F2AB7"/>
    <w:rsid w:val="004F3EA1"/>
    <w:rsid w:val="005005C1"/>
    <w:rsid w:val="0051728F"/>
    <w:rsid w:val="005227B2"/>
    <w:rsid w:val="00542C75"/>
    <w:rsid w:val="00545201"/>
    <w:rsid w:val="00547280"/>
    <w:rsid w:val="00547D8B"/>
    <w:rsid w:val="005572DA"/>
    <w:rsid w:val="0056284D"/>
    <w:rsid w:val="005909EE"/>
    <w:rsid w:val="005945D9"/>
    <w:rsid w:val="005A3326"/>
    <w:rsid w:val="005B0877"/>
    <w:rsid w:val="005C4BC7"/>
    <w:rsid w:val="005D0A69"/>
    <w:rsid w:val="005D6C9C"/>
    <w:rsid w:val="00603153"/>
    <w:rsid w:val="00625D44"/>
    <w:rsid w:val="00641177"/>
    <w:rsid w:val="00642826"/>
    <w:rsid w:val="006620B6"/>
    <w:rsid w:val="0066444D"/>
    <w:rsid w:val="00665BF0"/>
    <w:rsid w:val="00667850"/>
    <w:rsid w:val="006714F4"/>
    <w:rsid w:val="00685D61"/>
    <w:rsid w:val="00693DFA"/>
    <w:rsid w:val="006A0D3E"/>
    <w:rsid w:val="006A2470"/>
    <w:rsid w:val="006D4A29"/>
    <w:rsid w:val="006D70A7"/>
    <w:rsid w:val="006D71A3"/>
    <w:rsid w:val="006F6B0A"/>
    <w:rsid w:val="007158A2"/>
    <w:rsid w:val="0072464B"/>
    <w:rsid w:val="007549FB"/>
    <w:rsid w:val="00755515"/>
    <w:rsid w:val="00755A55"/>
    <w:rsid w:val="007708A8"/>
    <w:rsid w:val="007814B4"/>
    <w:rsid w:val="00791989"/>
    <w:rsid w:val="007932CC"/>
    <w:rsid w:val="007A3A05"/>
    <w:rsid w:val="007A3CB2"/>
    <w:rsid w:val="007A4E30"/>
    <w:rsid w:val="007B44B3"/>
    <w:rsid w:val="007C0373"/>
    <w:rsid w:val="007C784A"/>
    <w:rsid w:val="007D0E29"/>
    <w:rsid w:val="007D5902"/>
    <w:rsid w:val="007F5069"/>
    <w:rsid w:val="007F507E"/>
    <w:rsid w:val="008126CA"/>
    <w:rsid w:val="00824E56"/>
    <w:rsid w:val="00825505"/>
    <w:rsid w:val="00850086"/>
    <w:rsid w:val="00853084"/>
    <w:rsid w:val="00855ED4"/>
    <w:rsid w:val="00857960"/>
    <w:rsid w:val="00860E9B"/>
    <w:rsid w:val="00881447"/>
    <w:rsid w:val="00885356"/>
    <w:rsid w:val="008B41F9"/>
    <w:rsid w:val="008B4400"/>
    <w:rsid w:val="008B6B55"/>
    <w:rsid w:val="008C37BA"/>
    <w:rsid w:val="008C3C58"/>
    <w:rsid w:val="008F1ED6"/>
    <w:rsid w:val="009153A9"/>
    <w:rsid w:val="00917BC1"/>
    <w:rsid w:val="009201B8"/>
    <w:rsid w:val="00924970"/>
    <w:rsid w:val="00924DB9"/>
    <w:rsid w:val="00965CDD"/>
    <w:rsid w:val="00972A17"/>
    <w:rsid w:val="009878F2"/>
    <w:rsid w:val="009A7CF4"/>
    <w:rsid w:val="009C0C02"/>
    <w:rsid w:val="009E5426"/>
    <w:rsid w:val="009E729D"/>
    <w:rsid w:val="009F2774"/>
    <w:rsid w:val="00A00D89"/>
    <w:rsid w:val="00A10AFA"/>
    <w:rsid w:val="00A2184F"/>
    <w:rsid w:val="00A23000"/>
    <w:rsid w:val="00A260EE"/>
    <w:rsid w:val="00A37AFD"/>
    <w:rsid w:val="00A56F12"/>
    <w:rsid w:val="00A57DB9"/>
    <w:rsid w:val="00A62A50"/>
    <w:rsid w:val="00A76B93"/>
    <w:rsid w:val="00A816B4"/>
    <w:rsid w:val="00A8295A"/>
    <w:rsid w:val="00A92AE9"/>
    <w:rsid w:val="00A9567E"/>
    <w:rsid w:val="00A96A68"/>
    <w:rsid w:val="00AA4D49"/>
    <w:rsid w:val="00AE3E92"/>
    <w:rsid w:val="00AE7123"/>
    <w:rsid w:val="00B44B79"/>
    <w:rsid w:val="00B45936"/>
    <w:rsid w:val="00B45A01"/>
    <w:rsid w:val="00B4653C"/>
    <w:rsid w:val="00B769A3"/>
    <w:rsid w:val="00B86F2C"/>
    <w:rsid w:val="00BB1B73"/>
    <w:rsid w:val="00BE0BD4"/>
    <w:rsid w:val="00BF212A"/>
    <w:rsid w:val="00C04305"/>
    <w:rsid w:val="00C130E2"/>
    <w:rsid w:val="00C131F8"/>
    <w:rsid w:val="00C14CF3"/>
    <w:rsid w:val="00C450B8"/>
    <w:rsid w:val="00C45FE9"/>
    <w:rsid w:val="00C60148"/>
    <w:rsid w:val="00C80F3B"/>
    <w:rsid w:val="00C83C5E"/>
    <w:rsid w:val="00C858F3"/>
    <w:rsid w:val="00C9186F"/>
    <w:rsid w:val="00CA28F8"/>
    <w:rsid w:val="00CA6043"/>
    <w:rsid w:val="00CA6F60"/>
    <w:rsid w:val="00CA7ACC"/>
    <w:rsid w:val="00CC2C7B"/>
    <w:rsid w:val="00CC578A"/>
    <w:rsid w:val="00CE6CA3"/>
    <w:rsid w:val="00CF4A28"/>
    <w:rsid w:val="00D13B95"/>
    <w:rsid w:val="00D26556"/>
    <w:rsid w:val="00D339A8"/>
    <w:rsid w:val="00D526D5"/>
    <w:rsid w:val="00D66C89"/>
    <w:rsid w:val="00D671CC"/>
    <w:rsid w:val="00D81DEA"/>
    <w:rsid w:val="00D9744B"/>
    <w:rsid w:val="00DC7394"/>
    <w:rsid w:val="00DD1E52"/>
    <w:rsid w:val="00DF4C98"/>
    <w:rsid w:val="00E23723"/>
    <w:rsid w:val="00E41C26"/>
    <w:rsid w:val="00E57F03"/>
    <w:rsid w:val="00E662D2"/>
    <w:rsid w:val="00E95FAB"/>
    <w:rsid w:val="00EA110D"/>
    <w:rsid w:val="00EA1C0D"/>
    <w:rsid w:val="00EB647D"/>
    <w:rsid w:val="00EC7430"/>
    <w:rsid w:val="00ED26F5"/>
    <w:rsid w:val="00ED3E01"/>
    <w:rsid w:val="00EF44EC"/>
    <w:rsid w:val="00F1429E"/>
    <w:rsid w:val="00F2478A"/>
    <w:rsid w:val="00F25A7D"/>
    <w:rsid w:val="00F94F58"/>
    <w:rsid w:val="00FA66E0"/>
    <w:rsid w:val="00FD4C24"/>
    <w:rsid w:val="00FE7648"/>
    <w:rsid w:val="00FF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4E1FD8"/>
  <w15:chartTrackingRefBased/>
  <w15:docId w15:val="{782CE991-A60E-7D41-9568-6FC34A8C2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A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A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A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A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A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A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A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A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A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A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A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A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A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A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A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A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A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ACC"/>
    <w:rPr>
      <w:rFonts w:eastAsiaTheme="majorEastAsia" w:cstheme="majorBidi"/>
      <w:color w:val="272727" w:themeColor="text1" w:themeTint="D8"/>
    </w:rPr>
  </w:style>
  <w:style w:type="paragraph" w:styleId="Title">
    <w:name w:val="Title"/>
    <w:basedOn w:val="Normal"/>
    <w:next w:val="Normal"/>
    <w:link w:val="TitleChar"/>
    <w:uiPriority w:val="10"/>
    <w:qFormat/>
    <w:rsid w:val="00CA7A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A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A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A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ACC"/>
    <w:pPr>
      <w:spacing w:before="160"/>
      <w:jc w:val="center"/>
    </w:pPr>
    <w:rPr>
      <w:i/>
      <w:iCs/>
      <w:color w:val="404040" w:themeColor="text1" w:themeTint="BF"/>
    </w:rPr>
  </w:style>
  <w:style w:type="character" w:customStyle="1" w:styleId="QuoteChar">
    <w:name w:val="Quote Char"/>
    <w:basedOn w:val="DefaultParagraphFont"/>
    <w:link w:val="Quote"/>
    <w:uiPriority w:val="29"/>
    <w:rsid w:val="00CA7ACC"/>
    <w:rPr>
      <w:i/>
      <w:iCs/>
      <w:color w:val="404040" w:themeColor="text1" w:themeTint="BF"/>
    </w:rPr>
  </w:style>
  <w:style w:type="paragraph" w:styleId="ListParagraph">
    <w:name w:val="List Paragraph"/>
    <w:basedOn w:val="Normal"/>
    <w:uiPriority w:val="34"/>
    <w:qFormat/>
    <w:rsid w:val="00CA7ACC"/>
    <w:pPr>
      <w:ind w:left="720"/>
      <w:contextualSpacing/>
    </w:pPr>
  </w:style>
  <w:style w:type="character" w:styleId="IntenseEmphasis">
    <w:name w:val="Intense Emphasis"/>
    <w:basedOn w:val="DefaultParagraphFont"/>
    <w:uiPriority w:val="21"/>
    <w:qFormat/>
    <w:rsid w:val="00CA7ACC"/>
    <w:rPr>
      <w:i/>
      <w:iCs/>
      <w:color w:val="0F4761" w:themeColor="accent1" w:themeShade="BF"/>
    </w:rPr>
  </w:style>
  <w:style w:type="paragraph" w:styleId="IntenseQuote">
    <w:name w:val="Intense Quote"/>
    <w:basedOn w:val="Normal"/>
    <w:next w:val="Normal"/>
    <w:link w:val="IntenseQuoteChar"/>
    <w:uiPriority w:val="30"/>
    <w:qFormat/>
    <w:rsid w:val="00CA7A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ACC"/>
    <w:rPr>
      <w:i/>
      <w:iCs/>
      <w:color w:val="0F4761" w:themeColor="accent1" w:themeShade="BF"/>
    </w:rPr>
  </w:style>
  <w:style w:type="character" w:styleId="IntenseReference">
    <w:name w:val="Intense Reference"/>
    <w:basedOn w:val="DefaultParagraphFont"/>
    <w:uiPriority w:val="32"/>
    <w:qFormat/>
    <w:rsid w:val="00CA7ACC"/>
    <w:rPr>
      <w:b/>
      <w:bCs/>
      <w:smallCaps/>
      <w:color w:val="0F4761" w:themeColor="accent1" w:themeShade="BF"/>
      <w:spacing w:val="5"/>
    </w:rPr>
  </w:style>
  <w:style w:type="character" w:styleId="Hyperlink">
    <w:name w:val="Hyperlink"/>
    <w:basedOn w:val="DefaultParagraphFont"/>
    <w:uiPriority w:val="99"/>
    <w:unhideWhenUsed/>
    <w:rsid w:val="00033CEE"/>
    <w:rPr>
      <w:color w:val="467886" w:themeColor="hyperlink"/>
      <w:u w:val="single"/>
    </w:rPr>
  </w:style>
  <w:style w:type="character" w:styleId="UnresolvedMention">
    <w:name w:val="Unresolved Mention"/>
    <w:basedOn w:val="DefaultParagraphFont"/>
    <w:uiPriority w:val="99"/>
    <w:semiHidden/>
    <w:unhideWhenUsed/>
    <w:rsid w:val="00033C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13" Type="http://schemas.openxmlformats.org/officeDocument/2006/relationships/hyperlink" Target="mailto:e.v.olutionechotechnologies@gmail.com" TargetMode="External" /><Relationship Id="rId3" Type="http://schemas.openxmlformats.org/officeDocument/2006/relationships/webSettings" Target="webSettings.xml" /><Relationship Id="rId7" Type="http://schemas.openxmlformats.org/officeDocument/2006/relationships/image" Target="media/image4.jpeg" /><Relationship Id="rId12" Type="http://schemas.openxmlformats.org/officeDocument/2006/relationships/hyperlink" Target="https://www.linkedin.com/in/scottie-edmonds-376a95365"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image" Target="media/image8.jpeg" /><Relationship Id="rId5" Type="http://schemas.openxmlformats.org/officeDocument/2006/relationships/image" Target="media/image2.jpeg" /><Relationship Id="rId15" Type="http://schemas.openxmlformats.org/officeDocument/2006/relationships/theme" Target="theme/theme1.xml" /><Relationship Id="rId10" Type="http://schemas.openxmlformats.org/officeDocument/2006/relationships/image" Target="media/image7.jpeg" /><Relationship Id="rId4" Type="http://schemas.openxmlformats.org/officeDocument/2006/relationships/image" Target="media/image1.jpeg" /><Relationship Id="rId9" Type="http://schemas.openxmlformats.org/officeDocument/2006/relationships/image" Target="media/image6.jpe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1388</Words>
  <Characters>7912</Characters>
  <Application>Microsoft Office Word</Application>
  <DocSecurity>0</DocSecurity>
  <Lines>65</Lines>
  <Paragraphs>18</Paragraphs>
  <ScaleCrop>false</ScaleCrop>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Scottie Edmonds</dc:creator>
  <cp:keywords/>
  <dc:description/>
  <cp:lastModifiedBy>Scottie Edmonds</cp:lastModifiedBy>
  <cp:revision>2</cp:revision>
  <dcterms:created xsi:type="dcterms:W3CDTF">2025-08-16T08:24:00Z</dcterms:created>
  <dcterms:modified xsi:type="dcterms:W3CDTF">2025-08-16T08:24:00Z</dcterms:modified>
</cp:coreProperties>
</file>