
<file path=[Content_Types].xml><?xml version="1.0" encoding="utf-8"?>
<Types xmlns="http://schemas.openxmlformats.org/package/2006/content-types">
  <Default Extension="emf" ContentType="image/x-emf"/>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229F873E" w14:textId="77777777" w:rsidR="004877AD" w:rsidRPr="00AE1187" w:rsidRDefault="004877AD" w:rsidP="004877AD">
      <w:pPr>
        <w:rPr>
          <w:rFonts w:ascii="Times New Roman" w:hAnsi="Times New Roman" w:cs="Times New Roman"/>
        </w:rPr>
      </w:pPr>
    </w:p>
    <w:p w14:paraId="3A79A277" w14:textId="77777777" w:rsidR="007854EE" w:rsidRPr="00AE1187" w:rsidRDefault="009973DF" w:rsidP="004877AD">
      <w:pPr>
        <w:rPr>
          <w:rFonts w:ascii="Times New Roman" w:hAnsi="Times New Roman" w:cs="Times New Roman"/>
        </w:rPr>
      </w:pPr>
      <w:r w:rsidRPr="00AE1187">
        <w:rPr>
          <w:rFonts w:ascii="Times New Roman" w:hAnsi="Times New Roman" w:cs="Times New Roman"/>
        </w:rPr>
        <w:t>我之前的理解可能不是很清晰，根据你说的</w:t>
      </w:r>
      <w:r w:rsidRPr="00AE1187">
        <w:rPr>
          <w:rFonts w:ascii="Times New Roman" w:hAnsi="Times New Roman" w:cs="Times New Roman"/>
        </w:rPr>
        <w:t>让题目真正体现</w:t>
      </w:r>
      <w:r w:rsidRPr="00AE1187">
        <w:rPr>
          <w:rFonts w:ascii="Times New Roman" w:hAnsi="Times New Roman" w:cs="Times New Roman"/>
        </w:rPr>
        <w:t>“</w:t>
      </w:r>
      <w:r w:rsidRPr="00AE1187">
        <w:rPr>
          <w:rFonts w:ascii="Times New Roman" w:hAnsi="Times New Roman" w:cs="Times New Roman"/>
        </w:rPr>
        <w:t>有</w:t>
      </w:r>
      <w:r w:rsidRPr="00AE1187">
        <w:rPr>
          <w:rFonts w:ascii="Times New Roman" w:hAnsi="Times New Roman" w:cs="Times New Roman"/>
        </w:rPr>
        <w:t xml:space="preserve"> skill </w:t>
      </w:r>
      <w:r w:rsidRPr="00AE1187">
        <w:rPr>
          <w:rFonts w:ascii="Times New Roman" w:hAnsi="Times New Roman" w:cs="Times New Roman"/>
        </w:rPr>
        <w:t>会更好</w:t>
      </w:r>
      <w:r w:rsidRPr="00AE1187">
        <w:rPr>
          <w:rFonts w:ascii="Times New Roman" w:hAnsi="Times New Roman" w:cs="Times New Roman"/>
        </w:rPr>
        <w:t>”</w:t>
      </w:r>
      <w:r w:rsidRPr="00AE1187">
        <w:rPr>
          <w:rFonts w:ascii="Times New Roman" w:hAnsi="Times New Roman" w:cs="Times New Roman"/>
        </w:rPr>
        <w:t>的原则，我看了下四道题</w:t>
      </w:r>
      <w:r w:rsidRPr="00AE1187">
        <w:rPr>
          <w:rFonts w:ascii="Times New Roman" w:hAnsi="Times New Roman" w:cs="Times New Roman"/>
        </w:rPr>
        <w:t>哪些信息应该写在题面里，哪些信息应该去掉或者应该放在</w:t>
      </w:r>
      <w:r w:rsidRPr="00AE1187">
        <w:rPr>
          <w:rFonts w:ascii="Times New Roman" w:hAnsi="Times New Roman" w:cs="Times New Roman"/>
        </w:rPr>
        <w:t xml:space="preserve"> skill </w:t>
      </w:r>
      <w:r w:rsidRPr="00AE1187">
        <w:rPr>
          <w:rFonts w:ascii="Times New Roman" w:hAnsi="Times New Roman" w:cs="Times New Roman"/>
        </w:rPr>
        <w:t>里</w:t>
      </w:r>
      <w:r w:rsidRPr="00AE1187">
        <w:rPr>
          <w:rFonts w:ascii="Times New Roman" w:hAnsi="Times New Roman" w:cs="Times New Roman"/>
        </w:rPr>
        <w:t>，供参考。</w:t>
      </w:r>
    </w:p>
    <w:p w14:paraId="16F02D39" w14:textId="77777777" w:rsidR="007854EE" w:rsidRPr="00AE1187" w:rsidRDefault="007854EE" w:rsidP="004877AD">
      <w:pPr>
        <w:rPr>
          <w:rFonts w:ascii="Times New Roman" w:hAnsi="Times New Roman" w:cs="Times New Roman"/>
        </w:rPr>
      </w:pPr>
    </w:p>
    <w:p w14:paraId="2421619A" w14:textId="77777777" w:rsidR="007854EE" w:rsidRPr="00AE1187" w:rsidRDefault="009973DF" w:rsidP="004877AD">
      <w:pPr>
        <w:rPr>
          <w:rFonts w:ascii="Times New Roman" w:hAnsi="Times New Roman" w:cs="Times New Roman"/>
        </w:rPr>
      </w:pPr>
      <w:r w:rsidRPr="00AE1187">
        <w:rPr>
          <w:rFonts w:ascii="Times New Roman" w:hAnsi="Times New Roman" w:cs="Times New Roman"/>
        </w:rPr>
        <w:t>总体原则大概是：</w:t>
      </w:r>
      <w:r w:rsidRPr="00AE1187">
        <w:rPr>
          <w:rFonts w:ascii="Times New Roman" w:hAnsi="Times New Roman" w:cs="Times New Roman"/>
        </w:rPr>
        <w:t>题面应控制信息暴露程度，仅保留任务成立与结果评测所必需的内容；而将专业框架、判断逻辑、优先级规则、诊断模板及过程留痕要求主要放入</w:t>
      </w:r>
      <w:r w:rsidRPr="00AE1187">
        <w:rPr>
          <w:rFonts w:ascii="Times New Roman" w:hAnsi="Times New Roman" w:cs="Times New Roman"/>
        </w:rPr>
        <w:t xml:space="preserve"> skill </w:t>
      </w:r>
      <w:r w:rsidRPr="00AE1187">
        <w:rPr>
          <w:rFonts w:ascii="Times New Roman" w:hAnsi="Times New Roman" w:cs="Times New Roman"/>
        </w:rPr>
        <w:t>中。只有当题面不过度显式、而</w:t>
      </w:r>
      <w:r w:rsidRPr="00AE1187">
        <w:rPr>
          <w:rFonts w:ascii="Times New Roman" w:hAnsi="Times New Roman" w:cs="Times New Roman"/>
        </w:rPr>
        <w:t xml:space="preserve"> skill </w:t>
      </w:r>
      <w:r w:rsidRPr="00AE1187">
        <w:rPr>
          <w:rFonts w:ascii="Times New Roman" w:hAnsi="Times New Roman" w:cs="Times New Roman"/>
        </w:rPr>
        <w:t>又能提供真实可用的领域</w:t>
      </w:r>
      <w:r w:rsidRPr="00AE1187">
        <w:rPr>
          <w:rFonts w:ascii="Times New Roman" w:hAnsi="Times New Roman" w:cs="Times New Roman"/>
        </w:rPr>
        <w:t xml:space="preserve"> procedure </w:t>
      </w:r>
      <w:r w:rsidRPr="00AE1187">
        <w:rPr>
          <w:rFonts w:ascii="Times New Roman" w:hAnsi="Times New Roman" w:cs="Times New Roman"/>
        </w:rPr>
        <w:t>时，</w:t>
      </w:r>
      <w:r w:rsidRPr="00AE1187">
        <w:rPr>
          <w:rFonts w:ascii="Times New Roman" w:hAnsi="Times New Roman" w:cs="Times New Roman"/>
        </w:rPr>
        <w:t xml:space="preserve">benchmark </w:t>
      </w:r>
      <w:r w:rsidRPr="00AE1187">
        <w:rPr>
          <w:rFonts w:ascii="Times New Roman" w:hAnsi="Times New Roman" w:cs="Times New Roman"/>
        </w:rPr>
        <w:t>才能有效识别</w:t>
      </w:r>
      <w:r w:rsidRPr="00AE1187">
        <w:rPr>
          <w:rFonts w:ascii="Times New Roman" w:hAnsi="Times New Roman" w:cs="Times New Roman"/>
        </w:rPr>
        <w:t>“</w:t>
      </w:r>
      <w:r w:rsidRPr="00AE1187">
        <w:rPr>
          <w:rFonts w:ascii="Times New Roman" w:hAnsi="Times New Roman" w:cs="Times New Roman"/>
        </w:rPr>
        <w:t>使用</w:t>
      </w:r>
      <w:r w:rsidRPr="00AE1187">
        <w:rPr>
          <w:rFonts w:ascii="Times New Roman" w:hAnsi="Times New Roman" w:cs="Times New Roman"/>
        </w:rPr>
        <w:t xml:space="preserve"> skill”</w:t>
      </w:r>
      <w:r w:rsidRPr="00AE1187">
        <w:rPr>
          <w:rFonts w:ascii="Times New Roman" w:hAnsi="Times New Roman" w:cs="Times New Roman"/>
        </w:rPr>
        <w:t>与</w:t>
      </w:r>
      <w:r w:rsidRPr="00AE1187">
        <w:rPr>
          <w:rFonts w:ascii="Times New Roman" w:hAnsi="Times New Roman" w:cs="Times New Roman"/>
        </w:rPr>
        <w:t>“</w:t>
      </w:r>
      <w:r w:rsidRPr="00AE1187">
        <w:rPr>
          <w:rFonts w:ascii="Times New Roman" w:hAnsi="Times New Roman" w:cs="Times New Roman"/>
        </w:rPr>
        <w:t>不使用</w:t>
      </w:r>
      <w:r w:rsidRPr="00AE1187">
        <w:rPr>
          <w:rFonts w:ascii="Times New Roman" w:hAnsi="Times New Roman" w:cs="Times New Roman"/>
        </w:rPr>
        <w:t xml:space="preserve"> skill”</w:t>
      </w:r>
      <w:r w:rsidRPr="00AE1187">
        <w:rPr>
          <w:rFonts w:ascii="Times New Roman" w:hAnsi="Times New Roman" w:cs="Times New Roman"/>
        </w:rPr>
        <w:t>之间的表现差异</w:t>
      </w:r>
      <w:r w:rsidR="007854EE" w:rsidRPr="00AE1187">
        <w:rPr>
          <w:rFonts w:ascii="Times New Roman" w:hAnsi="Times New Roman" w:cs="Times New Roman"/>
        </w:rPr>
        <w:t>。</w:t>
      </w:r>
    </w:p>
    <w:p w14:paraId="2D18BFA0" w14:textId="77777777" w:rsidR="007854EE" w:rsidRPr="00AE1187" w:rsidRDefault="007854EE" w:rsidP="004877AD">
      <w:pPr>
        <w:rPr>
          <w:rFonts w:ascii="Times New Roman" w:hAnsi="Times New Roman" w:cs="Times New Roman"/>
        </w:rPr>
      </w:pPr>
    </w:p>
    <w:p w14:paraId="01A042AC" w14:textId="5EF31C49" w:rsidR="007854EE" w:rsidRPr="00AE1187" w:rsidRDefault="007854EE" w:rsidP="004877AD">
      <w:pPr>
        <w:rPr>
          <w:rFonts w:ascii="Times New Roman" w:hAnsi="Times New Roman" w:cs="Times New Roman"/>
        </w:rPr>
      </w:pPr>
      <w:r w:rsidRPr="00AE1187">
        <w:rPr>
          <w:rFonts w:ascii="Times New Roman" w:hAnsi="Times New Roman" w:cs="Times New Roman"/>
        </w:rPr>
        <w:t>我理解</w:t>
      </w:r>
      <w:r w:rsidRPr="00AE1187">
        <w:rPr>
          <w:rFonts w:ascii="Times New Roman" w:hAnsi="Times New Roman" w:cs="Times New Roman"/>
        </w:rPr>
        <w:t xml:space="preserve"> </w:t>
      </w:r>
      <w:r w:rsidRPr="00AE1187">
        <w:rPr>
          <w:rFonts w:ascii="Times New Roman" w:hAnsi="Times New Roman" w:cs="Times New Roman"/>
        </w:rPr>
        <w:t xml:space="preserve">skill benchmark </w:t>
      </w:r>
      <w:r w:rsidRPr="00AE1187">
        <w:rPr>
          <w:rFonts w:ascii="Times New Roman" w:hAnsi="Times New Roman" w:cs="Times New Roman"/>
        </w:rPr>
        <w:t>的目标不是让模型离开</w:t>
      </w:r>
      <w:r w:rsidRPr="00AE1187">
        <w:rPr>
          <w:rFonts w:ascii="Times New Roman" w:hAnsi="Times New Roman" w:cs="Times New Roman"/>
        </w:rPr>
        <w:t xml:space="preserve"> skill </w:t>
      </w:r>
      <w:r w:rsidRPr="00AE1187">
        <w:rPr>
          <w:rFonts w:ascii="Times New Roman" w:hAnsi="Times New Roman" w:cs="Times New Roman"/>
        </w:rPr>
        <w:t>就无法完成任务，而是让模型即使不使用</w:t>
      </w:r>
      <w:r w:rsidRPr="00AE1187">
        <w:rPr>
          <w:rFonts w:ascii="Times New Roman" w:hAnsi="Times New Roman" w:cs="Times New Roman"/>
        </w:rPr>
        <w:t xml:space="preserve"> skill </w:t>
      </w:r>
      <w:r w:rsidRPr="00AE1187">
        <w:rPr>
          <w:rFonts w:ascii="Times New Roman" w:hAnsi="Times New Roman" w:cs="Times New Roman"/>
        </w:rPr>
        <w:t>也能完成基础任务，但在使用</w:t>
      </w:r>
      <w:r w:rsidRPr="00AE1187">
        <w:rPr>
          <w:rFonts w:ascii="Times New Roman" w:hAnsi="Times New Roman" w:cs="Times New Roman"/>
        </w:rPr>
        <w:t xml:space="preserve"> skill </w:t>
      </w:r>
      <w:r w:rsidRPr="00AE1187">
        <w:rPr>
          <w:rFonts w:ascii="Times New Roman" w:hAnsi="Times New Roman" w:cs="Times New Roman"/>
        </w:rPr>
        <w:t>时能够在判断一致性、框架适配性、解释质量和策略合理性上表现更优。</w:t>
      </w:r>
    </w:p>
    <w:p w14:paraId="00AFF893" w14:textId="77777777" w:rsidR="007854EE" w:rsidRPr="00AE1187" w:rsidRDefault="007854EE" w:rsidP="004877AD">
      <w:pPr>
        <w:rPr>
          <w:rFonts w:ascii="Times New Roman" w:hAnsi="Times New Roman" w:cs="Times New Roman"/>
        </w:rPr>
      </w:pPr>
    </w:p>
    <w:p w14:paraId="716AC70D" w14:textId="0BA42015" w:rsidR="009973DF" w:rsidRPr="00AE1187" w:rsidRDefault="009973DF" w:rsidP="000C6559">
      <w:pPr>
        <w:rPr>
          <w:rFonts w:ascii="Times New Roman" w:hAnsi="Times New Roman" w:cs="Times New Roman"/>
        </w:rPr>
      </w:pPr>
      <w:r w:rsidRPr="00AE1187">
        <w:rPr>
          <w:rFonts w:ascii="Times New Roman" w:hAnsi="Times New Roman" w:cs="Times New Roman"/>
        </w:rPr>
        <w:t>据此，重新审视了四道题中</w:t>
      </w:r>
      <w:r w:rsidR="000C6559" w:rsidRPr="00AE1187">
        <w:rPr>
          <w:rFonts w:ascii="Times New Roman" w:hAnsi="Times New Roman" w:cs="Times New Roman"/>
        </w:rPr>
        <w:t>，主要是（</w:t>
      </w:r>
      <w:r w:rsidR="000C6559" w:rsidRPr="00AE1187">
        <w:rPr>
          <w:rFonts w:ascii="Times New Roman" w:hAnsi="Times New Roman" w:cs="Times New Roman"/>
        </w:rPr>
        <w:t>1</w:t>
      </w:r>
      <w:r w:rsidR="000C6559" w:rsidRPr="00AE1187">
        <w:rPr>
          <w:rFonts w:ascii="Times New Roman" w:hAnsi="Times New Roman" w:cs="Times New Roman"/>
        </w:rPr>
        <w:t>）判断</w:t>
      </w:r>
      <w:r w:rsidR="000C6559" w:rsidRPr="00AE1187">
        <w:rPr>
          <w:rFonts w:ascii="Times New Roman" w:hAnsi="Times New Roman" w:cs="Times New Roman"/>
        </w:rPr>
        <w:t>能不能通过把部分逻辑挪到</w:t>
      </w:r>
      <w:r w:rsidR="000C6559" w:rsidRPr="00AE1187">
        <w:rPr>
          <w:rFonts w:ascii="Times New Roman" w:hAnsi="Times New Roman" w:cs="Times New Roman"/>
        </w:rPr>
        <w:t xml:space="preserve"> skill </w:t>
      </w:r>
      <w:r w:rsidR="000C6559" w:rsidRPr="00AE1187">
        <w:rPr>
          <w:rFonts w:ascii="Times New Roman" w:hAnsi="Times New Roman" w:cs="Times New Roman"/>
        </w:rPr>
        <w:t>来实现</w:t>
      </w:r>
      <w:r w:rsidR="000C6559" w:rsidRPr="00AE1187">
        <w:rPr>
          <w:rFonts w:ascii="Times New Roman" w:hAnsi="Times New Roman" w:cs="Times New Roman"/>
        </w:rPr>
        <w:t xml:space="preserve"> use-skill / no-skill </w:t>
      </w:r>
      <w:r w:rsidR="000C6559" w:rsidRPr="00AE1187">
        <w:rPr>
          <w:rFonts w:ascii="Times New Roman" w:hAnsi="Times New Roman" w:cs="Times New Roman"/>
        </w:rPr>
        <w:t>的区别</w:t>
      </w:r>
      <w:r w:rsidR="000C6559" w:rsidRPr="00AE1187">
        <w:rPr>
          <w:rFonts w:ascii="Times New Roman" w:hAnsi="Times New Roman" w:cs="Times New Roman"/>
        </w:rPr>
        <w:t>；</w:t>
      </w:r>
      <w:r w:rsidR="000C6559" w:rsidRPr="00AE1187">
        <w:rPr>
          <w:rFonts w:ascii="Times New Roman" w:hAnsi="Times New Roman" w:cs="Times New Roman"/>
        </w:rPr>
        <w:t>（</w:t>
      </w:r>
      <w:r w:rsidR="000C6559" w:rsidRPr="00AE1187">
        <w:rPr>
          <w:rFonts w:ascii="Times New Roman" w:hAnsi="Times New Roman" w:cs="Times New Roman"/>
        </w:rPr>
        <w:t>2</w:t>
      </w:r>
      <w:r w:rsidR="000C6559" w:rsidRPr="00AE1187">
        <w:rPr>
          <w:rFonts w:ascii="Times New Roman" w:hAnsi="Times New Roman" w:cs="Times New Roman"/>
        </w:rPr>
        <w:t>）如果可以，怎么做；如果不可以，原因是什么（</w:t>
      </w:r>
      <w:r w:rsidR="000C6559" w:rsidRPr="00AE1187">
        <w:rPr>
          <w:rFonts w:ascii="Times New Roman" w:hAnsi="Times New Roman" w:cs="Times New Roman"/>
        </w:rPr>
        <w:t>3</w:t>
      </w:r>
      <w:r w:rsidR="000C6559" w:rsidRPr="00AE1187">
        <w:rPr>
          <w:rFonts w:ascii="Times New Roman" w:hAnsi="Times New Roman" w:cs="Times New Roman"/>
        </w:rPr>
        <w:t>）修改后二者</w:t>
      </w:r>
      <w:r w:rsidR="000C6559" w:rsidRPr="00AE1187">
        <w:rPr>
          <w:rFonts w:ascii="Times New Roman" w:hAnsi="Times New Roman" w:cs="Times New Roman"/>
        </w:rPr>
        <w:t>（</w:t>
      </w:r>
      <w:r w:rsidR="000C6559" w:rsidRPr="00AE1187">
        <w:rPr>
          <w:rFonts w:ascii="Times New Roman" w:hAnsi="Times New Roman" w:cs="Times New Roman"/>
        </w:rPr>
        <w:t>use-skill / no-skill</w:t>
      </w:r>
      <w:r w:rsidR="000C6559" w:rsidRPr="00AE1187">
        <w:rPr>
          <w:rFonts w:ascii="Times New Roman" w:hAnsi="Times New Roman" w:cs="Times New Roman"/>
        </w:rPr>
        <w:t>）</w:t>
      </w:r>
      <w:r w:rsidR="000C6559" w:rsidRPr="00AE1187">
        <w:rPr>
          <w:rFonts w:ascii="Times New Roman" w:hAnsi="Times New Roman" w:cs="Times New Roman"/>
        </w:rPr>
        <w:t>总体会有什么区别</w:t>
      </w:r>
      <w:r w:rsidR="000C6559" w:rsidRPr="00AE1187">
        <w:rPr>
          <w:rFonts w:ascii="Times New Roman" w:hAnsi="Times New Roman" w:cs="Times New Roman"/>
        </w:rPr>
        <w:t>，</w:t>
      </w:r>
      <w:r w:rsidRPr="00AE1187">
        <w:rPr>
          <w:rFonts w:ascii="Times New Roman" w:hAnsi="Times New Roman" w:cs="Times New Roman"/>
        </w:rPr>
        <w:t>具体如下。</w:t>
      </w:r>
    </w:p>
    <w:p w14:paraId="3DA36401" w14:textId="28E7CEB1" w:rsidR="00942ADC" w:rsidRPr="00AE1187" w:rsidRDefault="005B4983" w:rsidP="005B4983">
      <w:pPr>
        <w:widowControl/>
        <w:shd w:val="clear" w:color="auto" w:fill="FFFFFF"/>
        <w:spacing w:before="100" w:beforeAutospacing="1" w:after="100" w:afterAutospacing="1" w:line="630" w:lineRule="atLeast"/>
        <w:jc w:val="left"/>
        <w:outlineLvl w:val="0"/>
        <w:rPr>
          <w:rFonts w:ascii="Times New Roman" w:eastAsia="宋体" w:hAnsi="Times New Roman" w:cs="Times New Roman"/>
          <w:b/>
          <w:bCs/>
          <w:kern w:val="36"/>
          <w:szCs w:val="21"/>
        </w:rPr>
      </w:pPr>
      <w:r w:rsidRPr="00AE1187">
        <w:rPr>
          <w:rFonts w:ascii="Times New Roman" w:eastAsia="宋体" w:hAnsi="Times New Roman" w:cs="Times New Roman"/>
          <w:b/>
          <w:bCs/>
          <w:kern w:val="36"/>
          <w:szCs w:val="21"/>
        </w:rPr>
        <w:t>DataCo Control-Tower Exception Review</w:t>
      </w:r>
    </w:p>
    <w:p w14:paraId="387328C2" w14:textId="7E624B16" w:rsidR="000C6559" w:rsidRPr="00AE1187" w:rsidRDefault="000C6559" w:rsidP="000C6559">
      <w:pPr>
        <w:rPr>
          <w:rFonts w:ascii="Times New Roman" w:hAnsi="Times New Roman" w:cs="Times New Roman"/>
        </w:rPr>
      </w:pPr>
      <w:r w:rsidRPr="00AE1187">
        <w:rPr>
          <w:rFonts w:ascii="Times New Roman" w:hAnsi="Times New Roman" w:cs="Times New Roman"/>
        </w:rPr>
        <w:t>这道题可以通过调整题面与</w:t>
      </w:r>
      <w:r w:rsidRPr="00AE1187">
        <w:rPr>
          <w:rFonts w:ascii="Times New Roman" w:hAnsi="Times New Roman" w:cs="Times New Roman"/>
        </w:rPr>
        <w:t xml:space="preserve"> skill </w:t>
      </w:r>
      <w:r w:rsidRPr="00AE1187">
        <w:rPr>
          <w:rFonts w:ascii="Times New Roman" w:hAnsi="Times New Roman" w:cs="Times New Roman"/>
        </w:rPr>
        <w:t>边界来做出区分。原因在于，它本身就不是单纯的数据清洗或数值计算任务，而是一个</w:t>
      </w:r>
      <w:r w:rsidRPr="00AE1187">
        <w:rPr>
          <w:rFonts w:ascii="Times New Roman" w:hAnsi="Times New Roman" w:cs="Times New Roman"/>
        </w:rPr>
        <w:t xml:space="preserve"> control-tower exception review </w:t>
      </w:r>
      <w:r w:rsidRPr="00AE1187">
        <w:rPr>
          <w:rFonts w:ascii="Times New Roman" w:hAnsi="Times New Roman" w:cs="Times New Roman"/>
        </w:rPr>
        <w:t>任务，天然包含异常分诊、风险归因、责任分配、流程阶段判断和处置逻辑等</w:t>
      </w:r>
      <w:r w:rsidRPr="00AE1187">
        <w:rPr>
          <w:rFonts w:ascii="Times New Roman" w:hAnsi="Times New Roman" w:cs="Times New Roman"/>
        </w:rPr>
        <w:t xml:space="preserve"> operations </w:t>
      </w:r>
      <w:r w:rsidRPr="00AE1187">
        <w:rPr>
          <w:rFonts w:ascii="Times New Roman" w:hAnsi="Times New Roman" w:cs="Times New Roman"/>
        </w:rPr>
        <w:t>场景下的专业判断。当前的问题是，题面已经把</w:t>
      </w:r>
      <w:r w:rsidRPr="00AE1187">
        <w:rPr>
          <w:rFonts w:ascii="Times New Roman" w:hAnsi="Times New Roman" w:cs="Times New Roman"/>
        </w:rPr>
        <w:t xml:space="preserve"> owner_function</w:t>
      </w:r>
      <w:r w:rsidRPr="00AE1187">
        <w:rPr>
          <w:rFonts w:ascii="Times New Roman" w:hAnsi="Times New Roman" w:cs="Times New Roman"/>
        </w:rPr>
        <w:t>、</w:t>
      </w:r>
      <w:r w:rsidRPr="00AE1187">
        <w:rPr>
          <w:rFonts w:ascii="Times New Roman" w:hAnsi="Times New Roman" w:cs="Times New Roman"/>
        </w:rPr>
        <w:t>decision_hierarchy</w:t>
      </w:r>
      <w:r w:rsidRPr="00AE1187">
        <w:rPr>
          <w:rFonts w:ascii="Times New Roman" w:hAnsi="Times New Roman" w:cs="Times New Roman"/>
        </w:rPr>
        <w:t>、</w:t>
      </w:r>
      <w:r w:rsidRPr="00AE1187">
        <w:rPr>
          <w:rFonts w:ascii="Times New Roman" w:hAnsi="Times New Roman" w:cs="Times New Roman"/>
        </w:rPr>
        <w:t>workflow_phase</w:t>
      </w:r>
      <w:r w:rsidRPr="00AE1187">
        <w:rPr>
          <w:rFonts w:ascii="Times New Roman" w:hAnsi="Times New Roman" w:cs="Times New Roman"/>
        </w:rPr>
        <w:t>、</w:t>
      </w:r>
      <w:r w:rsidRPr="00AE1187">
        <w:rPr>
          <w:rFonts w:ascii="Times New Roman" w:hAnsi="Times New Roman" w:cs="Times New Roman"/>
        </w:rPr>
        <w:t xml:space="preserve">reason_code </w:t>
      </w:r>
      <w:r w:rsidRPr="00AE1187">
        <w:rPr>
          <w:rFonts w:ascii="Times New Roman" w:hAnsi="Times New Roman" w:cs="Times New Roman"/>
        </w:rPr>
        <w:t>等逻辑写得比较显式，测试脚本也按同样逻辑进行冻结比对，所以</w:t>
      </w:r>
      <w:r w:rsidRPr="00AE1187">
        <w:rPr>
          <w:rFonts w:ascii="Times New Roman" w:hAnsi="Times New Roman" w:cs="Times New Roman"/>
        </w:rPr>
        <w:t xml:space="preserve"> no-skill </w:t>
      </w:r>
      <w:r w:rsidRPr="00AE1187">
        <w:rPr>
          <w:rFonts w:ascii="Times New Roman" w:hAnsi="Times New Roman" w:cs="Times New Roman"/>
        </w:rPr>
        <w:t>模型也可以直接照题面实现。</w:t>
      </w:r>
    </w:p>
    <w:p w14:paraId="5F1AB272" w14:textId="77777777" w:rsidR="000C6559" w:rsidRPr="00AE1187" w:rsidRDefault="000C6559" w:rsidP="000C6559">
      <w:pPr>
        <w:rPr>
          <w:rFonts w:ascii="Times New Roman" w:hAnsi="Times New Roman" w:cs="Times New Roman"/>
        </w:rPr>
      </w:pPr>
    </w:p>
    <w:p w14:paraId="160F6171" w14:textId="294E43EB" w:rsidR="000C6559" w:rsidRPr="00AE1187" w:rsidRDefault="000C6559" w:rsidP="000C6559">
      <w:pPr>
        <w:rPr>
          <w:rFonts w:ascii="Times New Roman" w:hAnsi="Times New Roman" w:cs="Times New Roman"/>
        </w:rPr>
      </w:pPr>
      <w:r w:rsidRPr="00AE1187">
        <w:rPr>
          <w:rFonts w:ascii="Times New Roman" w:hAnsi="Times New Roman" w:cs="Times New Roman"/>
        </w:rPr>
        <w:t>题面中仍保留输入输出</w:t>
      </w:r>
      <w:r w:rsidRPr="00AE1187">
        <w:rPr>
          <w:rFonts w:ascii="Times New Roman" w:hAnsi="Times New Roman" w:cs="Times New Roman"/>
        </w:rPr>
        <w:t xml:space="preserve"> schema</w:t>
      </w:r>
      <w:r w:rsidRPr="00AE1187">
        <w:rPr>
          <w:rFonts w:ascii="Times New Roman" w:hAnsi="Times New Roman" w:cs="Times New Roman"/>
        </w:rPr>
        <w:t>、基础计算规则、风险阈值和少量必要约束，以保证任务仍可评测；但可以将以下内容更多交给</w:t>
      </w:r>
      <w:r w:rsidRPr="00AE1187">
        <w:rPr>
          <w:rFonts w:ascii="Times New Roman" w:hAnsi="Times New Roman" w:cs="Times New Roman"/>
        </w:rPr>
        <w:t xml:space="preserve"> skill</w:t>
      </w:r>
      <w:r w:rsidRPr="00AE1187">
        <w:rPr>
          <w:rFonts w:ascii="Times New Roman" w:hAnsi="Times New Roman" w:cs="Times New Roman"/>
        </w:rPr>
        <w:t>：</w:t>
      </w:r>
      <w:r w:rsidRPr="00AE1187">
        <w:rPr>
          <w:rFonts w:ascii="Times New Roman" w:hAnsi="Times New Roman" w:cs="Times New Roman"/>
        </w:rPr>
        <w:t xml:space="preserve">control tower </w:t>
      </w:r>
      <w:r w:rsidRPr="00AE1187">
        <w:rPr>
          <w:rFonts w:ascii="Times New Roman" w:hAnsi="Times New Roman" w:cs="Times New Roman"/>
        </w:rPr>
        <w:t>的</w:t>
      </w:r>
      <w:r w:rsidRPr="00AE1187">
        <w:rPr>
          <w:rFonts w:ascii="Times New Roman" w:hAnsi="Times New Roman" w:cs="Times New Roman"/>
        </w:rPr>
        <w:t xml:space="preserve"> exception triage framework</w:t>
      </w:r>
      <w:r w:rsidRPr="00AE1187">
        <w:rPr>
          <w:rFonts w:ascii="Times New Roman" w:hAnsi="Times New Roman" w:cs="Times New Roman"/>
        </w:rPr>
        <w:t>，</w:t>
      </w:r>
      <w:r w:rsidRPr="00AE1187">
        <w:rPr>
          <w:rFonts w:ascii="Times New Roman" w:hAnsi="Times New Roman" w:cs="Times New Roman"/>
        </w:rPr>
        <w:t xml:space="preserve">order-level </w:t>
      </w:r>
      <w:r w:rsidRPr="00AE1187">
        <w:rPr>
          <w:rFonts w:ascii="Times New Roman" w:hAnsi="Times New Roman" w:cs="Times New Roman"/>
        </w:rPr>
        <w:t>与</w:t>
      </w:r>
      <w:r w:rsidRPr="00AE1187">
        <w:rPr>
          <w:rFonts w:ascii="Times New Roman" w:hAnsi="Times New Roman" w:cs="Times New Roman"/>
        </w:rPr>
        <w:t xml:space="preserve"> lane-level </w:t>
      </w:r>
      <w:r w:rsidRPr="00AE1187">
        <w:rPr>
          <w:rFonts w:ascii="Times New Roman" w:hAnsi="Times New Roman" w:cs="Times New Roman"/>
        </w:rPr>
        <w:t>问题区分逻辑，</w:t>
      </w:r>
      <w:r w:rsidRPr="00AE1187">
        <w:rPr>
          <w:rFonts w:ascii="Times New Roman" w:hAnsi="Times New Roman" w:cs="Times New Roman"/>
        </w:rPr>
        <w:t>reason-code taxonomy</w:t>
      </w:r>
      <w:r w:rsidRPr="00AE1187">
        <w:rPr>
          <w:rFonts w:ascii="Times New Roman" w:hAnsi="Times New Roman" w:cs="Times New Roman"/>
        </w:rPr>
        <w:t>，</w:t>
      </w:r>
      <w:r w:rsidRPr="00AE1187">
        <w:rPr>
          <w:rFonts w:ascii="Times New Roman" w:hAnsi="Times New Roman" w:cs="Times New Roman"/>
        </w:rPr>
        <w:t>owner assignment logic</w:t>
      </w:r>
      <w:r w:rsidRPr="00AE1187">
        <w:rPr>
          <w:rFonts w:ascii="Times New Roman" w:hAnsi="Times New Roman" w:cs="Times New Roman"/>
        </w:rPr>
        <w:t>，</w:t>
      </w:r>
      <w:r w:rsidRPr="00AE1187">
        <w:rPr>
          <w:rFonts w:ascii="Times New Roman" w:hAnsi="Times New Roman" w:cs="Times New Roman"/>
        </w:rPr>
        <w:t xml:space="preserve">decision hierarchy </w:t>
      </w:r>
      <w:r w:rsidRPr="00AE1187">
        <w:rPr>
          <w:rFonts w:ascii="Times New Roman" w:hAnsi="Times New Roman" w:cs="Times New Roman"/>
        </w:rPr>
        <w:t>的优先级框架，以及不同异常对应的</w:t>
      </w:r>
      <w:r w:rsidRPr="00AE1187">
        <w:rPr>
          <w:rFonts w:ascii="Times New Roman" w:hAnsi="Times New Roman" w:cs="Times New Roman"/>
        </w:rPr>
        <w:t xml:space="preserve"> mitigation reasoning</w:t>
      </w:r>
      <w:r w:rsidRPr="00AE1187">
        <w:rPr>
          <w:rFonts w:ascii="Times New Roman" w:hAnsi="Times New Roman" w:cs="Times New Roman"/>
        </w:rPr>
        <w:t>。也就是说，题面只说明需要输出这些字段，而不把全部映射关系写死；</w:t>
      </w:r>
      <w:r w:rsidRPr="00AE1187">
        <w:rPr>
          <w:rFonts w:ascii="Times New Roman" w:hAnsi="Times New Roman" w:cs="Times New Roman"/>
        </w:rPr>
        <w:t xml:space="preserve">skill </w:t>
      </w:r>
      <w:r w:rsidRPr="00AE1187">
        <w:rPr>
          <w:rFonts w:ascii="Times New Roman" w:hAnsi="Times New Roman" w:cs="Times New Roman"/>
        </w:rPr>
        <w:t>则提供这些字段背后的领域</w:t>
      </w:r>
      <w:r w:rsidRPr="00AE1187">
        <w:rPr>
          <w:rFonts w:ascii="Times New Roman" w:hAnsi="Times New Roman" w:cs="Times New Roman"/>
        </w:rPr>
        <w:t xml:space="preserve"> procedure</w:t>
      </w:r>
      <w:r w:rsidRPr="00AE1187">
        <w:rPr>
          <w:rFonts w:ascii="Times New Roman" w:hAnsi="Times New Roman" w:cs="Times New Roman"/>
        </w:rPr>
        <w:t>。这样改动不需要新增字段，但会显著减少</w:t>
      </w:r>
      <w:r w:rsidRPr="00AE1187">
        <w:rPr>
          <w:rFonts w:ascii="Times New Roman" w:hAnsi="Times New Roman" w:cs="Times New Roman"/>
        </w:rPr>
        <w:t xml:space="preserve"> no-skill </w:t>
      </w:r>
      <w:r w:rsidRPr="00AE1187">
        <w:rPr>
          <w:rFonts w:ascii="Times New Roman" w:hAnsi="Times New Roman" w:cs="Times New Roman"/>
        </w:rPr>
        <w:t>模型从题面直接恢复完整判断链条的可能性。</w:t>
      </w:r>
    </w:p>
    <w:p w14:paraId="4C09EA31" w14:textId="77777777" w:rsidR="000C6559" w:rsidRPr="00AE1187" w:rsidRDefault="000C6559" w:rsidP="000C6559">
      <w:pPr>
        <w:rPr>
          <w:rFonts w:ascii="Times New Roman" w:hAnsi="Times New Roman" w:cs="Times New Roman"/>
        </w:rPr>
      </w:pPr>
    </w:p>
    <w:p w14:paraId="0DC19B71" w14:textId="4B77A66E" w:rsidR="000C6559" w:rsidRPr="00AE1187" w:rsidRDefault="000C6559" w:rsidP="000C6559">
      <w:pPr>
        <w:rPr>
          <w:rFonts w:ascii="Times New Roman" w:hAnsi="Times New Roman" w:cs="Times New Roman"/>
        </w:rPr>
      </w:pPr>
      <w:r w:rsidRPr="00AE1187">
        <w:rPr>
          <w:rFonts w:ascii="Times New Roman" w:hAnsi="Times New Roman" w:cs="Times New Roman"/>
        </w:rPr>
        <w:t>修改后，</w:t>
      </w:r>
      <w:r w:rsidRPr="00AE1187">
        <w:rPr>
          <w:rFonts w:ascii="Times New Roman" w:hAnsi="Times New Roman" w:cs="Times New Roman"/>
        </w:rPr>
        <w:t xml:space="preserve">no-skill </w:t>
      </w:r>
      <w:r w:rsidRPr="00AE1187">
        <w:rPr>
          <w:rFonts w:ascii="Times New Roman" w:hAnsi="Times New Roman" w:cs="Times New Roman"/>
        </w:rPr>
        <w:t>模型通常仍可以完成</w:t>
      </w:r>
      <w:r w:rsidRPr="00AE1187">
        <w:rPr>
          <w:rFonts w:ascii="Times New Roman" w:hAnsi="Times New Roman" w:cs="Times New Roman"/>
        </w:rPr>
        <w:t xml:space="preserve"> delay_days</w:t>
      </w:r>
      <w:r w:rsidRPr="00AE1187">
        <w:rPr>
          <w:rFonts w:ascii="Times New Roman" w:hAnsi="Times New Roman" w:cs="Times New Roman"/>
        </w:rPr>
        <w:t>、基础</w:t>
      </w:r>
      <w:r w:rsidRPr="00AE1187">
        <w:rPr>
          <w:rFonts w:ascii="Times New Roman" w:hAnsi="Times New Roman" w:cs="Times New Roman"/>
        </w:rPr>
        <w:t xml:space="preserve"> risk band </w:t>
      </w:r>
      <w:r w:rsidRPr="00AE1187">
        <w:rPr>
          <w:rFonts w:ascii="Times New Roman" w:hAnsi="Times New Roman" w:cs="Times New Roman"/>
        </w:rPr>
        <w:t>和部分</w:t>
      </w:r>
      <w:r w:rsidRPr="00AE1187">
        <w:rPr>
          <w:rFonts w:ascii="Times New Roman" w:hAnsi="Times New Roman" w:cs="Times New Roman"/>
        </w:rPr>
        <w:t xml:space="preserve"> summary </w:t>
      </w:r>
      <w:r w:rsidRPr="00AE1187">
        <w:rPr>
          <w:rFonts w:ascii="Times New Roman" w:hAnsi="Times New Roman" w:cs="Times New Roman"/>
        </w:rPr>
        <w:t>统计等计算型内容，但更容易在</w:t>
      </w:r>
      <w:r w:rsidRPr="00AE1187">
        <w:rPr>
          <w:rFonts w:ascii="Times New Roman" w:hAnsi="Times New Roman" w:cs="Times New Roman"/>
        </w:rPr>
        <w:t xml:space="preserve"> owner_function</w:t>
      </w:r>
      <w:r w:rsidRPr="00AE1187">
        <w:rPr>
          <w:rFonts w:ascii="Times New Roman" w:hAnsi="Times New Roman" w:cs="Times New Roman"/>
        </w:rPr>
        <w:t>、</w:t>
      </w:r>
      <w:r w:rsidRPr="00AE1187">
        <w:rPr>
          <w:rFonts w:ascii="Times New Roman" w:hAnsi="Times New Roman" w:cs="Times New Roman"/>
        </w:rPr>
        <w:t>decision_hierarchy</w:t>
      </w:r>
      <w:r w:rsidRPr="00AE1187">
        <w:rPr>
          <w:rFonts w:ascii="Times New Roman" w:hAnsi="Times New Roman" w:cs="Times New Roman"/>
        </w:rPr>
        <w:t>、</w:t>
      </w:r>
      <w:r w:rsidRPr="00AE1187">
        <w:rPr>
          <w:rFonts w:ascii="Times New Roman" w:hAnsi="Times New Roman" w:cs="Times New Roman"/>
        </w:rPr>
        <w:t xml:space="preserve">workflow_phase </w:t>
      </w:r>
      <w:r w:rsidRPr="00AE1187">
        <w:rPr>
          <w:rFonts w:ascii="Times New Roman" w:hAnsi="Times New Roman" w:cs="Times New Roman"/>
        </w:rPr>
        <w:t>和</w:t>
      </w:r>
      <w:r w:rsidRPr="00AE1187">
        <w:rPr>
          <w:rFonts w:ascii="Times New Roman" w:hAnsi="Times New Roman" w:cs="Times New Roman"/>
        </w:rPr>
        <w:t xml:space="preserve"> reason_code </w:t>
      </w:r>
      <w:r w:rsidRPr="00AE1187">
        <w:rPr>
          <w:rFonts w:ascii="Times New Roman" w:hAnsi="Times New Roman" w:cs="Times New Roman"/>
        </w:rPr>
        <w:t>这些更接近运营管理判断的字段上表现出不稳定、解释牵强或前后不一致的问题。相比之下，</w:t>
      </w:r>
      <w:r w:rsidRPr="00AE1187">
        <w:rPr>
          <w:rFonts w:ascii="Times New Roman" w:hAnsi="Times New Roman" w:cs="Times New Roman"/>
        </w:rPr>
        <w:t xml:space="preserve">use-skill </w:t>
      </w:r>
      <w:r w:rsidRPr="00AE1187">
        <w:rPr>
          <w:rFonts w:ascii="Times New Roman" w:hAnsi="Times New Roman" w:cs="Times New Roman"/>
        </w:rPr>
        <w:t>模型更可能把同样的</w:t>
      </w:r>
      <w:r w:rsidRPr="00AE1187">
        <w:rPr>
          <w:rFonts w:ascii="Times New Roman" w:hAnsi="Times New Roman" w:cs="Times New Roman"/>
        </w:rPr>
        <w:t xml:space="preserve"> operational signals </w:t>
      </w:r>
      <w:r w:rsidRPr="00AE1187">
        <w:rPr>
          <w:rFonts w:ascii="Times New Roman" w:hAnsi="Times New Roman" w:cs="Times New Roman"/>
        </w:rPr>
        <w:t>转化为更像真实</w:t>
      </w:r>
      <w:r w:rsidRPr="00AE1187">
        <w:rPr>
          <w:rFonts w:ascii="Times New Roman" w:hAnsi="Times New Roman" w:cs="Times New Roman"/>
        </w:rPr>
        <w:t xml:space="preserve"> control-tower </w:t>
      </w:r>
      <w:r w:rsidRPr="00AE1187">
        <w:rPr>
          <w:rFonts w:ascii="Times New Roman" w:hAnsi="Times New Roman" w:cs="Times New Roman"/>
        </w:rPr>
        <w:t>场景中的异常分诊和责任分配结果。因此，这道题修改后的差异主要体现在</w:t>
      </w:r>
      <w:r w:rsidRPr="00AE1187">
        <w:rPr>
          <w:rFonts w:ascii="Times New Roman" w:hAnsi="Times New Roman" w:cs="Times New Roman"/>
        </w:rPr>
        <w:t>“</w:t>
      </w:r>
      <w:r w:rsidRPr="00AE1187">
        <w:rPr>
          <w:rFonts w:ascii="Times New Roman" w:hAnsi="Times New Roman" w:cs="Times New Roman"/>
        </w:rPr>
        <w:t>同样的异常，是否能被转化为更专业、更一致的管理输出</w:t>
      </w:r>
      <w:r w:rsidRPr="00AE1187">
        <w:rPr>
          <w:rFonts w:ascii="Times New Roman" w:hAnsi="Times New Roman" w:cs="Times New Roman"/>
        </w:rPr>
        <w:t>”</w:t>
      </w:r>
      <w:r w:rsidRPr="00AE1187">
        <w:rPr>
          <w:rFonts w:ascii="Times New Roman" w:hAnsi="Times New Roman" w:cs="Times New Roman"/>
        </w:rPr>
        <w:t>，而不只是中间多了一层分析过程。</w:t>
      </w:r>
    </w:p>
    <w:p w14:paraId="3E57239C" w14:textId="77777777" w:rsidR="000C6559" w:rsidRPr="00AE1187" w:rsidRDefault="000C6559" w:rsidP="000C6559">
      <w:pPr>
        <w:rPr>
          <w:rFonts w:ascii="Times New Roman" w:hAnsi="Times New Roman" w:cs="Times New Roman"/>
        </w:rPr>
      </w:pPr>
    </w:p>
    <w:p w14:paraId="3E6026A8" w14:textId="77777777" w:rsidR="000C6559" w:rsidRPr="00AE1187" w:rsidRDefault="000C6559" w:rsidP="000C6559">
      <w:pPr>
        <w:rPr>
          <w:rFonts w:ascii="Times New Roman" w:hAnsi="Times New Roman" w:cs="Times New Roman"/>
        </w:rPr>
      </w:pPr>
    </w:p>
    <w:p w14:paraId="06B9FE8C" w14:textId="77777777" w:rsidR="00D42ADF" w:rsidRPr="00AE1187" w:rsidRDefault="00D42ADF" w:rsidP="007854EE">
      <w:pPr>
        <w:ind w:firstLineChars="200" w:firstLine="420"/>
        <w:rPr>
          <w:rFonts w:ascii="Times New Roman" w:hAnsi="Times New Roman" w:cs="Times New Roman"/>
        </w:rPr>
      </w:pPr>
    </w:p>
    <w:p w14:paraId="4C5F0138" w14:textId="77777777" w:rsidR="00760A14" w:rsidRPr="00AE1187" w:rsidRDefault="00760A14" w:rsidP="00760A14">
      <w:pPr>
        <w:widowControl/>
        <w:shd w:val="clear" w:color="auto" w:fill="FFFFFF"/>
        <w:spacing w:before="100" w:beforeAutospacing="1" w:after="100" w:afterAutospacing="1" w:line="630" w:lineRule="atLeast"/>
        <w:jc w:val="left"/>
        <w:outlineLvl w:val="0"/>
        <w:rPr>
          <w:rFonts w:ascii="Times New Roman" w:eastAsia="宋体" w:hAnsi="Times New Roman" w:cs="Times New Roman"/>
          <w:b/>
          <w:bCs/>
          <w:kern w:val="36"/>
          <w:szCs w:val="21"/>
        </w:rPr>
      </w:pPr>
      <w:r w:rsidRPr="00AE1187">
        <w:rPr>
          <w:rFonts w:ascii="Times New Roman" w:eastAsia="宋体" w:hAnsi="Times New Roman" w:cs="Times New Roman"/>
          <w:b/>
          <w:bCs/>
          <w:kern w:val="36"/>
          <w:szCs w:val="21"/>
        </w:rPr>
        <w:lastRenderedPageBreak/>
        <w:t>Online Retail Replenishment Review</w:t>
      </w:r>
    </w:p>
    <w:p w14:paraId="3F24231A" w14:textId="5CFD5F03" w:rsidR="000C6559" w:rsidRPr="00AE1187" w:rsidRDefault="000C6559" w:rsidP="000C6559">
      <w:pPr>
        <w:rPr>
          <w:rFonts w:ascii="Times New Roman" w:hAnsi="Times New Roman" w:cs="Times New Roman"/>
        </w:rPr>
      </w:pPr>
      <w:r w:rsidRPr="00AE1187">
        <w:rPr>
          <w:rFonts w:ascii="Times New Roman" w:hAnsi="Times New Roman" w:cs="Times New Roman"/>
        </w:rPr>
        <w:t>这道题很难仅靠把部分逻辑挪到</w:t>
      </w:r>
      <w:r w:rsidRPr="00AE1187">
        <w:rPr>
          <w:rFonts w:ascii="Times New Roman" w:hAnsi="Times New Roman" w:cs="Times New Roman"/>
        </w:rPr>
        <w:t xml:space="preserve"> skill</w:t>
      </w:r>
      <w:r w:rsidRPr="00AE1187">
        <w:rPr>
          <w:rFonts w:ascii="Times New Roman" w:hAnsi="Times New Roman" w:cs="Times New Roman"/>
        </w:rPr>
        <w:t>实现明显区分。原因是当前任务的核心几乎都被设定为确定性算术和冻结规则：平均需求、补货点、推荐补货量、</w:t>
      </w:r>
      <w:r w:rsidRPr="00AE1187">
        <w:rPr>
          <w:rFonts w:ascii="Times New Roman" w:hAnsi="Times New Roman" w:cs="Times New Roman"/>
        </w:rPr>
        <w:t xml:space="preserve">priority band </w:t>
      </w:r>
      <w:r w:rsidRPr="00AE1187">
        <w:rPr>
          <w:rFonts w:ascii="Times New Roman" w:hAnsi="Times New Roman" w:cs="Times New Roman"/>
        </w:rPr>
        <w:t>和</w:t>
      </w:r>
      <w:r w:rsidRPr="00AE1187">
        <w:rPr>
          <w:rFonts w:ascii="Times New Roman" w:hAnsi="Times New Roman" w:cs="Times New Roman"/>
        </w:rPr>
        <w:t xml:space="preserve"> trigger rule </w:t>
      </w:r>
      <w:r w:rsidRPr="00AE1187">
        <w:rPr>
          <w:rFonts w:ascii="Times New Roman" w:hAnsi="Times New Roman" w:cs="Times New Roman"/>
        </w:rPr>
        <w:t>都在题面中被明确规定，测试也按同样逻辑精确比对。</w:t>
      </w:r>
      <w:r w:rsidR="00AE1187" w:rsidRPr="00AE1187">
        <w:rPr>
          <w:rFonts w:ascii="Times New Roman" w:hAnsi="Times New Roman" w:cs="Times New Roman"/>
        </w:rPr>
        <w:t>这道题当前更适合作为</w:t>
      </w:r>
      <w:r w:rsidR="00AE1187" w:rsidRPr="00AE1187">
        <w:rPr>
          <w:rFonts w:ascii="Times New Roman" w:hAnsi="Times New Roman" w:cs="Times New Roman"/>
        </w:rPr>
        <w:t xml:space="preserve"> smoke test</w:t>
      </w:r>
      <w:r w:rsidR="00AE1187" w:rsidRPr="00AE1187">
        <w:rPr>
          <w:rFonts w:ascii="Times New Roman" w:hAnsi="Times New Roman" w:cs="Times New Roman"/>
        </w:rPr>
        <w:t>，而非主</w:t>
      </w:r>
      <w:r w:rsidR="00AE1187" w:rsidRPr="00AE1187">
        <w:rPr>
          <w:rFonts w:ascii="Times New Roman" w:hAnsi="Times New Roman" w:cs="Times New Roman"/>
        </w:rPr>
        <w:t xml:space="preserve"> skill benchmark</w:t>
      </w:r>
      <w:r w:rsidR="00AE1187" w:rsidRPr="00AE1187">
        <w:rPr>
          <w:rFonts w:ascii="Times New Roman" w:hAnsi="Times New Roman" w:cs="Times New Roman"/>
        </w:rPr>
        <w:t>。若必须保留并增强区分度，需将其从补货复核适度调整为库存控制决策任务，并将部分策略性判断从题面收回至</w:t>
      </w:r>
      <w:r w:rsidR="00AE1187" w:rsidRPr="00AE1187">
        <w:rPr>
          <w:rFonts w:ascii="Times New Roman" w:hAnsi="Times New Roman" w:cs="Times New Roman"/>
        </w:rPr>
        <w:t xml:space="preserve"> skill</w:t>
      </w:r>
      <w:r w:rsidR="00AE1187" w:rsidRPr="00AE1187">
        <w:rPr>
          <w:rFonts w:ascii="Times New Roman" w:hAnsi="Times New Roman" w:cs="Times New Roman"/>
        </w:rPr>
        <w:t>。</w:t>
      </w:r>
    </w:p>
    <w:p w14:paraId="2715013B" w14:textId="77777777" w:rsidR="000C6559" w:rsidRPr="00AE1187" w:rsidRDefault="000C6559" w:rsidP="000C6559">
      <w:pPr>
        <w:rPr>
          <w:rFonts w:ascii="Times New Roman" w:hAnsi="Times New Roman" w:cs="Times New Roman"/>
        </w:rPr>
      </w:pPr>
    </w:p>
    <w:p w14:paraId="07015C0D" w14:textId="667163F8" w:rsidR="000C6559" w:rsidRPr="00AE1187" w:rsidRDefault="000C6559" w:rsidP="000C6559">
      <w:pPr>
        <w:rPr>
          <w:rFonts w:ascii="Times New Roman" w:hAnsi="Times New Roman" w:cs="Times New Roman"/>
        </w:rPr>
      </w:pPr>
      <w:r w:rsidRPr="00AE1187">
        <w:rPr>
          <w:rFonts w:ascii="Times New Roman" w:hAnsi="Times New Roman" w:cs="Times New Roman"/>
        </w:rPr>
        <w:t>如果这道题必须要改，那么不应只是把现有计算函数搬进</w:t>
      </w:r>
      <w:r w:rsidRPr="00AE1187">
        <w:rPr>
          <w:rFonts w:ascii="Times New Roman" w:hAnsi="Times New Roman" w:cs="Times New Roman"/>
        </w:rPr>
        <w:t xml:space="preserve"> skill</w:t>
      </w:r>
      <w:r w:rsidRPr="00AE1187">
        <w:rPr>
          <w:rFonts w:ascii="Times New Roman" w:hAnsi="Times New Roman" w:cs="Times New Roman"/>
        </w:rPr>
        <w:t>，而应把</w:t>
      </w:r>
      <w:r w:rsidRPr="00AE1187">
        <w:rPr>
          <w:rFonts w:ascii="Times New Roman" w:hAnsi="Times New Roman" w:cs="Times New Roman"/>
        </w:rPr>
        <w:t xml:space="preserve"> task </w:t>
      </w:r>
      <w:r w:rsidRPr="00AE1187">
        <w:rPr>
          <w:rFonts w:ascii="Times New Roman" w:hAnsi="Times New Roman" w:cs="Times New Roman"/>
        </w:rPr>
        <w:t>的重心从</w:t>
      </w:r>
      <w:r w:rsidRPr="00AE1187">
        <w:rPr>
          <w:rFonts w:ascii="Times New Roman" w:hAnsi="Times New Roman" w:cs="Times New Roman"/>
        </w:rPr>
        <w:t>“</w:t>
      </w:r>
      <w:r w:rsidRPr="00AE1187">
        <w:rPr>
          <w:rFonts w:ascii="Times New Roman" w:hAnsi="Times New Roman" w:cs="Times New Roman"/>
        </w:rPr>
        <w:t>补货复核</w:t>
      </w:r>
      <w:r w:rsidRPr="00AE1187">
        <w:rPr>
          <w:rFonts w:ascii="Times New Roman" w:hAnsi="Times New Roman" w:cs="Times New Roman"/>
        </w:rPr>
        <w:t>”</w:t>
      </w:r>
      <w:r w:rsidRPr="00AE1187">
        <w:rPr>
          <w:rFonts w:ascii="Times New Roman" w:hAnsi="Times New Roman" w:cs="Times New Roman"/>
        </w:rPr>
        <w:t>提升为</w:t>
      </w:r>
      <w:r w:rsidRPr="00AE1187">
        <w:rPr>
          <w:rFonts w:ascii="Times New Roman" w:hAnsi="Times New Roman" w:cs="Times New Roman"/>
        </w:rPr>
        <w:t>“</w:t>
      </w:r>
      <w:r w:rsidRPr="00AE1187">
        <w:rPr>
          <w:rFonts w:ascii="Times New Roman" w:hAnsi="Times New Roman" w:cs="Times New Roman"/>
        </w:rPr>
        <w:t>库存控制决策</w:t>
      </w:r>
      <w:r w:rsidRPr="00AE1187">
        <w:rPr>
          <w:rFonts w:ascii="Times New Roman" w:hAnsi="Times New Roman" w:cs="Times New Roman"/>
        </w:rPr>
        <w:t>”</w:t>
      </w:r>
      <w:r w:rsidRPr="00AE1187">
        <w:rPr>
          <w:rFonts w:ascii="Times New Roman" w:hAnsi="Times New Roman" w:cs="Times New Roman"/>
        </w:rPr>
        <w:t>，哪怕不新增太多外显结构，也至少要把部分冻结逻辑从题面中收回，并由</w:t>
      </w:r>
      <w:r w:rsidRPr="00AE1187">
        <w:rPr>
          <w:rFonts w:ascii="Times New Roman" w:hAnsi="Times New Roman" w:cs="Times New Roman"/>
        </w:rPr>
        <w:t xml:space="preserve"> skill </w:t>
      </w:r>
      <w:r w:rsidRPr="00AE1187">
        <w:rPr>
          <w:rFonts w:ascii="Times New Roman" w:hAnsi="Times New Roman" w:cs="Times New Roman"/>
        </w:rPr>
        <w:t>提供更具体的外部知识。这里最适合引入的领域</w:t>
      </w:r>
      <w:r w:rsidRPr="00AE1187">
        <w:rPr>
          <w:rFonts w:ascii="Times New Roman" w:hAnsi="Times New Roman" w:cs="Times New Roman"/>
        </w:rPr>
        <w:t xml:space="preserve"> skill </w:t>
      </w:r>
      <w:r w:rsidRPr="00AE1187">
        <w:rPr>
          <w:rFonts w:ascii="Times New Roman" w:hAnsi="Times New Roman" w:cs="Times New Roman"/>
        </w:rPr>
        <w:t>包括：</w:t>
      </w:r>
      <w:r w:rsidRPr="00AE1187">
        <w:rPr>
          <w:rFonts w:ascii="Times New Roman" w:hAnsi="Times New Roman" w:cs="Times New Roman"/>
        </w:rPr>
        <w:t>ABC inventory policy</w:t>
      </w:r>
      <w:r w:rsidRPr="00AE1187">
        <w:rPr>
          <w:rFonts w:ascii="Times New Roman" w:hAnsi="Times New Roman" w:cs="Times New Roman"/>
        </w:rPr>
        <w:t>，</w:t>
      </w:r>
      <w:r w:rsidRPr="00AE1187">
        <w:rPr>
          <w:rFonts w:ascii="Times New Roman" w:hAnsi="Times New Roman" w:cs="Times New Roman"/>
        </w:rPr>
        <w:t xml:space="preserve">service-cash-resilience </w:t>
      </w:r>
      <w:r w:rsidRPr="00AE1187">
        <w:rPr>
          <w:rFonts w:ascii="Times New Roman" w:hAnsi="Times New Roman" w:cs="Times New Roman"/>
        </w:rPr>
        <w:t>的决策层级，</w:t>
      </w:r>
      <w:r w:rsidRPr="00AE1187">
        <w:rPr>
          <w:rFonts w:ascii="Times New Roman" w:hAnsi="Times New Roman" w:cs="Times New Roman"/>
        </w:rPr>
        <w:t xml:space="preserve">days-of-cover </w:t>
      </w:r>
      <w:r w:rsidRPr="00AE1187">
        <w:rPr>
          <w:rFonts w:ascii="Times New Roman" w:hAnsi="Times New Roman" w:cs="Times New Roman"/>
        </w:rPr>
        <w:t>在库存控制中的业务含义，</w:t>
      </w:r>
      <w:r w:rsidRPr="00AE1187">
        <w:rPr>
          <w:rFonts w:ascii="Times New Roman" w:hAnsi="Times New Roman" w:cs="Times New Roman"/>
        </w:rPr>
        <w:t xml:space="preserve">stockout risk / overstock risk / supplier risk </w:t>
      </w:r>
      <w:r w:rsidRPr="00AE1187">
        <w:rPr>
          <w:rFonts w:ascii="Times New Roman" w:hAnsi="Times New Roman" w:cs="Times New Roman"/>
        </w:rPr>
        <w:t>的</w:t>
      </w:r>
      <w:r w:rsidRPr="00AE1187">
        <w:rPr>
          <w:rFonts w:ascii="Times New Roman" w:hAnsi="Times New Roman" w:cs="Times New Roman"/>
        </w:rPr>
        <w:t xml:space="preserve"> inventory risk taxonomy</w:t>
      </w:r>
      <w:r w:rsidRPr="00AE1187">
        <w:rPr>
          <w:rFonts w:ascii="Times New Roman" w:hAnsi="Times New Roman" w:cs="Times New Roman"/>
        </w:rPr>
        <w:t>，不同场景下的</w:t>
      </w:r>
      <w:r w:rsidRPr="00AE1187">
        <w:rPr>
          <w:rFonts w:ascii="Times New Roman" w:hAnsi="Times New Roman" w:cs="Times New Roman"/>
        </w:rPr>
        <w:t xml:space="preserve"> replenishment action playbook</w:t>
      </w:r>
      <w:r w:rsidRPr="00AE1187">
        <w:rPr>
          <w:rFonts w:ascii="Times New Roman" w:hAnsi="Times New Roman" w:cs="Times New Roman"/>
        </w:rPr>
        <w:t>，以及</w:t>
      </w:r>
      <w:r w:rsidRPr="00AE1187">
        <w:rPr>
          <w:rFonts w:ascii="Times New Roman" w:hAnsi="Times New Roman" w:cs="Times New Roman"/>
        </w:rPr>
        <w:t xml:space="preserve"> retail SOP </w:t>
      </w:r>
      <w:r w:rsidRPr="00AE1187">
        <w:rPr>
          <w:rFonts w:ascii="Times New Roman" w:hAnsi="Times New Roman" w:cs="Times New Roman"/>
        </w:rPr>
        <w:t>或</w:t>
      </w:r>
      <w:r w:rsidRPr="00AE1187">
        <w:rPr>
          <w:rFonts w:ascii="Times New Roman" w:hAnsi="Times New Roman" w:cs="Times New Roman"/>
        </w:rPr>
        <w:t xml:space="preserve"> Plan-Source-Make-Deliver-Return workflow mapping</w:t>
      </w:r>
      <w:r w:rsidRPr="00AE1187">
        <w:rPr>
          <w:rFonts w:ascii="Times New Roman" w:hAnsi="Times New Roman" w:cs="Times New Roman"/>
        </w:rPr>
        <w:t>。也就是说，题面可以继续保留基础</w:t>
      </w:r>
      <w:r w:rsidRPr="00AE1187">
        <w:rPr>
          <w:rFonts w:ascii="Times New Roman" w:hAnsi="Times New Roman" w:cs="Times New Roman"/>
        </w:rPr>
        <w:t xml:space="preserve"> demand</w:t>
      </w:r>
      <w:r w:rsidRPr="00AE1187">
        <w:rPr>
          <w:rFonts w:ascii="Times New Roman" w:hAnsi="Times New Roman" w:cs="Times New Roman"/>
        </w:rPr>
        <w:t>、</w:t>
      </w:r>
      <w:r w:rsidRPr="00AE1187">
        <w:rPr>
          <w:rFonts w:ascii="Times New Roman" w:hAnsi="Times New Roman" w:cs="Times New Roman"/>
        </w:rPr>
        <w:t>cover</w:t>
      </w:r>
      <w:r w:rsidRPr="00AE1187">
        <w:rPr>
          <w:rFonts w:ascii="Times New Roman" w:hAnsi="Times New Roman" w:cs="Times New Roman"/>
        </w:rPr>
        <w:t>、</w:t>
      </w:r>
      <w:r w:rsidRPr="00AE1187">
        <w:rPr>
          <w:rFonts w:ascii="Times New Roman" w:hAnsi="Times New Roman" w:cs="Times New Roman"/>
        </w:rPr>
        <w:t xml:space="preserve">reorder </w:t>
      </w:r>
      <w:r w:rsidRPr="00AE1187">
        <w:rPr>
          <w:rFonts w:ascii="Times New Roman" w:hAnsi="Times New Roman" w:cs="Times New Roman"/>
        </w:rPr>
        <w:t>计算，但不要再把</w:t>
      </w:r>
      <w:r w:rsidRPr="00AE1187">
        <w:rPr>
          <w:rFonts w:ascii="Times New Roman" w:hAnsi="Times New Roman" w:cs="Times New Roman"/>
        </w:rPr>
        <w:t xml:space="preserve"> priority_band </w:t>
      </w:r>
      <w:r w:rsidRPr="00AE1187">
        <w:rPr>
          <w:rFonts w:ascii="Times New Roman" w:hAnsi="Times New Roman" w:cs="Times New Roman"/>
        </w:rPr>
        <w:t>和</w:t>
      </w:r>
      <w:r w:rsidRPr="00AE1187">
        <w:rPr>
          <w:rFonts w:ascii="Times New Roman" w:hAnsi="Times New Roman" w:cs="Times New Roman"/>
        </w:rPr>
        <w:t xml:space="preserve"> trigger_rule </w:t>
      </w:r>
      <w:r w:rsidRPr="00AE1187">
        <w:rPr>
          <w:rFonts w:ascii="Times New Roman" w:hAnsi="Times New Roman" w:cs="Times New Roman"/>
        </w:rPr>
        <w:t>的完整映射写死，而是让</w:t>
      </w:r>
      <w:r w:rsidRPr="00AE1187">
        <w:rPr>
          <w:rFonts w:ascii="Times New Roman" w:hAnsi="Times New Roman" w:cs="Times New Roman"/>
        </w:rPr>
        <w:t xml:space="preserve"> skill </w:t>
      </w:r>
      <w:r w:rsidRPr="00AE1187">
        <w:rPr>
          <w:rFonts w:ascii="Times New Roman" w:hAnsi="Times New Roman" w:cs="Times New Roman"/>
        </w:rPr>
        <w:t>帮助模型判断：某个</w:t>
      </w:r>
      <w:r w:rsidRPr="00AE1187">
        <w:rPr>
          <w:rFonts w:ascii="Times New Roman" w:hAnsi="Times New Roman" w:cs="Times New Roman"/>
        </w:rPr>
        <w:t xml:space="preserve"> SKU </w:t>
      </w:r>
      <w:r w:rsidRPr="00AE1187">
        <w:rPr>
          <w:rFonts w:ascii="Times New Roman" w:hAnsi="Times New Roman" w:cs="Times New Roman"/>
        </w:rPr>
        <w:t>当前更应该服务优先还是现金优先，属于缺货风险、积压风险还是供应风险，应采取</w:t>
      </w:r>
      <w:r w:rsidRPr="00AE1187">
        <w:rPr>
          <w:rFonts w:ascii="Times New Roman" w:hAnsi="Times New Roman" w:cs="Times New Roman"/>
        </w:rPr>
        <w:t xml:space="preserve"> reorder now</w:t>
      </w:r>
      <w:r w:rsidRPr="00AE1187">
        <w:rPr>
          <w:rFonts w:ascii="Times New Roman" w:hAnsi="Times New Roman" w:cs="Times New Roman"/>
        </w:rPr>
        <w:t>、</w:t>
      </w:r>
      <w:r w:rsidRPr="00AE1187">
        <w:rPr>
          <w:rFonts w:ascii="Times New Roman" w:hAnsi="Times New Roman" w:cs="Times New Roman"/>
        </w:rPr>
        <w:t>watchlist</w:t>
      </w:r>
      <w:r w:rsidRPr="00AE1187">
        <w:rPr>
          <w:rFonts w:ascii="Times New Roman" w:hAnsi="Times New Roman" w:cs="Times New Roman"/>
        </w:rPr>
        <w:t>、</w:t>
      </w:r>
      <w:r w:rsidRPr="00AE1187">
        <w:rPr>
          <w:rFonts w:ascii="Times New Roman" w:hAnsi="Times New Roman" w:cs="Times New Roman"/>
        </w:rPr>
        <w:t xml:space="preserve">supplier review </w:t>
      </w:r>
      <w:r w:rsidRPr="00AE1187">
        <w:rPr>
          <w:rFonts w:ascii="Times New Roman" w:hAnsi="Times New Roman" w:cs="Times New Roman"/>
        </w:rPr>
        <w:t>还是</w:t>
      </w:r>
      <w:r w:rsidRPr="00AE1187">
        <w:rPr>
          <w:rFonts w:ascii="Times New Roman" w:hAnsi="Times New Roman" w:cs="Times New Roman"/>
        </w:rPr>
        <w:t xml:space="preserve"> manual override</w:t>
      </w:r>
      <w:r w:rsidRPr="00AE1187">
        <w:rPr>
          <w:rFonts w:ascii="Times New Roman" w:hAnsi="Times New Roman" w:cs="Times New Roman"/>
        </w:rPr>
        <w:t>。只有这样，</w:t>
      </w:r>
      <w:r w:rsidRPr="00AE1187">
        <w:rPr>
          <w:rFonts w:ascii="Times New Roman" w:hAnsi="Times New Roman" w:cs="Times New Roman"/>
        </w:rPr>
        <w:t xml:space="preserve">use-skill </w:t>
      </w:r>
      <w:r w:rsidRPr="00AE1187">
        <w:rPr>
          <w:rFonts w:ascii="Times New Roman" w:hAnsi="Times New Roman" w:cs="Times New Roman"/>
        </w:rPr>
        <w:t>才可能在最终输出里体现真正的</w:t>
      </w:r>
      <w:r w:rsidRPr="00AE1187">
        <w:rPr>
          <w:rFonts w:ascii="Times New Roman" w:hAnsi="Times New Roman" w:cs="Times New Roman"/>
        </w:rPr>
        <w:t xml:space="preserve"> inventory control </w:t>
      </w:r>
      <w:r w:rsidRPr="00AE1187">
        <w:rPr>
          <w:rFonts w:ascii="Times New Roman" w:hAnsi="Times New Roman" w:cs="Times New Roman"/>
        </w:rPr>
        <w:t>专业性。如果题面和测试仍维持当前这种完全冻结的确定性映射，那么无论代码是否搬进</w:t>
      </w:r>
      <w:r w:rsidRPr="00AE1187">
        <w:rPr>
          <w:rFonts w:ascii="Times New Roman" w:hAnsi="Times New Roman" w:cs="Times New Roman"/>
        </w:rPr>
        <w:t xml:space="preserve"> skill</w:t>
      </w:r>
      <w:r w:rsidRPr="00AE1187">
        <w:rPr>
          <w:rFonts w:ascii="Times New Roman" w:hAnsi="Times New Roman" w:cs="Times New Roman"/>
        </w:rPr>
        <w:t>，二者差异都不会明显。</w:t>
      </w:r>
    </w:p>
    <w:p w14:paraId="14FBC458" w14:textId="77777777" w:rsidR="000C6559" w:rsidRPr="00AE1187" w:rsidRDefault="000C6559" w:rsidP="000C6559">
      <w:pPr>
        <w:rPr>
          <w:rFonts w:ascii="Times New Roman" w:hAnsi="Times New Roman" w:cs="Times New Roman"/>
        </w:rPr>
      </w:pPr>
    </w:p>
    <w:p w14:paraId="6394DFAF" w14:textId="090B1140" w:rsidR="000C6559" w:rsidRPr="00AE1187" w:rsidRDefault="003F29B2" w:rsidP="000C6559">
      <w:pPr>
        <w:rPr>
          <w:rFonts w:ascii="Times New Roman" w:hAnsi="Times New Roman" w:cs="Times New Roman"/>
        </w:rPr>
      </w:pPr>
      <w:r w:rsidRPr="00AE1187">
        <w:rPr>
          <w:rFonts w:ascii="Times New Roman" w:hAnsi="Times New Roman" w:cs="Times New Roman"/>
        </w:rPr>
        <w:t>如果按上面的方式改，</w:t>
      </w:r>
      <w:r w:rsidRPr="00AE1187">
        <w:rPr>
          <w:rFonts w:ascii="Times New Roman" w:hAnsi="Times New Roman" w:cs="Times New Roman"/>
        </w:rPr>
        <w:t xml:space="preserve">no-skill </w:t>
      </w:r>
      <w:r w:rsidRPr="00AE1187">
        <w:rPr>
          <w:rFonts w:ascii="Times New Roman" w:hAnsi="Times New Roman" w:cs="Times New Roman"/>
        </w:rPr>
        <w:t>模型通常仍能完成需求计算、库存覆盖天数计算和基本补货量估算，但更容易停留在</w:t>
      </w:r>
      <w:r w:rsidRPr="00AE1187">
        <w:rPr>
          <w:rFonts w:ascii="Times New Roman" w:hAnsi="Times New Roman" w:cs="Times New Roman"/>
        </w:rPr>
        <w:t>“</w:t>
      </w:r>
      <w:r w:rsidRPr="00AE1187">
        <w:rPr>
          <w:rFonts w:ascii="Times New Roman" w:hAnsi="Times New Roman" w:cs="Times New Roman"/>
        </w:rPr>
        <w:t>算出该补多少</w:t>
      </w:r>
      <w:r w:rsidRPr="00AE1187">
        <w:rPr>
          <w:rFonts w:ascii="Times New Roman" w:hAnsi="Times New Roman" w:cs="Times New Roman"/>
        </w:rPr>
        <w:t>”</w:t>
      </w:r>
      <w:r w:rsidRPr="00AE1187">
        <w:rPr>
          <w:rFonts w:ascii="Times New Roman" w:hAnsi="Times New Roman" w:cs="Times New Roman"/>
        </w:rPr>
        <w:t>的层面，而不能稳定回答</w:t>
      </w:r>
      <w:r w:rsidRPr="00AE1187">
        <w:rPr>
          <w:rFonts w:ascii="Times New Roman" w:hAnsi="Times New Roman" w:cs="Times New Roman"/>
        </w:rPr>
        <w:t>“</w:t>
      </w:r>
      <w:r w:rsidRPr="00AE1187">
        <w:rPr>
          <w:rFonts w:ascii="Times New Roman" w:hAnsi="Times New Roman" w:cs="Times New Roman"/>
        </w:rPr>
        <w:t>为什么现在应该补、为什么应该</w:t>
      </w:r>
      <w:r w:rsidRPr="00AE1187">
        <w:rPr>
          <w:rFonts w:ascii="Times New Roman" w:hAnsi="Times New Roman" w:cs="Times New Roman"/>
        </w:rPr>
        <w:t xml:space="preserve"> watchlist</w:t>
      </w:r>
      <w:r w:rsidRPr="00AE1187">
        <w:rPr>
          <w:rFonts w:ascii="Times New Roman" w:hAnsi="Times New Roman" w:cs="Times New Roman"/>
        </w:rPr>
        <w:t>、为什么这是服务优先还是现金优先、为什么这是供应风险而不是单纯需求波动</w:t>
      </w:r>
      <w:r w:rsidRPr="00AE1187">
        <w:rPr>
          <w:rFonts w:ascii="Times New Roman" w:hAnsi="Times New Roman" w:cs="Times New Roman"/>
        </w:rPr>
        <w:t>”</w:t>
      </w:r>
      <w:r w:rsidRPr="00AE1187">
        <w:rPr>
          <w:rFonts w:ascii="Times New Roman" w:hAnsi="Times New Roman" w:cs="Times New Roman"/>
        </w:rPr>
        <w:t>。</w:t>
      </w:r>
      <w:r w:rsidRPr="00AE1187">
        <w:rPr>
          <w:rFonts w:ascii="Times New Roman" w:hAnsi="Times New Roman" w:cs="Times New Roman"/>
        </w:rPr>
        <w:t xml:space="preserve">use-skill </w:t>
      </w:r>
      <w:r w:rsidRPr="00AE1187">
        <w:rPr>
          <w:rFonts w:ascii="Times New Roman" w:hAnsi="Times New Roman" w:cs="Times New Roman"/>
        </w:rPr>
        <w:t>模型则更可能把相同的库存信号转化为带有库存控制含义的策略判断和动作选择。因此，这道题改完之后，二者的差异会主要体现在策略分类、风险诊断和补货动作选择上，而不只是体现在基础数值计算上。</w:t>
      </w:r>
    </w:p>
    <w:p w14:paraId="6DDD9089" w14:textId="77777777" w:rsidR="007C0A4F" w:rsidRPr="00AE1187" w:rsidRDefault="007C0A4F" w:rsidP="007C0A4F">
      <w:pPr>
        <w:widowControl/>
        <w:shd w:val="clear" w:color="auto" w:fill="FFFFFF"/>
        <w:spacing w:before="100" w:beforeAutospacing="1" w:after="100" w:afterAutospacing="1" w:line="630" w:lineRule="atLeast"/>
        <w:jc w:val="left"/>
        <w:outlineLvl w:val="0"/>
        <w:rPr>
          <w:rFonts w:ascii="Times New Roman" w:eastAsia="宋体" w:hAnsi="Times New Roman" w:cs="Times New Roman"/>
          <w:b/>
          <w:bCs/>
          <w:kern w:val="36"/>
          <w:szCs w:val="21"/>
        </w:rPr>
      </w:pPr>
      <w:r w:rsidRPr="00AE1187">
        <w:rPr>
          <w:rFonts w:ascii="Times New Roman" w:eastAsia="宋体" w:hAnsi="Times New Roman" w:cs="Times New Roman"/>
          <w:b/>
          <w:bCs/>
          <w:kern w:val="36"/>
          <w:szCs w:val="21"/>
        </w:rPr>
        <w:t>OR-Library Disruption Recovery Control</w:t>
      </w:r>
    </w:p>
    <w:p w14:paraId="5C144339" w14:textId="56401831" w:rsidR="003F29B2" w:rsidRPr="00AE1187" w:rsidRDefault="003F29B2" w:rsidP="003F29B2">
      <w:pPr>
        <w:rPr>
          <w:rFonts w:ascii="Times New Roman" w:hAnsi="Times New Roman" w:cs="Times New Roman"/>
        </w:rPr>
      </w:pPr>
      <w:r w:rsidRPr="00AE1187">
        <w:rPr>
          <w:rFonts w:ascii="Times New Roman" w:hAnsi="Times New Roman" w:cs="Times New Roman"/>
        </w:rPr>
        <w:t>这道题可以实现二者的区别。因为它天然属于生产调度恢复与制造运营控制场景，本身就包含了</w:t>
      </w:r>
      <w:r w:rsidRPr="00AE1187">
        <w:rPr>
          <w:rFonts w:ascii="Times New Roman" w:hAnsi="Times New Roman" w:cs="Times New Roman"/>
        </w:rPr>
        <w:t xml:space="preserve"> bottleneck diagnosis</w:t>
      </w:r>
      <w:r w:rsidRPr="00AE1187">
        <w:rPr>
          <w:rFonts w:ascii="Times New Roman" w:hAnsi="Times New Roman" w:cs="Times New Roman"/>
        </w:rPr>
        <w:t>、</w:t>
      </w:r>
      <w:r w:rsidRPr="00AE1187">
        <w:rPr>
          <w:rFonts w:ascii="Times New Roman" w:hAnsi="Times New Roman" w:cs="Times New Roman"/>
        </w:rPr>
        <w:t>recovery lever choice</w:t>
      </w:r>
      <w:r w:rsidRPr="00AE1187">
        <w:rPr>
          <w:rFonts w:ascii="Times New Roman" w:hAnsi="Times New Roman" w:cs="Times New Roman"/>
        </w:rPr>
        <w:t>、</w:t>
      </w:r>
      <w:r w:rsidRPr="00AE1187">
        <w:rPr>
          <w:rFonts w:ascii="Times New Roman" w:hAnsi="Times New Roman" w:cs="Times New Roman"/>
        </w:rPr>
        <w:t xml:space="preserve">owner assignment </w:t>
      </w:r>
      <w:r w:rsidRPr="00AE1187">
        <w:rPr>
          <w:rFonts w:ascii="Times New Roman" w:hAnsi="Times New Roman" w:cs="Times New Roman"/>
        </w:rPr>
        <w:t>和</w:t>
      </w:r>
      <w:r w:rsidRPr="00AE1187">
        <w:rPr>
          <w:rFonts w:ascii="Times New Roman" w:hAnsi="Times New Roman" w:cs="Times New Roman"/>
        </w:rPr>
        <w:t xml:space="preserve"> service/cost tradeoff </w:t>
      </w:r>
      <w:r w:rsidRPr="00AE1187">
        <w:rPr>
          <w:rFonts w:ascii="Times New Roman" w:hAnsi="Times New Roman" w:cs="Times New Roman"/>
        </w:rPr>
        <w:t>这些很典型的</w:t>
      </w:r>
      <w:r w:rsidRPr="00AE1187">
        <w:rPr>
          <w:rFonts w:ascii="Times New Roman" w:hAnsi="Times New Roman" w:cs="Times New Roman"/>
        </w:rPr>
        <w:t xml:space="preserve"> operations judgement</w:t>
      </w:r>
      <w:r w:rsidRPr="00AE1187">
        <w:rPr>
          <w:rFonts w:ascii="Times New Roman" w:hAnsi="Times New Roman" w:cs="Times New Roman"/>
        </w:rPr>
        <w:t>。</w:t>
      </w:r>
      <w:r w:rsidRPr="00AE1187">
        <w:rPr>
          <w:rFonts w:ascii="Times New Roman" w:hAnsi="Times New Roman" w:cs="Times New Roman"/>
        </w:rPr>
        <w:t xml:space="preserve">TASK_DESIGN </w:t>
      </w:r>
      <w:r w:rsidRPr="00AE1187">
        <w:rPr>
          <w:rFonts w:ascii="Times New Roman" w:hAnsi="Times New Roman" w:cs="Times New Roman"/>
        </w:rPr>
        <w:t>也明确指出，虽然可行</w:t>
      </w:r>
      <w:r w:rsidRPr="00AE1187">
        <w:rPr>
          <w:rFonts w:ascii="Times New Roman" w:hAnsi="Times New Roman" w:cs="Times New Roman"/>
        </w:rPr>
        <w:t xml:space="preserve"> schedule repair </w:t>
      </w:r>
      <w:r w:rsidRPr="00AE1187">
        <w:rPr>
          <w:rFonts w:ascii="Times New Roman" w:hAnsi="Times New Roman" w:cs="Times New Roman"/>
        </w:rPr>
        <w:t>可以靠算法实现，但真正希望</w:t>
      </w:r>
      <w:r w:rsidRPr="00AE1187">
        <w:rPr>
          <w:rFonts w:ascii="Times New Roman" w:hAnsi="Times New Roman" w:cs="Times New Roman"/>
        </w:rPr>
        <w:t xml:space="preserve"> skill </w:t>
      </w:r>
      <w:r w:rsidRPr="00AE1187">
        <w:rPr>
          <w:rFonts w:ascii="Times New Roman" w:hAnsi="Times New Roman" w:cs="Times New Roman"/>
        </w:rPr>
        <w:t>发挥作用的地方在于瓶颈诊断、恢复动作选择和恢复控制逻辑。当前的问题在于，</w:t>
      </w:r>
      <w:r w:rsidRPr="00AE1187">
        <w:rPr>
          <w:rFonts w:ascii="Times New Roman" w:hAnsi="Times New Roman" w:cs="Times New Roman"/>
        </w:rPr>
        <w:t xml:space="preserve">instruction </w:t>
      </w:r>
      <w:r w:rsidRPr="00AE1187">
        <w:rPr>
          <w:rFonts w:ascii="Times New Roman" w:hAnsi="Times New Roman" w:cs="Times New Roman"/>
        </w:rPr>
        <w:t>和</w:t>
      </w:r>
      <w:r w:rsidRPr="00AE1187">
        <w:rPr>
          <w:rFonts w:ascii="Times New Roman" w:hAnsi="Times New Roman" w:cs="Times New Roman"/>
        </w:rPr>
        <w:t xml:space="preserve"> test </w:t>
      </w:r>
      <w:r w:rsidRPr="00AE1187">
        <w:rPr>
          <w:rFonts w:ascii="Times New Roman" w:hAnsi="Times New Roman" w:cs="Times New Roman"/>
        </w:rPr>
        <w:t>又把修复排序、瓶颈机器选择和</w:t>
      </w:r>
      <w:r w:rsidRPr="00AE1187">
        <w:rPr>
          <w:rFonts w:ascii="Times New Roman" w:hAnsi="Times New Roman" w:cs="Times New Roman"/>
        </w:rPr>
        <w:t xml:space="preserve"> recovery action </w:t>
      </w:r>
      <w:r w:rsidRPr="00AE1187">
        <w:rPr>
          <w:rFonts w:ascii="Times New Roman" w:hAnsi="Times New Roman" w:cs="Times New Roman"/>
        </w:rPr>
        <w:t>的逻辑写得比较死，使得</w:t>
      </w:r>
      <w:r w:rsidRPr="00AE1187">
        <w:rPr>
          <w:rFonts w:ascii="Times New Roman" w:hAnsi="Times New Roman" w:cs="Times New Roman"/>
        </w:rPr>
        <w:t xml:space="preserve"> no-skill </w:t>
      </w:r>
      <w:r w:rsidRPr="00AE1187">
        <w:rPr>
          <w:rFonts w:ascii="Times New Roman" w:hAnsi="Times New Roman" w:cs="Times New Roman"/>
        </w:rPr>
        <w:t>模型也可以较大程度按规则完成输出。</w:t>
      </w:r>
    </w:p>
    <w:p w14:paraId="62BDAAE5" w14:textId="77777777" w:rsidR="003F29B2" w:rsidRPr="00AE1187" w:rsidRDefault="003F29B2" w:rsidP="003F29B2">
      <w:pPr>
        <w:rPr>
          <w:rFonts w:ascii="Times New Roman" w:hAnsi="Times New Roman" w:cs="Times New Roman"/>
        </w:rPr>
      </w:pPr>
    </w:p>
    <w:p w14:paraId="62073AA9" w14:textId="4B6A66CE" w:rsidR="003F29B2" w:rsidRPr="00AE1187" w:rsidRDefault="003F29B2" w:rsidP="003F29B2">
      <w:pPr>
        <w:rPr>
          <w:rFonts w:ascii="Times New Roman" w:hAnsi="Times New Roman" w:cs="Times New Roman"/>
        </w:rPr>
      </w:pPr>
      <w:r w:rsidRPr="00AE1187">
        <w:rPr>
          <w:rFonts w:ascii="Times New Roman" w:hAnsi="Times New Roman" w:cs="Times New Roman"/>
        </w:rPr>
        <w:t>题面可以继续保留</w:t>
      </w:r>
      <w:r w:rsidRPr="00AE1187">
        <w:rPr>
          <w:rFonts w:ascii="Times New Roman" w:hAnsi="Times New Roman" w:cs="Times New Roman"/>
        </w:rPr>
        <w:t xml:space="preserve"> precedence constraints</w:t>
      </w:r>
      <w:r w:rsidRPr="00AE1187">
        <w:rPr>
          <w:rFonts w:ascii="Times New Roman" w:hAnsi="Times New Roman" w:cs="Times New Roman"/>
        </w:rPr>
        <w:t>、</w:t>
      </w:r>
      <w:r w:rsidRPr="00AE1187">
        <w:rPr>
          <w:rFonts w:ascii="Times New Roman" w:hAnsi="Times New Roman" w:cs="Times New Roman"/>
        </w:rPr>
        <w:t>machine feasibility</w:t>
      </w:r>
      <w:r w:rsidRPr="00AE1187">
        <w:rPr>
          <w:rFonts w:ascii="Times New Roman" w:hAnsi="Times New Roman" w:cs="Times New Roman"/>
        </w:rPr>
        <w:t>、</w:t>
      </w:r>
      <w:r w:rsidRPr="00AE1187">
        <w:rPr>
          <w:rFonts w:ascii="Times New Roman" w:hAnsi="Times New Roman" w:cs="Times New Roman"/>
        </w:rPr>
        <w:t xml:space="preserve">downtime </w:t>
      </w:r>
      <w:r w:rsidRPr="00AE1187">
        <w:rPr>
          <w:rFonts w:ascii="Times New Roman" w:hAnsi="Times New Roman" w:cs="Times New Roman"/>
        </w:rPr>
        <w:t>不可违反、基础</w:t>
      </w:r>
      <w:r w:rsidRPr="00AE1187">
        <w:rPr>
          <w:rFonts w:ascii="Times New Roman" w:hAnsi="Times New Roman" w:cs="Times New Roman"/>
        </w:rPr>
        <w:t xml:space="preserve"> tardiness </w:t>
      </w:r>
      <w:r w:rsidRPr="00AE1187">
        <w:rPr>
          <w:rFonts w:ascii="Times New Roman" w:hAnsi="Times New Roman" w:cs="Times New Roman"/>
        </w:rPr>
        <w:t>计算等</w:t>
      </w:r>
      <w:r w:rsidRPr="00AE1187">
        <w:rPr>
          <w:rFonts w:ascii="Times New Roman" w:hAnsi="Times New Roman" w:cs="Times New Roman"/>
        </w:rPr>
        <w:t xml:space="preserve"> schedule </w:t>
      </w:r>
      <w:r w:rsidRPr="00AE1187">
        <w:rPr>
          <w:rFonts w:ascii="Times New Roman" w:hAnsi="Times New Roman" w:cs="Times New Roman"/>
        </w:rPr>
        <w:t>层面的硬约束，因为这些是任务合法性和自动评测的基础；而</w:t>
      </w:r>
      <w:r w:rsidRPr="00AE1187">
        <w:rPr>
          <w:rFonts w:ascii="Times New Roman" w:hAnsi="Times New Roman" w:cs="Times New Roman"/>
        </w:rPr>
        <w:t xml:space="preserve"> skill </w:t>
      </w:r>
      <w:r w:rsidRPr="00AE1187">
        <w:rPr>
          <w:rFonts w:ascii="Times New Roman" w:hAnsi="Times New Roman" w:cs="Times New Roman"/>
        </w:rPr>
        <w:t>则承载更具制造运营特征的知识，例如</w:t>
      </w:r>
      <w:r w:rsidRPr="00AE1187">
        <w:rPr>
          <w:rFonts w:ascii="Times New Roman" w:hAnsi="Times New Roman" w:cs="Times New Roman"/>
        </w:rPr>
        <w:t xml:space="preserve"> Theory of Constraints </w:t>
      </w:r>
      <w:r w:rsidRPr="00AE1187">
        <w:rPr>
          <w:rFonts w:ascii="Times New Roman" w:hAnsi="Times New Roman" w:cs="Times New Roman"/>
        </w:rPr>
        <w:t>下的</w:t>
      </w:r>
      <w:r w:rsidRPr="00AE1187">
        <w:rPr>
          <w:rFonts w:ascii="Times New Roman" w:hAnsi="Times New Roman" w:cs="Times New Roman"/>
        </w:rPr>
        <w:t xml:space="preserve"> bottleneck diagnosis logic</w:t>
      </w:r>
      <w:r w:rsidRPr="00AE1187">
        <w:rPr>
          <w:rFonts w:ascii="Times New Roman" w:hAnsi="Times New Roman" w:cs="Times New Roman"/>
        </w:rPr>
        <w:t>，</w:t>
      </w:r>
      <w:r w:rsidRPr="00AE1187">
        <w:rPr>
          <w:rFonts w:ascii="Times New Roman" w:hAnsi="Times New Roman" w:cs="Times New Roman"/>
        </w:rPr>
        <w:t xml:space="preserve">queue spillover </w:t>
      </w:r>
      <w:r w:rsidRPr="00AE1187">
        <w:rPr>
          <w:rFonts w:ascii="Times New Roman" w:hAnsi="Times New Roman" w:cs="Times New Roman"/>
        </w:rPr>
        <w:t>与</w:t>
      </w:r>
      <w:r w:rsidRPr="00AE1187">
        <w:rPr>
          <w:rFonts w:ascii="Times New Roman" w:hAnsi="Times New Roman" w:cs="Times New Roman"/>
        </w:rPr>
        <w:t xml:space="preserve"> due-date risk propagation </w:t>
      </w:r>
      <w:r w:rsidRPr="00AE1187">
        <w:rPr>
          <w:rFonts w:ascii="Times New Roman" w:hAnsi="Times New Roman" w:cs="Times New Roman"/>
        </w:rPr>
        <w:t>的根因识别，常见</w:t>
      </w:r>
      <w:r w:rsidRPr="00AE1187">
        <w:rPr>
          <w:rFonts w:ascii="Times New Roman" w:hAnsi="Times New Roman" w:cs="Times New Roman"/>
        </w:rPr>
        <w:t xml:space="preserve"> recovery levers </w:t>
      </w:r>
      <w:r w:rsidRPr="00AE1187">
        <w:rPr>
          <w:rFonts w:ascii="Times New Roman" w:hAnsi="Times New Roman" w:cs="Times New Roman"/>
        </w:rPr>
        <w:t>的适用条件，如</w:t>
      </w:r>
      <w:r w:rsidRPr="00AE1187">
        <w:rPr>
          <w:rFonts w:ascii="Times New Roman" w:hAnsi="Times New Roman" w:cs="Times New Roman"/>
        </w:rPr>
        <w:t xml:space="preserve"> resequencing</w:t>
      </w:r>
      <w:r w:rsidRPr="00AE1187">
        <w:rPr>
          <w:rFonts w:ascii="Times New Roman" w:hAnsi="Times New Roman" w:cs="Times New Roman"/>
        </w:rPr>
        <w:t>、</w:t>
      </w:r>
      <w:r w:rsidRPr="00AE1187">
        <w:rPr>
          <w:rFonts w:ascii="Times New Roman" w:hAnsi="Times New Roman" w:cs="Times New Roman"/>
        </w:rPr>
        <w:t>overtime</w:t>
      </w:r>
      <w:r w:rsidRPr="00AE1187">
        <w:rPr>
          <w:rFonts w:ascii="Times New Roman" w:hAnsi="Times New Roman" w:cs="Times New Roman"/>
        </w:rPr>
        <w:t>、</w:t>
      </w:r>
      <w:r w:rsidRPr="00AE1187">
        <w:rPr>
          <w:rFonts w:ascii="Times New Roman" w:hAnsi="Times New Roman" w:cs="Times New Roman"/>
        </w:rPr>
        <w:t>customer escalation</w:t>
      </w:r>
      <w:r w:rsidRPr="00AE1187">
        <w:rPr>
          <w:rFonts w:ascii="Times New Roman" w:hAnsi="Times New Roman" w:cs="Times New Roman"/>
        </w:rPr>
        <w:t>、</w:t>
      </w:r>
      <w:r w:rsidRPr="00AE1187">
        <w:rPr>
          <w:rFonts w:ascii="Times New Roman" w:hAnsi="Times New Roman" w:cs="Times New Roman"/>
        </w:rPr>
        <w:t>monitor</w:t>
      </w:r>
      <w:r w:rsidRPr="00AE1187">
        <w:rPr>
          <w:rFonts w:ascii="Times New Roman" w:hAnsi="Times New Roman" w:cs="Times New Roman"/>
        </w:rPr>
        <w:t>，不同</w:t>
      </w:r>
      <w:r w:rsidRPr="00AE1187">
        <w:rPr>
          <w:rFonts w:ascii="Times New Roman" w:hAnsi="Times New Roman" w:cs="Times New Roman"/>
        </w:rPr>
        <w:t xml:space="preserve"> owner </w:t>
      </w:r>
      <w:r w:rsidRPr="00AE1187">
        <w:rPr>
          <w:rFonts w:ascii="Times New Roman" w:hAnsi="Times New Roman" w:cs="Times New Roman"/>
        </w:rPr>
        <w:t>在恢复过程中的分工，以及</w:t>
      </w:r>
      <w:r w:rsidRPr="00AE1187">
        <w:rPr>
          <w:rFonts w:ascii="Times New Roman" w:hAnsi="Times New Roman" w:cs="Times New Roman"/>
        </w:rPr>
        <w:t xml:space="preserve"> service-cost-flexibility </w:t>
      </w:r>
      <w:r w:rsidRPr="00AE1187">
        <w:rPr>
          <w:rFonts w:ascii="Times New Roman" w:hAnsi="Times New Roman" w:cs="Times New Roman"/>
        </w:rPr>
        <w:t>之间的恢复权衡。换言之，</w:t>
      </w:r>
      <w:r w:rsidR="00AE1187" w:rsidRPr="00AE1187">
        <w:rPr>
          <w:rFonts w:ascii="Times New Roman" w:hAnsi="Times New Roman" w:cs="Times New Roman"/>
        </w:rPr>
        <w:t>题面仍保留输出字段、可选值范围和若干底线约束，以保证结果可生成、可评测；但不再在题面中显式写死全部映射关系，而是由</w:t>
      </w:r>
      <w:r w:rsidR="00AE1187" w:rsidRPr="00AE1187">
        <w:rPr>
          <w:rFonts w:ascii="Times New Roman" w:hAnsi="Times New Roman" w:cs="Times New Roman"/>
        </w:rPr>
        <w:t xml:space="preserve"> skill </w:t>
      </w:r>
      <w:r w:rsidR="00AE1187" w:rsidRPr="00AE1187">
        <w:rPr>
          <w:rFonts w:ascii="Times New Roman" w:hAnsi="Times New Roman" w:cs="Times New Roman"/>
        </w:rPr>
        <w:t>提供更完整的管理框架和决策逻辑</w:t>
      </w:r>
      <w:r w:rsidRPr="00AE1187">
        <w:rPr>
          <w:rFonts w:ascii="Times New Roman" w:hAnsi="Times New Roman" w:cs="Times New Roman"/>
        </w:rPr>
        <w:t>。</w:t>
      </w:r>
    </w:p>
    <w:p w14:paraId="2A6EADE2" w14:textId="77777777" w:rsidR="003F29B2" w:rsidRPr="00AE1187" w:rsidRDefault="003F29B2" w:rsidP="003F29B2">
      <w:pPr>
        <w:rPr>
          <w:rFonts w:ascii="Times New Roman" w:hAnsi="Times New Roman" w:cs="Times New Roman"/>
        </w:rPr>
      </w:pPr>
    </w:p>
    <w:p w14:paraId="0096DCE6" w14:textId="674679CB" w:rsidR="003F29B2" w:rsidRPr="00AE1187" w:rsidRDefault="003F29B2" w:rsidP="003F29B2">
      <w:pPr>
        <w:rPr>
          <w:rFonts w:ascii="Times New Roman" w:hAnsi="Times New Roman" w:cs="Times New Roman"/>
        </w:rPr>
      </w:pPr>
      <w:r w:rsidRPr="00AE1187">
        <w:rPr>
          <w:rFonts w:ascii="Times New Roman" w:hAnsi="Times New Roman" w:cs="Times New Roman"/>
        </w:rPr>
        <w:t>修改后，</w:t>
      </w:r>
      <w:r w:rsidRPr="00AE1187">
        <w:rPr>
          <w:rFonts w:ascii="Times New Roman" w:hAnsi="Times New Roman" w:cs="Times New Roman"/>
        </w:rPr>
        <w:t xml:space="preserve">no-skill </w:t>
      </w:r>
      <w:r w:rsidRPr="00AE1187">
        <w:rPr>
          <w:rFonts w:ascii="Times New Roman" w:hAnsi="Times New Roman" w:cs="Times New Roman"/>
        </w:rPr>
        <w:t>模型仍然可以生成一个满足工序优先关系、机器不重叠和停机约束的</w:t>
      </w:r>
      <w:r w:rsidRPr="00AE1187">
        <w:rPr>
          <w:rFonts w:ascii="Times New Roman" w:hAnsi="Times New Roman" w:cs="Times New Roman"/>
        </w:rPr>
        <w:t xml:space="preserve"> recovery schedule</w:t>
      </w:r>
      <w:r w:rsidRPr="00AE1187">
        <w:rPr>
          <w:rFonts w:ascii="Times New Roman" w:hAnsi="Times New Roman" w:cs="Times New Roman"/>
        </w:rPr>
        <w:t>，但更容易把结果停留在</w:t>
      </w:r>
      <w:r w:rsidRPr="00AE1187">
        <w:rPr>
          <w:rFonts w:ascii="Times New Roman" w:hAnsi="Times New Roman" w:cs="Times New Roman"/>
        </w:rPr>
        <w:t>“</w:t>
      </w:r>
      <w:r w:rsidRPr="00AE1187">
        <w:rPr>
          <w:rFonts w:ascii="Times New Roman" w:hAnsi="Times New Roman" w:cs="Times New Roman"/>
        </w:rPr>
        <w:t>可行排程</w:t>
      </w:r>
      <w:r w:rsidRPr="00AE1187">
        <w:rPr>
          <w:rFonts w:ascii="Times New Roman" w:hAnsi="Times New Roman" w:cs="Times New Roman"/>
        </w:rPr>
        <w:t>”</w:t>
      </w:r>
      <w:r w:rsidRPr="00AE1187">
        <w:rPr>
          <w:rFonts w:ascii="Times New Roman" w:hAnsi="Times New Roman" w:cs="Times New Roman"/>
        </w:rPr>
        <w:t>层面。</w:t>
      </w:r>
      <w:r w:rsidRPr="00AE1187">
        <w:rPr>
          <w:rFonts w:ascii="Times New Roman" w:hAnsi="Times New Roman" w:cs="Times New Roman"/>
        </w:rPr>
        <w:t xml:space="preserve">use-skill </w:t>
      </w:r>
      <w:r w:rsidRPr="00AE1187">
        <w:rPr>
          <w:rFonts w:ascii="Times New Roman" w:hAnsi="Times New Roman" w:cs="Times New Roman"/>
        </w:rPr>
        <w:t>模型则更可能进一步识别真正的系统瓶颈、区分局部冲突和系统性产能约束、判断哪些</w:t>
      </w:r>
      <w:r w:rsidRPr="00AE1187">
        <w:rPr>
          <w:rFonts w:ascii="Times New Roman" w:hAnsi="Times New Roman" w:cs="Times New Roman"/>
        </w:rPr>
        <w:t xml:space="preserve"> late jobs </w:t>
      </w:r>
      <w:r w:rsidRPr="00AE1187">
        <w:rPr>
          <w:rFonts w:ascii="Times New Roman" w:hAnsi="Times New Roman" w:cs="Times New Roman"/>
        </w:rPr>
        <w:t>更值得通过</w:t>
      </w:r>
      <w:r w:rsidRPr="00AE1187">
        <w:rPr>
          <w:rFonts w:ascii="Times New Roman" w:hAnsi="Times New Roman" w:cs="Times New Roman"/>
        </w:rPr>
        <w:t xml:space="preserve"> overtime </w:t>
      </w:r>
      <w:r w:rsidRPr="00AE1187">
        <w:rPr>
          <w:rFonts w:ascii="Times New Roman" w:hAnsi="Times New Roman" w:cs="Times New Roman"/>
        </w:rPr>
        <w:t>修复、哪些更适合</w:t>
      </w:r>
      <w:r w:rsidRPr="00AE1187">
        <w:rPr>
          <w:rFonts w:ascii="Times New Roman" w:hAnsi="Times New Roman" w:cs="Times New Roman"/>
        </w:rPr>
        <w:t xml:space="preserve"> customer escalation</w:t>
      </w:r>
      <w:r w:rsidRPr="00AE1187">
        <w:rPr>
          <w:rFonts w:ascii="Times New Roman" w:hAnsi="Times New Roman" w:cs="Times New Roman"/>
        </w:rPr>
        <w:t>，以及当前恢复策略究竟偏向</w:t>
      </w:r>
      <w:r w:rsidRPr="00AE1187">
        <w:rPr>
          <w:rFonts w:ascii="Times New Roman" w:hAnsi="Times New Roman" w:cs="Times New Roman"/>
        </w:rPr>
        <w:t xml:space="preserve"> service</w:t>
      </w:r>
      <w:r w:rsidRPr="00AE1187">
        <w:rPr>
          <w:rFonts w:ascii="Times New Roman" w:hAnsi="Times New Roman" w:cs="Times New Roman"/>
        </w:rPr>
        <w:t>、</w:t>
      </w:r>
      <w:r w:rsidRPr="00AE1187">
        <w:rPr>
          <w:rFonts w:ascii="Times New Roman" w:hAnsi="Times New Roman" w:cs="Times New Roman"/>
        </w:rPr>
        <w:t xml:space="preserve">cost </w:t>
      </w:r>
      <w:r w:rsidRPr="00AE1187">
        <w:rPr>
          <w:rFonts w:ascii="Times New Roman" w:hAnsi="Times New Roman" w:cs="Times New Roman"/>
        </w:rPr>
        <w:t>还是</w:t>
      </w:r>
      <w:r w:rsidRPr="00AE1187">
        <w:rPr>
          <w:rFonts w:ascii="Times New Roman" w:hAnsi="Times New Roman" w:cs="Times New Roman"/>
        </w:rPr>
        <w:t xml:space="preserve"> resilience</w:t>
      </w:r>
      <w:r w:rsidRPr="00AE1187">
        <w:rPr>
          <w:rFonts w:ascii="Times New Roman" w:hAnsi="Times New Roman" w:cs="Times New Roman"/>
        </w:rPr>
        <w:t>。也就是说，这道题修改后</w:t>
      </w:r>
      <w:r w:rsidRPr="00AE1187">
        <w:rPr>
          <w:rFonts w:ascii="Times New Roman" w:hAnsi="Times New Roman" w:cs="Times New Roman"/>
        </w:rPr>
        <w:t xml:space="preserve"> use-skill </w:t>
      </w:r>
      <w:r w:rsidRPr="00AE1187">
        <w:rPr>
          <w:rFonts w:ascii="Times New Roman" w:hAnsi="Times New Roman" w:cs="Times New Roman"/>
        </w:rPr>
        <w:t>和</w:t>
      </w:r>
      <w:r w:rsidRPr="00AE1187">
        <w:rPr>
          <w:rFonts w:ascii="Times New Roman" w:hAnsi="Times New Roman" w:cs="Times New Roman"/>
        </w:rPr>
        <w:t xml:space="preserve"> no-skill </w:t>
      </w:r>
      <w:r w:rsidRPr="00AE1187">
        <w:rPr>
          <w:rFonts w:ascii="Times New Roman" w:hAnsi="Times New Roman" w:cs="Times New Roman"/>
        </w:rPr>
        <w:t>的区别会主要体现在</w:t>
      </w:r>
      <w:r w:rsidRPr="00AE1187">
        <w:rPr>
          <w:rFonts w:ascii="Times New Roman" w:hAnsi="Times New Roman" w:cs="Times New Roman"/>
        </w:rPr>
        <w:t xml:space="preserve"> recovery diagnosis </w:t>
      </w:r>
      <w:r w:rsidRPr="00AE1187">
        <w:rPr>
          <w:rFonts w:ascii="Times New Roman" w:hAnsi="Times New Roman" w:cs="Times New Roman"/>
        </w:rPr>
        <w:t>和</w:t>
      </w:r>
      <w:r w:rsidRPr="00AE1187">
        <w:rPr>
          <w:rFonts w:ascii="Times New Roman" w:hAnsi="Times New Roman" w:cs="Times New Roman"/>
        </w:rPr>
        <w:t xml:space="preserve"> action plan </w:t>
      </w:r>
      <w:r w:rsidRPr="00AE1187">
        <w:rPr>
          <w:rFonts w:ascii="Times New Roman" w:hAnsi="Times New Roman" w:cs="Times New Roman"/>
        </w:rPr>
        <w:t>的质量上，而不是</w:t>
      </w:r>
      <w:r w:rsidRPr="00AE1187">
        <w:rPr>
          <w:rFonts w:ascii="Times New Roman" w:hAnsi="Times New Roman" w:cs="Times New Roman"/>
        </w:rPr>
        <w:t xml:space="preserve"> schedule </w:t>
      </w:r>
      <w:r w:rsidRPr="00AE1187">
        <w:rPr>
          <w:rFonts w:ascii="Times New Roman" w:hAnsi="Times New Roman" w:cs="Times New Roman"/>
        </w:rPr>
        <w:t>可行性本身。</w:t>
      </w:r>
    </w:p>
    <w:p w14:paraId="393106A7" w14:textId="77777777" w:rsidR="00F91D0C" w:rsidRPr="00AE1187" w:rsidRDefault="00F91D0C" w:rsidP="00F91D0C">
      <w:pPr>
        <w:widowControl/>
        <w:shd w:val="clear" w:color="auto" w:fill="FFFFFF"/>
        <w:spacing w:before="100" w:beforeAutospacing="1" w:after="100" w:afterAutospacing="1" w:line="630" w:lineRule="atLeast"/>
        <w:jc w:val="left"/>
        <w:outlineLvl w:val="0"/>
        <w:rPr>
          <w:rFonts w:ascii="Times New Roman" w:eastAsia="宋体" w:hAnsi="Times New Roman" w:cs="Times New Roman"/>
          <w:b/>
          <w:bCs/>
          <w:kern w:val="36"/>
          <w:szCs w:val="21"/>
        </w:rPr>
      </w:pPr>
      <w:r w:rsidRPr="00AE1187">
        <w:rPr>
          <w:rFonts w:ascii="Times New Roman" w:eastAsia="宋体" w:hAnsi="Times New Roman" w:cs="Times New Roman"/>
          <w:b/>
          <w:bCs/>
          <w:kern w:val="36"/>
          <w:szCs w:val="21"/>
        </w:rPr>
        <w:t>Portland Sourcing Concentration Review</w:t>
      </w:r>
    </w:p>
    <w:p w14:paraId="0305DE2E" w14:textId="54287939" w:rsidR="00AE1187" w:rsidRPr="00AE1187" w:rsidRDefault="00AE1187" w:rsidP="00AE1187">
      <w:pPr>
        <w:rPr>
          <w:rFonts w:ascii="Times New Roman" w:hAnsi="Times New Roman" w:cs="Times New Roman"/>
        </w:rPr>
      </w:pPr>
      <w:r w:rsidRPr="00AE1187">
        <w:rPr>
          <w:rFonts w:ascii="Times New Roman" w:hAnsi="Times New Roman" w:cs="Times New Roman"/>
        </w:rPr>
        <w:t>这道题</w:t>
      </w:r>
      <w:r w:rsidRPr="00AE1187">
        <w:rPr>
          <w:rFonts w:ascii="Times New Roman" w:hAnsi="Times New Roman" w:cs="Times New Roman"/>
        </w:rPr>
        <w:t>本身就涉及</w:t>
      </w:r>
      <w:r w:rsidRPr="00AE1187">
        <w:rPr>
          <w:rFonts w:ascii="Times New Roman" w:hAnsi="Times New Roman" w:cs="Times New Roman"/>
        </w:rPr>
        <w:t xml:space="preserve"> procurement analysis</w:t>
      </w:r>
      <w:r w:rsidRPr="00AE1187">
        <w:rPr>
          <w:rFonts w:ascii="Times New Roman" w:hAnsi="Times New Roman" w:cs="Times New Roman"/>
        </w:rPr>
        <w:t>、</w:t>
      </w:r>
      <w:r w:rsidRPr="00AE1187">
        <w:rPr>
          <w:rFonts w:ascii="Times New Roman" w:hAnsi="Times New Roman" w:cs="Times New Roman"/>
        </w:rPr>
        <w:t>supplier concentration risk</w:t>
      </w:r>
      <w:r w:rsidRPr="00AE1187">
        <w:rPr>
          <w:rFonts w:ascii="Times New Roman" w:hAnsi="Times New Roman" w:cs="Times New Roman"/>
        </w:rPr>
        <w:t>、</w:t>
      </w:r>
      <w:r w:rsidRPr="00AE1187">
        <w:rPr>
          <w:rFonts w:ascii="Times New Roman" w:hAnsi="Times New Roman" w:cs="Times New Roman"/>
        </w:rPr>
        <w:t>Kraljic matrix</w:t>
      </w:r>
      <w:r w:rsidRPr="00AE1187">
        <w:rPr>
          <w:rFonts w:ascii="Times New Roman" w:hAnsi="Times New Roman" w:cs="Times New Roman"/>
        </w:rPr>
        <w:t>、</w:t>
      </w:r>
      <w:r w:rsidRPr="00AE1187">
        <w:rPr>
          <w:rFonts w:ascii="Times New Roman" w:hAnsi="Times New Roman" w:cs="Times New Roman"/>
        </w:rPr>
        <w:t xml:space="preserve">category strategy </w:t>
      </w:r>
      <w:r w:rsidRPr="00AE1187">
        <w:rPr>
          <w:rFonts w:ascii="Times New Roman" w:hAnsi="Times New Roman" w:cs="Times New Roman"/>
        </w:rPr>
        <w:t>和</w:t>
      </w:r>
      <w:r w:rsidRPr="00AE1187">
        <w:rPr>
          <w:rFonts w:ascii="Times New Roman" w:hAnsi="Times New Roman" w:cs="Times New Roman"/>
        </w:rPr>
        <w:t xml:space="preserve"> anti-pattern diagnosis</w:t>
      </w:r>
      <w:r w:rsidRPr="00AE1187">
        <w:rPr>
          <w:rFonts w:ascii="Times New Roman" w:hAnsi="Times New Roman" w:cs="Times New Roman"/>
        </w:rPr>
        <w:t>，这些都不是单纯的表格聚合，而是采购管理中的经典领域框架。当前的问题是，题面和测试已经把</w:t>
      </w:r>
      <w:r w:rsidRPr="00AE1187">
        <w:rPr>
          <w:rFonts w:ascii="Times New Roman" w:hAnsi="Times New Roman" w:cs="Times New Roman"/>
        </w:rPr>
        <w:t xml:space="preserve"> spend impact</w:t>
      </w:r>
      <w:r w:rsidRPr="00AE1187">
        <w:rPr>
          <w:rFonts w:ascii="Times New Roman" w:hAnsi="Times New Roman" w:cs="Times New Roman"/>
        </w:rPr>
        <w:t>、</w:t>
      </w:r>
      <w:r w:rsidRPr="00AE1187">
        <w:rPr>
          <w:rFonts w:ascii="Times New Roman" w:hAnsi="Times New Roman" w:cs="Times New Roman"/>
        </w:rPr>
        <w:t>supply risk</w:t>
      </w:r>
      <w:r w:rsidRPr="00AE1187">
        <w:rPr>
          <w:rFonts w:ascii="Times New Roman" w:hAnsi="Times New Roman" w:cs="Times New Roman"/>
        </w:rPr>
        <w:t>、</w:t>
      </w:r>
      <w:r w:rsidRPr="00AE1187">
        <w:rPr>
          <w:rFonts w:ascii="Times New Roman" w:hAnsi="Times New Roman" w:cs="Times New Roman"/>
        </w:rPr>
        <w:t>quadrant</w:t>
      </w:r>
      <w:r w:rsidRPr="00AE1187">
        <w:rPr>
          <w:rFonts w:ascii="Times New Roman" w:hAnsi="Times New Roman" w:cs="Times New Roman"/>
        </w:rPr>
        <w:t>、</w:t>
      </w:r>
      <w:r w:rsidRPr="00AE1187">
        <w:rPr>
          <w:rFonts w:ascii="Times New Roman" w:hAnsi="Times New Roman" w:cs="Times New Roman"/>
        </w:rPr>
        <w:t>anti-pattern</w:t>
      </w:r>
      <w:r w:rsidRPr="00AE1187">
        <w:rPr>
          <w:rFonts w:ascii="Times New Roman" w:hAnsi="Times New Roman" w:cs="Times New Roman"/>
        </w:rPr>
        <w:t>、</w:t>
      </w:r>
      <w:r w:rsidRPr="00AE1187">
        <w:rPr>
          <w:rFonts w:ascii="Times New Roman" w:hAnsi="Times New Roman" w:cs="Times New Roman"/>
        </w:rPr>
        <w:t xml:space="preserve">owner function </w:t>
      </w:r>
      <w:r w:rsidRPr="00AE1187">
        <w:rPr>
          <w:rFonts w:ascii="Times New Roman" w:hAnsi="Times New Roman" w:cs="Times New Roman"/>
        </w:rPr>
        <w:t>和</w:t>
      </w:r>
      <w:r w:rsidRPr="00AE1187">
        <w:rPr>
          <w:rFonts w:ascii="Times New Roman" w:hAnsi="Times New Roman" w:cs="Times New Roman"/>
        </w:rPr>
        <w:t xml:space="preserve"> escalation level </w:t>
      </w:r>
      <w:r w:rsidRPr="00AE1187">
        <w:rPr>
          <w:rFonts w:ascii="Times New Roman" w:hAnsi="Times New Roman" w:cs="Times New Roman"/>
        </w:rPr>
        <w:t>的映射关系写得过于确定，所以</w:t>
      </w:r>
      <w:r w:rsidRPr="00AE1187">
        <w:rPr>
          <w:rFonts w:ascii="Times New Roman" w:hAnsi="Times New Roman" w:cs="Times New Roman"/>
        </w:rPr>
        <w:t xml:space="preserve"> no-skill </w:t>
      </w:r>
      <w:r w:rsidRPr="00AE1187">
        <w:rPr>
          <w:rFonts w:ascii="Times New Roman" w:hAnsi="Times New Roman" w:cs="Times New Roman"/>
        </w:rPr>
        <w:t>模型也可以通过</w:t>
      </w:r>
      <w:r w:rsidRPr="00AE1187">
        <w:rPr>
          <w:rFonts w:ascii="Times New Roman" w:hAnsi="Times New Roman" w:cs="Times New Roman"/>
        </w:rPr>
        <w:t xml:space="preserve"> if-else </w:t>
      </w:r>
      <w:r w:rsidRPr="00AE1187">
        <w:rPr>
          <w:rFonts w:ascii="Times New Roman" w:hAnsi="Times New Roman" w:cs="Times New Roman"/>
        </w:rPr>
        <w:t>规则完成绝大部分输出。</w:t>
      </w:r>
    </w:p>
    <w:p w14:paraId="1D56D33A" w14:textId="77777777" w:rsidR="00AE1187" w:rsidRPr="00AE1187" w:rsidRDefault="00AE1187" w:rsidP="00AE1187">
      <w:pPr>
        <w:rPr>
          <w:rFonts w:ascii="Times New Roman" w:hAnsi="Times New Roman" w:cs="Times New Roman"/>
        </w:rPr>
      </w:pPr>
    </w:p>
    <w:p w14:paraId="28C280BE" w14:textId="1C701784" w:rsidR="00AE1187" w:rsidRPr="00AE1187" w:rsidRDefault="00AE1187" w:rsidP="00AE1187">
      <w:pPr>
        <w:rPr>
          <w:rFonts w:ascii="Times New Roman" w:hAnsi="Times New Roman" w:cs="Times New Roman"/>
        </w:rPr>
      </w:pPr>
      <w:r w:rsidRPr="00AE1187">
        <w:rPr>
          <w:rFonts w:ascii="Times New Roman" w:hAnsi="Times New Roman" w:cs="Times New Roman"/>
        </w:rPr>
        <w:t>建议</w:t>
      </w:r>
      <w:r w:rsidRPr="00AE1187">
        <w:rPr>
          <w:rFonts w:ascii="Times New Roman" w:hAnsi="Times New Roman" w:cs="Times New Roman"/>
        </w:rPr>
        <w:t>题面仍保留</w:t>
      </w:r>
      <w:r w:rsidRPr="00AE1187">
        <w:rPr>
          <w:rFonts w:ascii="Times New Roman" w:hAnsi="Times New Roman" w:cs="Times New Roman"/>
        </w:rPr>
        <w:t xml:space="preserve"> spend aggregation</w:t>
      </w:r>
      <w:r w:rsidRPr="00AE1187">
        <w:rPr>
          <w:rFonts w:ascii="Times New Roman" w:hAnsi="Times New Roman" w:cs="Times New Roman"/>
        </w:rPr>
        <w:t>、</w:t>
      </w:r>
      <w:r w:rsidRPr="00AE1187">
        <w:rPr>
          <w:rFonts w:ascii="Times New Roman" w:hAnsi="Times New Roman" w:cs="Times New Roman"/>
        </w:rPr>
        <w:t xml:space="preserve">top supplier share </w:t>
      </w:r>
      <w:r w:rsidRPr="00AE1187">
        <w:rPr>
          <w:rFonts w:ascii="Times New Roman" w:hAnsi="Times New Roman" w:cs="Times New Roman"/>
        </w:rPr>
        <w:t>计算、格式和必要阈值，因为这些是采购分析中的</w:t>
      </w:r>
      <w:r w:rsidRPr="00AE1187">
        <w:rPr>
          <w:rFonts w:ascii="Times New Roman" w:hAnsi="Times New Roman" w:cs="Times New Roman"/>
        </w:rPr>
        <w:t>“</w:t>
      </w:r>
      <w:r w:rsidRPr="00AE1187">
        <w:rPr>
          <w:rFonts w:ascii="Times New Roman" w:hAnsi="Times New Roman" w:cs="Times New Roman"/>
        </w:rPr>
        <w:t>确定性度量层</w:t>
      </w:r>
      <w:r w:rsidRPr="00AE1187">
        <w:rPr>
          <w:rFonts w:ascii="Times New Roman" w:hAnsi="Times New Roman" w:cs="Times New Roman"/>
        </w:rPr>
        <w:t>”</w:t>
      </w:r>
      <w:r w:rsidRPr="00AE1187">
        <w:rPr>
          <w:rFonts w:ascii="Times New Roman" w:hAnsi="Times New Roman" w:cs="Times New Roman"/>
        </w:rPr>
        <w:t>；但可以将</w:t>
      </w:r>
      <w:r w:rsidRPr="00AE1187">
        <w:rPr>
          <w:rFonts w:ascii="Times New Roman" w:hAnsi="Times New Roman" w:cs="Times New Roman"/>
        </w:rPr>
        <w:t xml:space="preserve"> Kraljic matrix </w:t>
      </w:r>
      <w:r w:rsidRPr="00AE1187">
        <w:rPr>
          <w:rFonts w:ascii="Times New Roman" w:hAnsi="Times New Roman" w:cs="Times New Roman"/>
        </w:rPr>
        <w:t>的解释逻辑、</w:t>
      </w:r>
      <w:r w:rsidRPr="00AE1187">
        <w:rPr>
          <w:rFonts w:ascii="Times New Roman" w:hAnsi="Times New Roman" w:cs="Times New Roman"/>
        </w:rPr>
        <w:t xml:space="preserve">supplier concentration risk </w:t>
      </w:r>
      <w:r w:rsidRPr="00AE1187">
        <w:rPr>
          <w:rFonts w:ascii="Times New Roman" w:hAnsi="Times New Roman" w:cs="Times New Roman"/>
        </w:rPr>
        <w:t>的判断框架、</w:t>
      </w:r>
      <w:r w:rsidRPr="00AE1187">
        <w:rPr>
          <w:rFonts w:ascii="Times New Roman" w:hAnsi="Times New Roman" w:cs="Times New Roman"/>
        </w:rPr>
        <w:t xml:space="preserve">single sourcing </w:t>
      </w:r>
      <w:r w:rsidRPr="00AE1187">
        <w:rPr>
          <w:rFonts w:ascii="Times New Roman" w:hAnsi="Times New Roman" w:cs="Times New Roman"/>
        </w:rPr>
        <w:t>与</w:t>
      </w:r>
      <w:r w:rsidRPr="00AE1187">
        <w:rPr>
          <w:rFonts w:ascii="Times New Roman" w:hAnsi="Times New Roman" w:cs="Times New Roman"/>
        </w:rPr>
        <w:t xml:space="preserve"> supplier fragmentation </w:t>
      </w:r>
      <w:r w:rsidRPr="00AE1187">
        <w:rPr>
          <w:rFonts w:ascii="Times New Roman" w:hAnsi="Times New Roman" w:cs="Times New Roman"/>
        </w:rPr>
        <w:t>等</w:t>
      </w:r>
      <w:r w:rsidRPr="00AE1187">
        <w:rPr>
          <w:rFonts w:ascii="Times New Roman" w:hAnsi="Times New Roman" w:cs="Times New Roman"/>
        </w:rPr>
        <w:t xml:space="preserve"> anti-pattern </w:t>
      </w:r>
      <w:r w:rsidRPr="00AE1187">
        <w:rPr>
          <w:rFonts w:ascii="Times New Roman" w:hAnsi="Times New Roman" w:cs="Times New Roman"/>
        </w:rPr>
        <w:t>的识别逻辑、</w:t>
      </w:r>
      <w:r w:rsidRPr="00AE1187">
        <w:rPr>
          <w:rFonts w:ascii="Times New Roman" w:hAnsi="Times New Roman" w:cs="Times New Roman"/>
        </w:rPr>
        <w:t xml:space="preserve">owner function </w:t>
      </w:r>
      <w:r w:rsidRPr="00AE1187">
        <w:rPr>
          <w:rFonts w:ascii="Times New Roman" w:hAnsi="Times New Roman" w:cs="Times New Roman"/>
        </w:rPr>
        <w:t>的职责边界、以及不同</w:t>
      </w:r>
      <w:r w:rsidRPr="00AE1187">
        <w:rPr>
          <w:rFonts w:ascii="Times New Roman" w:hAnsi="Times New Roman" w:cs="Times New Roman"/>
        </w:rPr>
        <w:t xml:space="preserve"> category </w:t>
      </w:r>
      <w:r w:rsidRPr="00AE1187">
        <w:rPr>
          <w:rFonts w:ascii="Times New Roman" w:hAnsi="Times New Roman" w:cs="Times New Roman"/>
        </w:rPr>
        <w:t>下的</w:t>
      </w:r>
      <w:r w:rsidRPr="00AE1187">
        <w:rPr>
          <w:rFonts w:ascii="Times New Roman" w:hAnsi="Times New Roman" w:cs="Times New Roman"/>
        </w:rPr>
        <w:t xml:space="preserve"> sourcing strategy </w:t>
      </w:r>
      <w:r w:rsidRPr="00AE1187">
        <w:rPr>
          <w:rFonts w:ascii="Times New Roman" w:hAnsi="Times New Roman" w:cs="Times New Roman"/>
        </w:rPr>
        <w:t>选择原则放入</w:t>
      </w:r>
      <w:r w:rsidRPr="00AE1187">
        <w:rPr>
          <w:rFonts w:ascii="Times New Roman" w:hAnsi="Times New Roman" w:cs="Times New Roman"/>
        </w:rPr>
        <w:t xml:space="preserve"> skill</w:t>
      </w:r>
      <w:r w:rsidRPr="00AE1187">
        <w:rPr>
          <w:rFonts w:ascii="Times New Roman" w:hAnsi="Times New Roman" w:cs="Times New Roman"/>
        </w:rPr>
        <w:t>。更具体地说，</w:t>
      </w:r>
      <w:r w:rsidRPr="00AE1187">
        <w:rPr>
          <w:rFonts w:ascii="Times New Roman" w:hAnsi="Times New Roman" w:cs="Times New Roman"/>
        </w:rPr>
        <w:t xml:space="preserve">skill </w:t>
      </w:r>
      <w:r w:rsidRPr="00AE1187">
        <w:rPr>
          <w:rFonts w:ascii="Times New Roman" w:hAnsi="Times New Roman" w:cs="Times New Roman"/>
        </w:rPr>
        <w:t>可以承载</w:t>
      </w:r>
      <w:r w:rsidRPr="00AE1187">
        <w:rPr>
          <w:rFonts w:ascii="Times New Roman" w:hAnsi="Times New Roman" w:cs="Times New Roman"/>
        </w:rPr>
        <w:t xml:space="preserve"> procurement </w:t>
      </w:r>
      <w:r w:rsidRPr="00AE1187">
        <w:rPr>
          <w:rFonts w:ascii="Times New Roman" w:hAnsi="Times New Roman" w:cs="Times New Roman"/>
        </w:rPr>
        <w:t>领域中关于</w:t>
      </w:r>
      <w:r w:rsidRPr="00AE1187">
        <w:rPr>
          <w:rFonts w:ascii="Times New Roman" w:hAnsi="Times New Roman" w:cs="Times New Roman"/>
        </w:rPr>
        <w:t xml:space="preserve"> leverage / strategic / bottleneck / non-critical </w:t>
      </w:r>
      <w:r w:rsidRPr="00AE1187">
        <w:rPr>
          <w:rFonts w:ascii="Times New Roman" w:hAnsi="Times New Roman" w:cs="Times New Roman"/>
        </w:rPr>
        <w:t>四类</w:t>
      </w:r>
      <w:r w:rsidRPr="00AE1187">
        <w:rPr>
          <w:rFonts w:ascii="Times New Roman" w:hAnsi="Times New Roman" w:cs="Times New Roman"/>
        </w:rPr>
        <w:t xml:space="preserve"> category </w:t>
      </w:r>
      <w:r w:rsidRPr="00AE1187">
        <w:rPr>
          <w:rFonts w:ascii="Times New Roman" w:hAnsi="Times New Roman" w:cs="Times New Roman"/>
        </w:rPr>
        <w:t>的治理逻辑，什么时候应该</w:t>
      </w:r>
      <w:r w:rsidRPr="00AE1187">
        <w:rPr>
          <w:rFonts w:ascii="Times New Roman" w:hAnsi="Times New Roman" w:cs="Times New Roman"/>
        </w:rPr>
        <w:t xml:space="preserve"> partnership development</w:t>
      </w:r>
      <w:r w:rsidRPr="00AE1187">
        <w:rPr>
          <w:rFonts w:ascii="Times New Roman" w:hAnsi="Times New Roman" w:cs="Times New Roman"/>
        </w:rPr>
        <w:t>，什么时候应进行</w:t>
      </w:r>
      <w:r w:rsidRPr="00AE1187">
        <w:rPr>
          <w:rFonts w:ascii="Times New Roman" w:hAnsi="Times New Roman" w:cs="Times New Roman"/>
        </w:rPr>
        <w:t xml:space="preserve"> competitive bidding</w:t>
      </w:r>
      <w:r w:rsidRPr="00AE1187">
        <w:rPr>
          <w:rFonts w:ascii="Times New Roman" w:hAnsi="Times New Roman" w:cs="Times New Roman"/>
        </w:rPr>
        <w:t>，什么时候需要</w:t>
      </w:r>
      <w:r w:rsidRPr="00AE1187">
        <w:rPr>
          <w:rFonts w:ascii="Times New Roman" w:hAnsi="Times New Roman" w:cs="Times New Roman"/>
        </w:rPr>
        <w:t xml:space="preserve"> continuity planning</w:t>
      </w:r>
      <w:r w:rsidRPr="00AE1187">
        <w:rPr>
          <w:rFonts w:ascii="Times New Roman" w:hAnsi="Times New Roman" w:cs="Times New Roman"/>
        </w:rPr>
        <w:t>，什么时候应由</w:t>
      </w:r>
      <w:r w:rsidRPr="00AE1187">
        <w:rPr>
          <w:rFonts w:ascii="Times New Roman" w:hAnsi="Times New Roman" w:cs="Times New Roman"/>
        </w:rPr>
        <w:t xml:space="preserve"> procurement</w:t>
      </w:r>
      <w:r w:rsidRPr="00AE1187">
        <w:rPr>
          <w:rFonts w:ascii="Times New Roman" w:hAnsi="Times New Roman" w:cs="Times New Roman"/>
        </w:rPr>
        <w:t>、</w:t>
      </w:r>
      <w:r w:rsidRPr="00AE1187">
        <w:rPr>
          <w:rFonts w:ascii="Times New Roman" w:hAnsi="Times New Roman" w:cs="Times New Roman"/>
        </w:rPr>
        <w:t xml:space="preserve">category manager </w:t>
      </w:r>
      <w:r w:rsidRPr="00AE1187">
        <w:rPr>
          <w:rFonts w:ascii="Times New Roman" w:hAnsi="Times New Roman" w:cs="Times New Roman"/>
        </w:rPr>
        <w:t>或</w:t>
      </w:r>
      <w:r w:rsidRPr="00AE1187">
        <w:rPr>
          <w:rFonts w:ascii="Times New Roman" w:hAnsi="Times New Roman" w:cs="Times New Roman"/>
        </w:rPr>
        <w:t xml:space="preserve"> supplier relationship manager </w:t>
      </w:r>
      <w:r w:rsidRPr="00AE1187">
        <w:rPr>
          <w:rFonts w:ascii="Times New Roman" w:hAnsi="Times New Roman" w:cs="Times New Roman"/>
        </w:rPr>
        <w:t>负责。这样，题面仍要求输出</w:t>
      </w:r>
      <w:r w:rsidRPr="00AE1187">
        <w:rPr>
          <w:rFonts w:ascii="Times New Roman" w:hAnsi="Times New Roman" w:cs="Times New Roman"/>
        </w:rPr>
        <w:t xml:space="preserve"> quadrant</w:t>
      </w:r>
      <w:r w:rsidRPr="00AE1187">
        <w:rPr>
          <w:rFonts w:ascii="Times New Roman" w:hAnsi="Times New Roman" w:cs="Times New Roman"/>
        </w:rPr>
        <w:t>、</w:t>
      </w:r>
      <w:r w:rsidRPr="00AE1187">
        <w:rPr>
          <w:rFonts w:ascii="Times New Roman" w:hAnsi="Times New Roman" w:cs="Times New Roman"/>
        </w:rPr>
        <w:t>anti-pattern</w:t>
      </w:r>
      <w:r w:rsidRPr="00AE1187">
        <w:rPr>
          <w:rFonts w:ascii="Times New Roman" w:hAnsi="Times New Roman" w:cs="Times New Roman"/>
        </w:rPr>
        <w:t>、</w:t>
      </w:r>
      <w:r w:rsidRPr="00AE1187">
        <w:rPr>
          <w:rFonts w:ascii="Times New Roman" w:hAnsi="Times New Roman" w:cs="Times New Roman"/>
        </w:rPr>
        <w:t xml:space="preserve">owner </w:t>
      </w:r>
      <w:r w:rsidRPr="00AE1187">
        <w:rPr>
          <w:rFonts w:ascii="Times New Roman" w:hAnsi="Times New Roman" w:cs="Times New Roman"/>
        </w:rPr>
        <w:t>和</w:t>
      </w:r>
      <w:r w:rsidRPr="00AE1187">
        <w:rPr>
          <w:rFonts w:ascii="Times New Roman" w:hAnsi="Times New Roman" w:cs="Times New Roman"/>
        </w:rPr>
        <w:t xml:space="preserve"> escalation</w:t>
      </w:r>
      <w:r w:rsidRPr="00AE1187">
        <w:rPr>
          <w:rFonts w:ascii="Times New Roman" w:hAnsi="Times New Roman" w:cs="Times New Roman"/>
        </w:rPr>
        <w:t>，但不再把映射关系完全冻结。</w:t>
      </w:r>
    </w:p>
    <w:p w14:paraId="30184D8F" w14:textId="77777777" w:rsidR="00AE1187" w:rsidRPr="00AE1187" w:rsidRDefault="00AE1187" w:rsidP="00AE1187">
      <w:pPr>
        <w:rPr>
          <w:rFonts w:ascii="Times New Roman" w:hAnsi="Times New Roman" w:cs="Times New Roman"/>
        </w:rPr>
      </w:pPr>
    </w:p>
    <w:p w14:paraId="327CAF82" w14:textId="35B8D390" w:rsidR="00AE1187" w:rsidRPr="00AE1187" w:rsidRDefault="00AE1187" w:rsidP="00AE1187">
      <w:pPr>
        <w:rPr>
          <w:rFonts w:ascii="Times New Roman" w:hAnsi="Times New Roman" w:cs="Times New Roman"/>
        </w:rPr>
      </w:pPr>
      <w:r w:rsidRPr="00AE1187">
        <w:rPr>
          <w:rFonts w:ascii="Times New Roman" w:hAnsi="Times New Roman" w:cs="Times New Roman"/>
        </w:rPr>
        <w:t>修改后，</w:t>
      </w:r>
      <w:r w:rsidRPr="00AE1187">
        <w:rPr>
          <w:rFonts w:ascii="Times New Roman" w:hAnsi="Times New Roman" w:cs="Times New Roman"/>
        </w:rPr>
        <w:t xml:space="preserve">no-skill </w:t>
      </w:r>
      <w:r w:rsidRPr="00AE1187">
        <w:rPr>
          <w:rFonts w:ascii="Times New Roman" w:hAnsi="Times New Roman" w:cs="Times New Roman"/>
        </w:rPr>
        <w:t>模型通常仍可以完成</w:t>
      </w:r>
      <w:r w:rsidRPr="00AE1187">
        <w:rPr>
          <w:rFonts w:ascii="Times New Roman" w:hAnsi="Times New Roman" w:cs="Times New Roman"/>
        </w:rPr>
        <w:t xml:space="preserve"> spend aggregation</w:t>
      </w:r>
      <w:r w:rsidRPr="00AE1187">
        <w:rPr>
          <w:rFonts w:ascii="Times New Roman" w:hAnsi="Times New Roman" w:cs="Times New Roman"/>
        </w:rPr>
        <w:t>、</w:t>
      </w:r>
      <w:r w:rsidRPr="00AE1187">
        <w:rPr>
          <w:rFonts w:ascii="Times New Roman" w:hAnsi="Times New Roman" w:cs="Times New Roman"/>
        </w:rPr>
        <w:t xml:space="preserve">supplier share </w:t>
      </w:r>
      <w:r w:rsidRPr="00AE1187">
        <w:rPr>
          <w:rFonts w:ascii="Times New Roman" w:hAnsi="Times New Roman" w:cs="Times New Roman"/>
        </w:rPr>
        <w:t>计算和基础阈值判断，但更容易把结果理解成一个静态分类练习。</w:t>
      </w:r>
      <w:r w:rsidRPr="00AE1187">
        <w:rPr>
          <w:rFonts w:ascii="Times New Roman" w:hAnsi="Times New Roman" w:cs="Times New Roman"/>
        </w:rPr>
        <w:t xml:space="preserve">use-skill </w:t>
      </w:r>
      <w:r w:rsidRPr="00AE1187">
        <w:rPr>
          <w:rFonts w:ascii="Times New Roman" w:hAnsi="Times New Roman" w:cs="Times New Roman"/>
        </w:rPr>
        <w:t>模型则更可能把同样的采购数据转化为更有管理意义的</w:t>
      </w:r>
      <w:r w:rsidRPr="00AE1187">
        <w:rPr>
          <w:rFonts w:ascii="Times New Roman" w:hAnsi="Times New Roman" w:cs="Times New Roman"/>
        </w:rPr>
        <w:t xml:space="preserve"> category strategy</w:t>
      </w:r>
      <w:r w:rsidRPr="00AE1187">
        <w:rPr>
          <w:rFonts w:ascii="Times New Roman" w:hAnsi="Times New Roman" w:cs="Times New Roman"/>
        </w:rPr>
        <w:t>，例如区分高</w:t>
      </w:r>
      <w:r w:rsidRPr="00AE1187">
        <w:rPr>
          <w:rFonts w:ascii="Times New Roman" w:hAnsi="Times New Roman" w:cs="Times New Roman"/>
        </w:rPr>
        <w:t xml:space="preserve"> top-supplier share </w:t>
      </w:r>
      <w:r w:rsidRPr="00AE1187">
        <w:rPr>
          <w:rFonts w:ascii="Times New Roman" w:hAnsi="Times New Roman" w:cs="Times New Roman"/>
        </w:rPr>
        <w:t>是意味着单一依赖、续约锁定还是正常的</w:t>
      </w:r>
      <w:r w:rsidRPr="00AE1187">
        <w:rPr>
          <w:rFonts w:ascii="Times New Roman" w:hAnsi="Times New Roman" w:cs="Times New Roman"/>
        </w:rPr>
        <w:t xml:space="preserve"> strategic concentration</w:t>
      </w:r>
      <w:r w:rsidRPr="00AE1187">
        <w:rPr>
          <w:rFonts w:ascii="Times New Roman" w:hAnsi="Times New Roman" w:cs="Times New Roman"/>
        </w:rPr>
        <w:t>，判断某个</w:t>
      </w:r>
      <w:r w:rsidRPr="00AE1187">
        <w:rPr>
          <w:rFonts w:ascii="Times New Roman" w:hAnsi="Times New Roman" w:cs="Times New Roman"/>
        </w:rPr>
        <w:t xml:space="preserve"> category </w:t>
      </w:r>
      <w:r w:rsidRPr="00AE1187">
        <w:rPr>
          <w:rFonts w:ascii="Times New Roman" w:hAnsi="Times New Roman" w:cs="Times New Roman"/>
        </w:rPr>
        <w:t>是真正的</w:t>
      </w:r>
      <w:r w:rsidRPr="00AE1187">
        <w:rPr>
          <w:rFonts w:ascii="Times New Roman" w:hAnsi="Times New Roman" w:cs="Times New Roman"/>
        </w:rPr>
        <w:t xml:space="preserve"> bottleneck risk </w:t>
      </w:r>
      <w:r w:rsidRPr="00AE1187">
        <w:rPr>
          <w:rFonts w:ascii="Times New Roman" w:hAnsi="Times New Roman" w:cs="Times New Roman"/>
        </w:rPr>
        <w:t>还是仅仅高</w:t>
      </w:r>
      <w:r w:rsidRPr="00AE1187">
        <w:rPr>
          <w:rFonts w:ascii="Times New Roman" w:hAnsi="Times New Roman" w:cs="Times New Roman"/>
        </w:rPr>
        <w:t xml:space="preserve"> spend</w:t>
      </w:r>
      <w:r w:rsidRPr="00AE1187">
        <w:rPr>
          <w:rFonts w:ascii="Times New Roman" w:hAnsi="Times New Roman" w:cs="Times New Roman"/>
        </w:rPr>
        <w:t>，并给出更符合采购实践的</w:t>
      </w:r>
      <w:r w:rsidRPr="00AE1187">
        <w:rPr>
          <w:rFonts w:ascii="Times New Roman" w:hAnsi="Times New Roman" w:cs="Times New Roman"/>
        </w:rPr>
        <w:t xml:space="preserve"> owner</w:t>
      </w:r>
      <w:r w:rsidRPr="00AE1187">
        <w:rPr>
          <w:rFonts w:ascii="Times New Roman" w:hAnsi="Times New Roman" w:cs="Times New Roman"/>
        </w:rPr>
        <w:t>、</w:t>
      </w:r>
      <w:r w:rsidRPr="00AE1187">
        <w:rPr>
          <w:rFonts w:ascii="Times New Roman" w:hAnsi="Times New Roman" w:cs="Times New Roman"/>
        </w:rPr>
        <w:t xml:space="preserve">escalation </w:t>
      </w:r>
      <w:r w:rsidRPr="00AE1187">
        <w:rPr>
          <w:rFonts w:ascii="Times New Roman" w:hAnsi="Times New Roman" w:cs="Times New Roman"/>
        </w:rPr>
        <w:t>和</w:t>
      </w:r>
      <w:r w:rsidRPr="00AE1187">
        <w:rPr>
          <w:rFonts w:ascii="Times New Roman" w:hAnsi="Times New Roman" w:cs="Times New Roman"/>
        </w:rPr>
        <w:t xml:space="preserve"> mitigation logic</w:t>
      </w:r>
      <w:r w:rsidRPr="00AE1187">
        <w:rPr>
          <w:rFonts w:ascii="Times New Roman" w:hAnsi="Times New Roman" w:cs="Times New Roman"/>
        </w:rPr>
        <w:t>。因此，这道题修改后，二者的差异主要体现在</w:t>
      </w:r>
      <w:r w:rsidRPr="00AE1187">
        <w:rPr>
          <w:rFonts w:ascii="Times New Roman" w:hAnsi="Times New Roman" w:cs="Times New Roman"/>
        </w:rPr>
        <w:t xml:space="preserve"> procurement framework </w:t>
      </w:r>
      <w:r w:rsidRPr="00AE1187">
        <w:rPr>
          <w:rFonts w:ascii="Times New Roman" w:hAnsi="Times New Roman" w:cs="Times New Roman"/>
        </w:rPr>
        <w:t>的应用深度和</w:t>
      </w:r>
      <w:r w:rsidRPr="00AE1187">
        <w:rPr>
          <w:rFonts w:ascii="Times New Roman" w:hAnsi="Times New Roman" w:cs="Times New Roman"/>
        </w:rPr>
        <w:t xml:space="preserve"> sourcing strategy </w:t>
      </w:r>
      <w:r w:rsidRPr="00AE1187">
        <w:rPr>
          <w:rFonts w:ascii="Times New Roman" w:hAnsi="Times New Roman" w:cs="Times New Roman"/>
        </w:rPr>
        <w:t>的专业性上。</w:t>
      </w:r>
    </w:p>
    <w:p w14:paraId="009972FD" w14:textId="77777777" w:rsidR="00AE1187" w:rsidRPr="00AE1187" w:rsidRDefault="00AE1187" w:rsidP="00F91D0C">
      <w:pPr>
        <w:ind w:firstLineChars="200" w:firstLine="420"/>
        <w:rPr>
          <w:rFonts w:ascii="Times New Roman" w:hAnsi="Times New Roman" w:cs="Times New Roman"/>
        </w:rPr>
      </w:pPr>
    </w:p>
    <w:p w14:paraId="4C74950A" w14:textId="77777777" w:rsidR="00AE1187" w:rsidRDefault="00AE1187" w:rsidP="001022BA">
      <w:pPr>
        <w:rPr>
          <w:rFonts w:ascii="Times New Roman" w:hAnsi="Times New Roman" w:cs="Times New Roman"/>
        </w:rPr>
      </w:pPr>
    </w:p>
    <w:p w14:paraId="0C69AA95" w14:textId="77777777" w:rsidR="001022BA" w:rsidRDefault="001022BA" w:rsidP="001022BA">
      <w:pPr>
        <w:rPr>
          <w:rFonts w:ascii="Times New Roman" w:hAnsi="Times New Roman" w:cs="Times New Roman"/>
        </w:rPr>
      </w:pPr>
      <w:r w:rsidRPr="001022BA">
        <w:rPr>
          <w:rFonts w:ascii="Times New Roman" w:hAnsi="Times New Roman" w:cs="Times New Roman" w:hint="eastAsia"/>
        </w:rPr>
        <w:t>同时，我自己也有一个疑问：目前这种区分可能仍然是有限的。因为在实际执行中，</w:t>
      </w:r>
      <w:r w:rsidRPr="001022BA">
        <w:rPr>
          <w:rFonts w:ascii="Times New Roman" w:hAnsi="Times New Roman" w:cs="Times New Roman"/>
        </w:rPr>
        <w:t xml:space="preserve">no-skill </w:t>
      </w:r>
      <w:r w:rsidRPr="001022BA">
        <w:rPr>
          <w:rFonts w:ascii="Times New Roman" w:hAnsi="Times New Roman" w:cs="Times New Roman"/>
        </w:rPr>
        <w:t>并不是完全没有判别规则，题面本身已经提供了不少显式规则，因此模型即使不调用</w:t>
      </w:r>
      <w:r w:rsidRPr="001022BA">
        <w:rPr>
          <w:rFonts w:ascii="Times New Roman" w:hAnsi="Times New Roman" w:cs="Times New Roman"/>
        </w:rPr>
        <w:t xml:space="preserve"> skill</w:t>
      </w:r>
      <w:r w:rsidRPr="001022BA">
        <w:rPr>
          <w:rFonts w:ascii="Times New Roman" w:hAnsi="Times New Roman" w:cs="Times New Roman"/>
        </w:rPr>
        <w:t>，也往往可以据此完成基本判断。相比之下，</w:t>
      </w:r>
      <w:r w:rsidRPr="001022BA">
        <w:rPr>
          <w:rFonts w:ascii="Times New Roman" w:hAnsi="Times New Roman" w:cs="Times New Roman"/>
        </w:rPr>
        <w:t xml:space="preserve">skill </w:t>
      </w:r>
      <w:r w:rsidRPr="001022BA">
        <w:rPr>
          <w:rFonts w:ascii="Times New Roman" w:hAnsi="Times New Roman" w:cs="Times New Roman"/>
        </w:rPr>
        <w:t>当前更多体现为补充了相关领域框架、解释逻辑或更完整的</w:t>
      </w:r>
      <w:r w:rsidRPr="001022BA">
        <w:rPr>
          <w:rFonts w:ascii="Times New Roman" w:hAnsi="Times New Roman" w:cs="Times New Roman"/>
        </w:rPr>
        <w:t xml:space="preserve"> procedure</w:t>
      </w:r>
      <w:r w:rsidRPr="001022BA">
        <w:rPr>
          <w:rFonts w:ascii="Times New Roman" w:hAnsi="Times New Roman" w:cs="Times New Roman"/>
        </w:rPr>
        <w:t>，而这种增益是否已经充分转化为最终决策结果上的显著差异，我觉得还需要进一步斟酌。</w:t>
      </w:r>
    </w:p>
    <w:p w14:paraId="40B398BE" w14:textId="77777777" w:rsidR="001022BA" w:rsidRDefault="001022BA" w:rsidP="001022BA">
      <w:pPr>
        <w:rPr>
          <w:rFonts w:ascii="Times New Roman" w:hAnsi="Times New Roman" w:cs="Times New Roman"/>
        </w:rPr>
      </w:pPr>
    </w:p>
    <w:p w14:paraId="04F35588" w14:textId="1C59C38A" w:rsidR="00DF5C21" w:rsidRDefault="00DF5C21" w:rsidP="001022BA">
      <w:pPr>
        <w:rPr>
          <w:rFonts w:ascii="Times New Roman" w:hAnsi="Times New Roman" w:cs="Times New Roman"/>
        </w:rPr>
      </w:pPr>
      <w:r w:rsidRPr="00DF5C21">
        <w:rPr>
          <w:rFonts w:ascii="Times New Roman" w:hAnsi="Times New Roman" w:cs="Times New Roman" w:hint="eastAsia"/>
        </w:rPr>
        <w:t>当然，也有一种可能是，</w:t>
      </w:r>
      <w:r w:rsidRPr="00DF5C21">
        <w:rPr>
          <w:rFonts w:ascii="Times New Roman" w:hAnsi="Times New Roman" w:cs="Times New Roman"/>
        </w:rPr>
        <w:t xml:space="preserve">no-skill </w:t>
      </w:r>
      <w:r w:rsidRPr="00DF5C21">
        <w:rPr>
          <w:rFonts w:ascii="Times New Roman" w:hAnsi="Times New Roman" w:cs="Times New Roman"/>
        </w:rPr>
        <w:t>与</w:t>
      </w:r>
      <w:r w:rsidRPr="00DF5C21">
        <w:rPr>
          <w:rFonts w:ascii="Times New Roman" w:hAnsi="Times New Roman" w:cs="Times New Roman"/>
        </w:rPr>
        <w:t xml:space="preserve"> use-skill </w:t>
      </w:r>
      <w:r w:rsidRPr="00DF5C21">
        <w:rPr>
          <w:rFonts w:ascii="Times New Roman" w:hAnsi="Times New Roman" w:cs="Times New Roman"/>
        </w:rPr>
        <w:t>所依赖的规则并不完全相同：前者并非完全没有规则，而是可能主要依据题面中公开给出的信息以及一些较为基础的判断逻辑完成任务；后者则可能进一步依赖更完整的领域判断框架和决策逻辑。不过，</w:t>
      </w:r>
      <w:r w:rsidRPr="00DF5C21">
        <w:rPr>
          <w:rFonts w:ascii="Times New Roman" w:hAnsi="Times New Roman" w:cs="Times New Roman"/>
        </w:rPr>
        <w:t>“</w:t>
      </w:r>
      <w:r w:rsidRPr="00DF5C21">
        <w:rPr>
          <w:rFonts w:ascii="Times New Roman" w:hAnsi="Times New Roman" w:cs="Times New Roman"/>
        </w:rPr>
        <w:t>无</w:t>
      </w:r>
      <w:r w:rsidRPr="00DF5C21">
        <w:rPr>
          <w:rFonts w:ascii="Times New Roman" w:hAnsi="Times New Roman" w:cs="Times New Roman"/>
        </w:rPr>
        <w:t xml:space="preserve"> skill </w:t>
      </w:r>
      <w:r w:rsidRPr="00DF5C21">
        <w:rPr>
          <w:rFonts w:ascii="Times New Roman" w:hAnsi="Times New Roman" w:cs="Times New Roman"/>
        </w:rPr>
        <w:t>情况下模型究竟依据什么规则完成判别</w:t>
      </w:r>
      <w:r w:rsidRPr="00DF5C21">
        <w:rPr>
          <w:rFonts w:ascii="Times New Roman" w:hAnsi="Times New Roman" w:cs="Times New Roman"/>
        </w:rPr>
        <w:t>”</w:t>
      </w:r>
      <w:r w:rsidRPr="00DF5C21">
        <w:rPr>
          <w:rFonts w:ascii="Times New Roman" w:hAnsi="Times New Roman" w:cs="Times New Roman"/>
        </w:rPr>
        <w:t>目前似乎仍需进一步斟酌。例如，对于风险高低、优先级或处置方式的判断，是否仅依赖题面中的显式规则，还是本身也会调用一定的通用知识，这一点可能还需要进一步明确。因此，二者的差异未必只是</w:t>
      </w:r>
      <w:r w:rsidRPr="00DF5C21">
        <w:rPr>
          <w:rFonts w:ascii="Times New Roman" w:hAnsi="Times New Roman" w:cs="Times New Roman"/>
        </w:rPr>
        <w:t>“</w:t>
      </w:r>
      <w:r w:rsidRPr="00DF5C21">
        <w:rPr>
          <w:rFonts w:ascii="Times New Roman" w:hAnsi="Times New Roman" w:cs="Times New Roman"/>
        </w:rPr>
        <w:t>有无解释</w:t>
      </w:r>
      <w:r w:rsidRPr="00DF5C21">
        <w:rPr>
          <w:rFonts w:ascii="Times New Roman" w:hAnsi="Times New Roman" w:cs="Times New Roman"/>
        </w:rPr>
        <w:t>”</w:t>
      </w:r>
      <w:r w:rsidRPr="00DF5C21">
        <w:rPr>
          <w:rFonts w:ascii="Times New Roman" w:hAnsi="Times New Roman" w:cs="Times New Roman"/>
        </w:rPr>
        <w:t>的区别，也可能体现在所依</w:t>
      </w:r>
      <w:r w:rsidRPr="00DF5C21">
        <w:rPr>
          <w:rFonts w:ascii="Times New Roman" w:hAnsi="Times New Roman" w:cs="Times New Roman" w:hint="eastAsia"/>
        </w:rPr>
        <w:t>赖的规则层次和知识来源不同；但这种差异是否已经在现有任务设计中被充分拉开，我觉得仍值得进一步</w:t>
      </w:r>
      <w:r>
        <w:rPr>
          <w:rFonts w:ascii="Times New Roman" w:hAnsi="Times New Roman" w:cs="Times New Roman" w:hint="eastAsia"/>
        </w:rPr>
        <w:t>斟酌</w:t>
      </w:r>
      <w:r w:rsidRPr="00DF5C21">
        <w:rPr>
          <w:rFonts w:ascii="Times New Roman" w:hAnsi="Times New Roman" w:cs="Times New Roman" w:hint="eastAsia"/>
        </w:rPr>
        <w:t>。</w:t>
      </w:r>
    </w:p>
    <w:p w14:paraId="2D1EEECC" w14:textId="77777777" w:rsidR="00072C49" w:rsidRDefault="00072C49" w:rsidP="001022BA">
      <w:pPr>
        <w:rPr>
          <w:rFonts w:ascii="Times New Roman" w:hAnsi="Times New Roman" w:cs="Times New Roman"/>
        </w:rPr>
      </w:pPr>
    </w:p>
    <w:p w14:paraId="5B5BF49C" w14:textId="77777777" w:rsidR="00DF5C21" w:rsidRDefault="00DF5C21" w:rsidP="001022BA">
      <w:pPr>
        <w:rPr>
          <w:rFonts w:ascii="Times New Roman" w:hAnsi="Times New Roman" w:cs="Times New Roman"/>
        </w:rPr>
      </w:pPr>
    </w:p>
    <w:p w14:paraId="04109FF8" w14:textId="0E990665" w:rsidR="005A1565" w:rsidRPr="00AE1187" w:rsidRDefault="005A1565" w:rsidP="00F91D0C">
      <w:pPr>
        <w:ind w:firstLineChars="200" w:firstLine="420"/>
        <w:rPr>
          <w:rFonts w:ascii="Times New Roman" w:hAnsi="Times New Roman" w:cs="Times New Roman"/>
        </w:rPr>
      </w:pPr>
    </w:p>
    <w:sectPr w:rsidR="005A1565" w:rsidRPr="00AE1187">
      <w:pgSz w:w="11906" w:h="16838"/>
      <w:pgMar w:top="1440" w:right="1800" w:bottom="1440" w:left="1800" w:header="851" w:footer="992" w:gutter="0"/>
      <w:cols w:space="425"/>
      <w:docGrid w:type="lines" w:linePitch="312"/>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Wingdings">
    <w:panose1 w:val="05000000000000000000"/>
    <w:charset w:val="02"/>
    <w:family w:val="auto"/>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257D53D4"/>
    <w:multiLevelType w:val="hybridMultilevel"/>
    <w:tmpl w:val="405A334C"/>
    <w:lvl w:ilvl="0" w:tplc="04090001">
      <w:start w:val="1"/>
      <w:numFmt w:val="bullet"/>
      <w:lvlText w:val=""/>
      <w:lvlJc w:val="left"/>
      <w:pPr>
        <w:ind w:left="860" w:hanging="440"/>
      </w:pPr>
      <w:rPr>
        <w:rFonts w:ascii="Wingdings" w:hAnsi="Wingdings" w:hint="default"/>
      </w:rPr>
    </w:lvl>
    <w:lvl w:ilvl="1" w:tplc="04090003" w:tentative="1">
      <w:start w:val="1"/>
      <w:numFmt w:val="bullet"/>
      <w:lvlText w:val=""/>
      <w:lvlJc w:val="left"/>
      <w:pPr>
        <w:ind w:left="1300" w:hanging="440"/>
      </w:pPr>
      <w:rPr>
        <w:rFonts w:ascii="Wingdings" w:hAnsi="Wingdings" w:hint="default"/>
      </w:rPr>
    </w:lvl>
    <w:lvl w:ilvl="2" w:tplc="04090005" w:tentative="1">
      <w:start w:val="1"/>
      <w:numFmt w:val="bullet"/>
      <w:lvlText w:val=""/>
      <w:lvlJc w:val="left"/>
      <w:pPr>
        <w:ind w:left="1740" w:hanging="440"/>
      </w:pPr>
      <w:rPr>
        <w:rFonts w:ascii="Wingdings" w:hAnsi="Wingdings" w:hint="default"/>
      </w:rPr>
    </w:lvl>
    <w:lvl w:ilvl="3" w:tplc="04090001" w:tentative="1">
      <w:start w:val="1"/>
      <w:numFmt w:val="bullet"/>
      <w:lvlText w:val=""/>
      <w:lvlJc w:val="left"/>
      <w:pPr>
        <w:ind w:left="2180" w:hanging="440"/>
      </w:pPr>
      <w:rPr>
        <w:rFonts w:ascii="Wingdings" w:hAnsi="Wingdings" w:hint="default"/>
      </w:rPr>
    </w:lvl>
    <w:lvl w:ilvl="4" w:tplc="04090003" w:tentative="1">
      <w:start w:val="1"/>
      <w:numFmt w:val="bullet"/>
      <w:lvlText w:val=""/>
      <w:lvlJc w:val="left"/>
      <w:pPr>
        <w:ind w:left="2620" w:hanging="440"/>
      </w:pPr>
      <w:rPr>
        <w:rFonts w:ascii="Wingdings" w:hAnsi="Wingdings" w:hint="default"/>
      </w:rPr>
    </w:lvl>
    <w:lvl w:ilvl="5" w:tplc="04090005" w:tentative="1">
      <w:start w:val="1"/>
      <w:numFmt w:val="bullet"/>
      <w:lvlText w:val=""/>
      <w:lvlJc w:val="left"/>
      <w:pPr>
        <w:ind w:left="3060" w:hanging="440"/>
      </w:pPr>
      <w:rPr>
        <w:rFonts w:ascii="Wingdings" w:hAnsi="Wingdings" w:hint="default"/>
      </w:rPr>
    </w:lvl>
    <w:lvl w:ilvl="6" w:tplc="04090001" w:tentative="1">
      <w:start w:val="1"/>
      <w:numFmt w:val="bullet"/>
      <w:lvlText w:val=""/>
      <w:lvlJc w:val="left"/>
      <w:pPr>
        <w:ind w:left="3500" w:hanging="440"/>
      </w:pPr>
      <w:rPr>
        <w:rFonts w:ascii="Wingdings" w:hAnsi="Wingdings" w:hint="default"/>
      </w:rPr>
    </w:lvl>
    <w:lvl w:ilvl="7" w:tplc="04090003" w:tentative="1">
      <w:start w:val="1"/>
      <w:numFmt w:val="bullet"/>
      <w:lvlText w:val=""/>
      <w:lvlJc w:val="left"/>
      <w:pPr>
        <w:ind w:left="3940" w:hanging="440"/>
      </w:pPr>
      <w:rPr>
        <w:rFonts w:ascii="Wingdings" w:hAnsi="Wingdings" w:hint="default"/>
      </w:rPr>
    </w:lvl>
    <w:lvl w:ilvl="8" w:tplc="04090005" w:tentative="1">
      <w:start w:val="1"/>
      <w:numFmt w:val="bullet"/>
      <w:lvlText w:val=""/>
      <w:lvlJc w:val="left"/>
      <w:pPr>
        <w:ind w:left="4380" w:hanging="440"/>
      </w:pPr>
      <w:rPr>
        <w:rFonts w:ascii="Wingdings" w:hAnsi="Wingdings" w:hint="default"/>
      </w:rPr>
    </w:lvl>
  </w:abstractNum>
  <w:num w:numId="1" w16cid:durableId="13722626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50"/>
  <w:bordersDoNotSurroundHeader/>
  <w:bordersDoNotSurroundFooter/>
  <w:defaultTabStop w:val="420"/>
  <w:drawingGridVerticalSpacing w:val="156"/>
  <w:displayHorizontalDrawingGridEvery w:val="0"/>
  <w:displayVerticalDrawingGridEvery w:val="2"/>
  <w:characterSpacingControl w:val="compressPunctuation"/>
  <w:savePreviewPicture/>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4983"/>
    <w:rsid w:val="000005CA"/>
    <w:rsid w:val="00072C49"/>
    <w:rsid w:val="000C6559"/>
    <w:rsid w:val="000F274A"/>
    <w:rsid w:val="001022BA"/>
    <w:rsid w:val="00111F8F"/>
    <w:rsid w:val="00193498"/>
    <w:rsid w:val="00194B5D"/>
    <w:rsid w:val="003F29B2"/>
    <w:rsid w:val="00406266"/>
    <w:rsid w:val="0041589E"/>
    <w:rsid w:val="004877AD"/>
    <w:rsid w:val="005A1565"/>
    <w:rsid w:val="005B4983"/>
    <w:rsid w:val="005B672D"/>
    <w:rsid w:val="005C0D03"/>
    <w:rsid w:val="006507A2"/>
    <w:rsid w:val="006840B7"/>
    <w:rsid w:val="006D4531"/>
    <w:rsid w:val="00735383"/>
    <w:rsid w:val="00760A14"/>
    <w:rsid w:val="007854EE"/>
    <w:rsid w:val="007A30E8"/>
    <w:rsid w:val="007A7F94"/>
    <w:rsid w:val="007C0A4F"/>
    <w:rsid w:val="008442A9"/>
    <w:rsid w:val="008622F1"/>
    <w:rsid w:val="008E740A"/>
    <w:rsid w:val="00942ADC"/>
    <w:rsid w:val="009479E2"/>
    <w:rsid w:val="009973DF"/>
    <w:rsid w:val="00A11B0E"/>
    <w:rsid w:val="00A801B2"/>
    <w:rsid w:val="00AE1187"/>
    <w:rsid w:val="00C15AD9"/>
    <w:rsid w:val="00D42ADF"/>
    <w:rsid w:val="00D717F0"/>
    <w:rsid w:val="00DF5C21"/>
    <w:rsid w:val="00E314E6"/>
    <w:rsid w:val="00E370BC"/>
    <w:rsid w:val="00F2355E"/>
    <w:rsid w:val="00F34A41"/>
    <w:rsid w:val="00F91D0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81FFB5"/>
  <w15:chartTrackingRefBased/>
  <w15:docId w15:val="{1722A549-20A3-46C7-93F5-68231CB4B6A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EastAsia" w:hAnsiTheme="minorHAnsi" w:cstheme="minorBidi"/>
        <w:kern w:val="2"/>
        <w:sz w:val="21"/>
        <w:szCs w:val="22"/>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jc w:val="both"/>
    </w:pPr>
  </w:style>
  <w:style w:type="paragraph" w:styleId="1">
    <w:name w:val="heading 1"/>
    <w:basedOn w:val="a"/>
    <w:next w:val="a"/>
    <w:link w:val="10"/>
    <w:uiPriority w:val="9"/>
    <w:qFormat/>
    <w:rsid w:val="005B4983"/>
    <w:pPr>
      <w:keepNext/>
      <w:keepLines/>
      <w:spacing w:before="480" w:after="80"/>
      <w:outlineLvl w:val="0"/>
    </w:pPr>
    <w:rPr>
      <w:rFonts w:asciiTheme="majorHAnsi" w:eastAsiaTheme="majorEastAsia" w:hAnsiTheme="majorHAnsi" w:cstheme="majorBidi"/>
      <w:color w:val="2F5496" w:themeColor="accent1" w:themeShade="BF"/>
      <w:sz w:val="48"/>
      <w:szCs w:val="48"/>
    </w:rPr>
  </w:style>
  <w:style w:type="paragraph" w:styleId="2">
    <w:name w:val="heading 2"/>
    <w:basedOn w:val="a"/>
    <w:next w:val="a"/>
    <w:link w:val="20"/>
    <w:uiPriority w:val="9"/>
    <w:semiHidden/>
    <w:unhideWhenUsed/>
    <w:qFormat/>
    <w:rsid w:val="005B4983"/>
    <w:pPr>
      <w:keepNext/>
      <w:keepLines/>
      <w:spacing w:before="160" w:after="80"/>
      <w:outlineLvl w:val="1"/>
    </w:pPr>
    <w:rPr>
      <w:rFonts w:asciiTheme="majorHAnsi" w:eastAsiaTheme="majorEastAsia" w:hAnsiTheme="majorHAnsi" w:cstheme="majorBidi"/>
      <w:color w:val="2F5496" w:themeColor="accent1" w:themeShade="BF"/>
      <w:sz w:val="40"/>
      <w:szCs w:val="40"/>
    </w:rPr>
  </w:style>
  <w:style w:type="paragraph" w:styleId="3">
    <w:name w:val="heading 3"/>
    <w:basedOn w:val="a"/>
    <w:next w:val="a"/>
    <w:link w:val="30"/>
    <w:uiPriority w:val="9"/>
    <w:semiHidden/>
    <w:unhideWhenUsed/>
    <w:qFormat/>
    <w:rsid w:val="005B4983"/>
    <w:pPr>
      <w:keepNext/>
      <w:keepLines/>
      <w:spacing w:before="160" w:after="80"/>
      <w:outlineLvl w:val="2"/>
    </w:pPr>
    <w:rPr>
      <w:rFonts w:asciiTheme="majorHAnsi" w:eastAsiaTheme="majorEastAsia" w:hAnsiTheme="majorHAnsi" w:cstheme="majorBidi"/>
      <w:color w:val="2F5496" w:themeColor="accent1" w:themeShade="BF"/>
      <w:sz w:val="32"/>
      <w:szCs w:val="32"/>
    </w:rPr>
  </w:style>
  <w:style w:type="paragraph" w:styleId="4">
    <w:name w:val="heading 4"/>
    <w:basedOn w:val="a"/>
    <w:next w:val="a"/>
    <w:link w:val="40"/>
    <w:uiPriority w:val="9"/>
    <w:semiHidden/>
    <w:unhideWhenUsed/>
    <w:qFormat/>
    <w:rsid w:val="005B4983"/>
    <w:pPr>
      <w:keepNext/>
      <w:keepLines/>
      <w:spacing w:before="80" w:after="40"/>
      <w:outlineLvl w:val="3"/>
    </w:pPr>
    <w:rPr>
      <w:rFonts w:cstheme="majorBidi"/>
      <w:color w:val="2F5496" w:themeColor="accent1" w:themeShade="BF"/>
      <w:sz w:val="28"/>
      <w:szCs w:val="28"/>
    </w:rPr>
  </w:style>
  <w:style w:type="paragraph" w:styleId="5">
    <w:name w:val="heading 5"/>
    <w:basedOn w:val="a"/>
    <w:next w:val="a"/>
    <w:link w:val="50"/>
    <w:uiPriority w:val="9"/>
    <w:semiHidden/>
    <w:unhideWhenUsed/>
    <w:qFormat/>
    <w:rsid w:val="005B4983"/>
    <w:pPr>
      <w:keepNext/>
      <w:keepLines/>
      <w:spacing w:before="80" w:after="40"/>
      <w:outlineLvl w:val="4"/>
    </w:pPr>
    <w:rPr>
      <w:rFonts w:cstheme="majorBidi"/>
      <w:color w:val="2F5496" w:themeColor="accent1" w:themeShade="BF"/>
      <w:sz w:val="24"/>
      <w:szCs w:val="24"/>
    </w:rPr>
  </w:style>
  <w:style w:type="paragraph" w:styleId="6">
    <w:name w:val="heading 6"/>
    <w:basedOn w:val="a"/>
    <w:next w:val="a"/>
    <w:link w:val="60"/>
    <w:uiPriority w:val="9"/>
    <w:semiHidden/>
    <w:unhideWhenUsed/>
    <w:qFormat/>
    <w:rsid w:val="005B4983"/>
    <w:pPr>
      <w:keepNext/>
      <w:keepLines/>
      <w:spacing w:before="40"/>
      <w:outlineLvl w:val="5"/>
    </w:pPr>
    <w:rPr>
      <w:rFonts w:cstheme="majorBidi"/>
      <w:b/>
      <w:bCs/>
      <w:color w:val="2F5496" w:themeColor="accent1" w:themeShade="BF"/>
    </w:rPr>
  </w:style>
  <w:style w:type="paragraph" w:styleId="7">
    <w:name w:val="heading 7"/>
    <w:basedOn w:val="a"/>
    <w:next w:val="a"/>
    <w:link w:val="70"/>
    <w:uiPriority w:val="9"/>
    <w:semiHidden/>
    <w:unhideWhenUsed/>
    <w:qFormat/>
    <w:rsid w:val="005B4983"/>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5B4983"/>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5B4983"/>
    <w:pPr>
      <w:keepNext/>
      <w:keepLines/>
      <w:outlineLvl w:val="8"/>
    </w:pPr>
    <w:rPr>
      <w:rFonts w:eastAsiaTheme="majorEastAsia" w:cstheme="majorBidi"/>
      <w:color w:val="595959" w:themeColor="text1" w:themeTint="A6"/>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5B4983"/>
    <w:rPr>
      <w:rFonts w:asciiTheme="majorHAnsi" w:eastAsiaTheme="majorEastAsia" w:hAnsiTheme="majorHAnsi" w:cstheme="majorBidi"/>
      <w:color w:val="2F5496" w:themeColor="accent1" w:themeShade="BF"/>
      <w:sz w:val="48"/>
      <w:szCs w:val="48"/>
    </w:rPr>
  </w:style>
  <w:style w:type="character" w:customStyle="1" w:styleId="20">
    <w:name w:val="标题 2 字符"/>
    <w:basedOn w:val="a0"/>
    <w:link w:val="2"/>
    <w:uiPriority w:val="9"/>
    <w:semiHidden/>
    <w:rsid w:val="005B4983"/>
    <w:rPr>
      <w:rFonts w:asciiTheme="majorHAnsi" w:eastAsiaTheme="majorEastAsia" w:hAnsiTheme="majorHAnsi" w:cstheme="majorBidi"/>
      <w:color w:val="2F5496" w:themeColor="accent1" w:themeShade="BF"/>
      <w:sz w:val="40"/>
      <w:szCs w:val="40"/>
    </w:rPr>
  </w:style>
  <w:style w:type="character" w:customStyle="1" w:styleId="30">
    <w:name w:val="标题 3 字符"/>
    <w:basedOn w:val="a0"/>
    <w:link w:val="3"/>
    <w:uiPriority w:val="9"/>
    <w:semiHidden/>
    <w:rsid w:val="005B4983"/>
    <w:rPr>
      <w:rFonts w:asciiTheme="majorHAnsi" w:eastAsiaTheme="majorEastAsia" w:hAnsiTheme="majorHAnsi" w:cstheme="majorBidi"/>
      <w:color w:val="2F5496" w:themeColor="accent1" w:themeShade="BF"/>
      <w:sz w:val="32"/>
      <w:szCs w:val="32"/>
    </w:rPr>
  </w:style>
  <w:style w:type="character" w:customStyle="1" w:styleId="40">
    <w:name w:val="标题 4 字符"/>
    <w:basedOn w:val="a0"/>
    <w:link w:val="4"/>
    <w:uiPriority w:val="9"/>
    <w:semiHidden/>
    <w:rsid w:val="005B4983"/>
    <w:rPr>
      <w:rFonts w:cstheme="majorBidi"/>
      <w:color w:val="2F5496" w:themeColor="accent1" w:themeShade="BF"/>
      <w:sz w:val="28"/>
      <w:szCs w:val="28"/>
    </w:rPr>
  </w:style>
  <w:style w:type="character" w:customStyle="1" w:styleId="50">
    <w:name w:val="标题 5 字符"/>
    <w:basedOn w:val="a0"/>
    <w:link w:val="5"/>
    <w:uiPriority w:val="9"/>
    <w:semiHidden/>
    <w:rsid w:val="005B4983"/>
    <w:rPr>
      <w:rFonts w:cstheme="majorBidi"/>
      <w:color w:val="2F5496" w:themeColor="accent1" w:themeShade="BF"/>
      <w:sz w:val="24"/>
      <w:szCs w:val="24"/>
    </w:rPr>
  </w:style>
  <w:style w:type="character" w:customStyle="1" w:styleId="60">
    <w:name w:val="标题 6 字符"/>
    <w:basedOn w:val="a0"/>
    <w:link w:val="6"/>
    <w:uiPriority w:val="9"/>
    <w:semiHidden/>
    <w:rsid w:val="005B4983"/>
    <w:rPr>
      <w:rFonts w:cstheme="majorBidi"/>
      <w:b/>
      <w:bCs/>
      <w:color w:val="2F5496" w:themeColor="accent1" w:themeShade="BF"/>
    </w:rPr>
  </w:style>
  <w:style w:type="character" w:customStyle="1" w:styleId="70">
    <w:name w:val="标题 7 字符"/>
    <w:basedOn w:val="a0"/>
    <w:link w:val="7"/>
    <w:uiPriority w:val="9"/>
    <w:semiHidden/>
    <w:rsid w:val="005B4983"/>
    <w:rPr>
      <w:rFonts w:cstheme="majorBidi"/>
      <w:b/>
      <w:bCs/>
      <w:color w:val="595959" w:themeColor="text1" w:themeTint="A6"/>
    </w:rPr>
  </w:style>
  <w:style w:type="character" w:customStyle="1" w:styleId="80">
    <w:name w:val="标题 8 字符"/>
    <w:basedOn w:val="a0"/>
    <w:link w:val="8"/>
    <w:uiPriority w:val="9"/>
    <w:semiHidden/>
    <w:rsid w:val="005B4983"/>
    <w:rPr>
      <w:rFonts w:cstheme="majorBidi"/>
      <w:color w:val="595959" w:themeColor="text1" w:themeTint="A6"/>
    </w:rPr>
  </w:style>
  <w:style w:type="character" w:customStyle="1" w:styleId="90">
    <w:name w:val="标题 9 字符"/>
    <w:basedOn w:val="a0"/>
    <w:link w:val="9"/>
    <w:uiPriority w:val="9"/>
    <w:semiHidden/>
    <w:rsid w:val="005B4983"/>
    <w:rPr>
      <w:rFonts w:eastAsiaTheme="majorEastAsia" w:cstheme="majorBidi"/>
      <w:color w:val="595959" w:themeColor="text1" w:themeTint="A6"/>
    </w:rPr>
  </w:style>
  <w:style w:type="paragraph" w:styleId="a3">
    <w:name w:val="Title"/>
    <w:basedOn w:val="a"/>
    <w:next w:val="a"/>
    <w:link w:val="a4"/>
    <w:uiPriority w:val="10"/>
    <w:qFormat/>
    <w:rsid w:val="005B4983"/>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5B4983"/>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5B4983"/>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5B4983"/>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5B4983"/>
    <w:pPr>
      <w:spacing w:before="160" w:after="160"/>
      <w:jc w:val="center"/>
    </w:pPr>
    <w:rPr>
      <w:i/>
      <w:iCs/>
      <w:color w:val="404040" w:themeColor="text1" w:themeTint="BF"/>
    </w:rPr>
  </w:style>
  <w:style w:type="character" w:customStyle="1" w:styleId="a8">
    <w:name w:val="引用 字符"/>
    <w:basedOn w:val="a0"/>
    <w:link w:val="a7"/>
    <w:uiPriority w:val="29"/>
    <w:rsid w:val="005B4983"/>
    <w:rPr>
      <w:i/>
      <w:iCs/>
      <w:color w:val="404040" w:themeColor="text1" w:themeTint="BF"/>
    </w:rPr>
  </w:style>
  <w:style w:type="paragraph" w:styleId="a9">
    <w:name w:val="List Paragraph"/>
    <w:basedOn w:val="a"/>
    <w:uiPriority w:val="34"/>
    <w:qFormat/>
    <w:rsid w:val="005B4983"/>
    <w:pPr>
      <w:ind w:left="720"/>
      <w:contextualSpacing/>
    </w:pPr>
  </w:style>
  <w:style w:type="character" w:styleId="aa">
    <w:name w:val="Intense Emphasis"/>
    <w:basedOn w:val="a0"/>
    <w:uiPriority w:val="21"/>
    <w:qFormat/>
    <w:rsid w:val="005B4983"/>
    <w:rPr>
      <w:i/>
      <w:iCs/>
      <w:color w:val="2F5496" w:themeColor="accent1" w:themeShade="BF"/>
    </w:rPr>
  </w:style>
  <w:style w:type="paragraph" w:styleId="ab">
    <w:name w:val="Intense Quote"/>
    <w:basedOn w:val="a"/>
    <w:next w:val="a"/>
    <w:link w:val="ac"/>
    <w:uiPriority w:val="30"/>
    <w:qFormat/>
    <w:rsid w:val="005B498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ac">
    <w:name w:val="明显引用 字符"/>
    <w:basedOn w:val="a0"/>
    <w:link w:val="ab"/>
    <w:uiPriority w:val="30"/>
    <w:rsid w:val="005B4983"/>
    <w:rPr>
      <w:i/>
      <w:iCs/>
      <w:color w:val="2F5496" w:themeColor="accent1" w:themeShade="BF"/>
    </w:rPr>
  </w:style>
  <w:style w:type="character" w:styleId="ad">
    <w:name w:val="Intense Reference"/>
    <w:basedOn w:val="a0"/>
    <w:uiPriority w:val="32"/>
    <w:qFormat/>
    <w:rsid w:val="005B4983"/>
    <w:rPr>
      <w:b/>
      <w:bCs/>
      <w:smallCaps/>
      <w:color w:val="2F5496" w:themeColor="accent1" w:themeShade="BF"/>
      <w:spacing w:val="5"/>
    </w:rPr>
  </w:style>
  <w:style w:type="table" w:styleId="ae">
    <w:name w:val="Table Grid"/>
    <w:basedOn w:val="a1"/>
    <w:uiPriority w:val="39"/>
    <w:rsid w:val="007854EE"/>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237326169">
      <w:bodyDiv w:val="1"/>
      <w:marLeft w:val="0"/>
      <w:marRight w:val="0"/>
      <w:marTop w:val="0"/>
      <w:marBottom w:val="0"/>
      <w:divBdr>
        <w:top w:val="none" w:sz="0" w:space="0" w:color="auto"/>
        <w:left w:val="none" w:sz="0" w:space="0" w:color="auto"/>
        <w:bottom w:val="none" w:sz="0" w:space="0" w:color="auto"/>
        <w:right w:val="none" w:sz="0" w:space="0" w:color="auto"/>
      </w:divBdr>
    </w:div>
    <w:div w:id="320431408">
      <w:bodyDiv w:val="1"/>
      <w:marLeft w:val="0"/>
      <w:marRight w:val="0"/>
      <w:marTop w:val="0"/>
      <w:marBottom w:val="0"/>
      <w:divBdr>
        <w:top w:val="none" w:sz="0" w:space="0" w:color="auto"/>
        <w:left w:val="none" w:sz="0" w:space="0" w:color="auto"/>
        <w:bottom w:val="none" w:sz="0" w:space="0" w:color="auto"/>
        <w:right w:val="none" w:sz="0" w:space="0" w:color="auto"/>
      </w:divBdr>
    </w:div>
    <w:div w:id="1469977002">
      <w:bodyDiv w:val="1"/>
      <w:marLeft w:val="0"/>
      <w:marRight w:val="0"/>
      <w:marTop w:val="0"/>
      <w:marBottom w:val="0"/>
      <w:divBdr>
        <w:top w:val="none" w:sz="0" w:space="0" w:color="auto"/>
        <w:left w:val="none" w:sz="0" w:space="0" w:color="auto"/>
        <w:bottom w:val="none" w:sz="0" w:space="0" w:color="auto"/>
        <w:right w:val="none" w:sz="0" w:space="0" w:color="auto"/>
      </w:divBdr>
    </w:div>
    <w:div w:id="1639140910">
      <w:bodyDiv w:val="1"/>
      <w:marLeft w:val="0"/>
      <w:marRight w:val="0"/>
      <w:marTop w:val="0"/>
      <w:marBottom w:val="0"/>
      <w:divBdr>
        <w:top w:val="none" w:sz="0" w:space="0" w:color="auto"/>
        <w:left w:val="none" w:sz="0" w:space="0" w:color="auto"/>
        <w:bottom w:val="none" w:sz="0" w:space="0" w:color="auto"/>
        <w:right w:val="none" w:sz="0" w:space="0" w:color="auto"/>
      </w:divBdr>
    </w:div>
    <w:div w:id="1687823065">
      <w:bodyDiv w:val="1"/>
      <w:marLeft w:val="0"/>
      <w:marRight w:val="0"/>
      <w:marTop w:val="0"/>
      <w:marBottom w:val="0"/>
      <w:divBdr>
        <w:top w:val="none" w:sz="0" w:space="0" w:color="auto"/>
        <w:left w:val="none" w:sz="0" w:space="0" w:color="auto"/>
        <w:bottom w:val="none" w:sz="0" w:space="0" w:color="auto"/>
        <w:right w:val="none" w:sz="0" w:space="0" w:color="auto"/>
      </w:divBdr>
    </w:div>
    <w:div w:id="1749309108">
      <w:bodyDiv w:val="1"/>
      <w:marLeft w:val="0"/>
      <w:marRight w:val="0"/>
      <w:marTop w:val="0"/>
      <w:marBottom w:val="0"/>
      <w:divBdr>
        <w:top w:val="none" w:sz="0" w:space="0" w:color="auto"/>
        <w:left w:val="none" w:sz="0" w:space="0" w:color="auto"/>
        <w:bottom w:val="none" w:sz="0" w:space="0" w:color="auto"/>
        <w:right w:val="none" w:sz="0" w:space="0" w:color="auto"/>
      </w:divBdr>
    </w:div>
    <w:div w:id="1900554208">
      <w:bodyDiv w:val="1"/>
      <w:marLeft w:val="0"/>
      <w:marRight w:val="0"/>
      <w:marTop w:val="0"/>
      <w:marBottom w:val="0"/>
      <w:divBdr>
        <w:top w:val="none" w:sz="0" w:space="0" w:color="auto"/>
        <w:left w:val="none" w:sz="0" w:space="0" w:color="auto"/>
        <w:bottom w:val="none" w:sz="0" w:space="0" w:color="auto"/>
        <w:right w:val="none" w:sz="0" w:space="0" w:color="auto"/>
      </w:divBdr>
    </w:div>
    <w:div w:id="207712715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86</TotalTime>
  <Pages>4</Pages>
  <Words>845</Words>
  <Characters>4818</Characters>
  <Application>Microsoft Office Word</Application>
  <DocSecurity>0</DocSecurity>
  <Lines>40</Lines>
  <Paragraphs>11</Paragraphs>
  <ScaleCrop>false</ScaleCrop>
  <Company/>
  <LinksUpToDate>false</LinksUpToDate>
  <CharactersWithSpaces>5652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yaxian wang</dc:creator>
  <cp:keywords/>
  <dc:description/>
  <cp:lastModifiedBy>yaxian wang</cp:lastModifiedBy>
  <cp:revision>3</cp:revision>
  <dcterms:created xsi:type="dcterms:W3CDTF">2026-04-14T06:45:00Z</dcterms:created>
  <dcterms:modified xsi:type="dcterms:W3CDTF">2026-04-14T08:16:00Z</dcterms:modified>
</cp:coreProperties>
</file>