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EB6C" w14:textId="77777777" w:rsidR="00105D49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noProof/>
        </w:rPr>
        <w:drawing>
          <wp:inline distT="0" distB="0" distL="0" distR="0" wp14:anchorId="0050384A" wp14:editId="208C22A9">
            <wp:extent cx="894080" cy="5962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875" cy="6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653A" w14:textId="77777777" w:rsidR="00105D49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Universidad Simón Bolívar</w:t>
      </w:r>
    </w:p>
    <w:p w14:paraId="3800377D" w14:textId="77777777" w:rsidR="00105D49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Departamento de Computo Científico y Estadística</w:t>
      </w:r>
    </w:p>
    <w:p w14:paraId="7B5D92F1" w14:textId="77777777" w:rsidR="00105D49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Calculo Numérico – CO3211</w:t>
      </w:r>
    </w:p>
    <w:p w14:paraId="4FDB3444" w14:textId="77777777" w:rsidR="00105D49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Prof. Saúl Buitrago</w:t>
      </w:r>
    </w:p>
    <w:p w14:paraId="2770F357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333413E4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6FEBF003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4963894B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0A96D2CC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572199B3" w14:textId="77777777" w:rsidR="00105D49" w:rsidRDefault="00105D49">
      <w:pPr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3F124DB5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3C3BDEE3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5FE284E7" w14:textId="77777777" w:rsidR="00105D49" w:rsidRPr="00707DE2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  <w: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  <w:t xml:space="preserve">Informe del Proyecto </w:t>
      </w: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  <w:t>2</w:t>
      </w:r>
    </w:p>
    <w:p w14:paraId="101174FA" w14:textId="77777777" w:rsidR="00105D49" w:rsidRPr="00707DE2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  <w:t>Península de Paraguaná</w:t>
      </w:r>
    </w:p>
    <w:p w14:paraId="08C1533F" w14:textId="77777777" w:rsidR="00105D49" w:rsidRDefault="00105D49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7BA342BE" w14:textId="77777777" w:rsidR="00105D49" w:rsidRDefault="00105D49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41446F54" w14:textId="77777777" w:rsidR="00105D49" w:rsidRDefault="00105D49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796FD08A" w14:textId="77777777" w:rsidR="00105D49" w:rsidRDefault="00105D49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51A034F8" w14:textId="77777777" w:rsidR="00105D49" w:rsidRDefault="00105D49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0A1CEB3C" w14:textId="77777777" w:rsidR="00105D49" w:rsidRDefault="00105D49">
      <w:pP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127907CF" w14:textId="77777777" w:rsidR="00105D49" w:rsidRDefault="00105D49">
      <w:pP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482D4DB7" w14:textId="77777777" w:rsidR="00105D49" w:rsidRDefault="00105D49">
      <w:pP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36"/>
          <w:szCs w:val="36"/>
          <w:lang w:val="es-VE"/>
        </w:rPr>
      </w:pPr>
    </w:p>
    <w:p w14:paraId="0D0B4431" w14:textId="77777777" w:rsidR="00105D49" w:rsidRDefault="00105D49">
      <w:pPr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0443D60F" w14:textId="77777777" w:rsidR="00105D49" w:rsidRDefault="00707DE2">
      <w:pPr>
        <w:jc w:val="right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Autor:</w:t>
      </w:r>
    </w:p>
    <w:p w14:paraId="3977B127" w14:textId="77777777" w:rsidR="00105D49" w:rsidRDefault="00707DE2">
      <w:pPr>
        <w:jc w:val="right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>Luis Pino 15-11138</w:t>
      </w:r>
    </w:p>
    <w:p w14:paraId="3FD3E562" w14:textId="53CE3729" w:rsidR="00105D49" w:rsidRPr="00707DE2" w:rsidRDefault="00707DE2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  <w:r>
        <w:rPr>
          <w:rFonts w:ascii="Arial" w:eastAsia="FreeSans" w:hAnsi="Arial" w:cs="Arial"/>
          <w:color w:val="1A1A1A" w:themeColor="background1" w:themeShade="1A"/>
          <w:lang w:val="es-VE"/>
        </w:rPr>
        <w:t xml:space="preserve">Sartenejas, </w:t>
      </w:r>
      <w:r w:rsidRPr="00707DE2">
        <w:rPr>
          <w:rFonts w:ascii="Arial" w:eastAsia="FreeSans" w:hAnsi="Arial" w:cs="Arial"/>
          <w:color w:val="1A1A1A" w:themeColor="background1" w:themeShade="1A"/>
          <w:lang w:val="es-VE"/>
        </w:rPr>
        <w:t>enero</w:t>
      </w:r>
      <w:r w:rsidRPr="00707DE2">
        <w:rPr>
          <w:rFonts w:ascii="Arial" w:eastAsia="FreeSans" w:hAnsi="Arial" w:cs="Arial"/>
          <w:color w:val="1A1A1A" w:themeColor="background1" w:themeShade="1A"/>
          <w:lang w:val="es-VE"/>
        </w:rPr>
        <w:t xml:space="preserve"> 2019 </w:t>
      </w:r>
    </w:p>
    <w:p w14:paraId="3F13ADA1" w14:textId="77777777" w:rsidR="00105D49" w:rsidRDefault="00105D49">
      <w:pPr>
        <w:jc w:val="center"/>
        <w:rPr>
          <w:rFonts w:ascii="Arial" w:eastAsia="FreeSans" w:hAnsi="Arial" w:cs="Arial"/>
          <w:color w:val="1A1A1A" w:themeColor="background1" w:themeShade="1A"/>
          <w:lang w:val="es-VE"/>
        </w:rPr>
      </w:pPr>
    </w:p>
    <w:p w14:paraId="70F8C8D6" w14:textId="77777777" w:rsidR="00105D49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</w:pPr>
      <w: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lastRenderedPageBreak/>
        <w:t>Introducción</w:t>
      </w:r>
    </w:p>
    <w:p w14:paraId="133DA14C" w14:textId="21746EA5" w:rsidR="00105D49" w:rsidRPr="00707DE2" w:rsidRDefault="00707DE2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Este proyecto busca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desarrollar un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programa que halle una aproximación de la longitud de la línea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costa de la Península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Paraguaná usando los conceptos de </w:t>
      </w:r>
      <w:proofErr w:type="spellStart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</w:t>
      </w:r>
      <w:proofErr w:type="spellEnd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cubico, método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anidado de Horner y Polinomios vistos en las clases previas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.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En el caso específico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este proyecto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se realizará la aproximación de dicha península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utilizando un </w:t>
      </w:r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 xml:space="preserve">Mapa de Bits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llamado </w:t>
      </w:r>
      <w:r w:rsidRPr="00707DE2">
        <w:rPr>
          <w:rFonts w:ascii="Arial" w:eastAsia="FreeSans" w:hAnsi="Arial" w:cs="Arial"/>
          <w:bCs/>
          <w:i/>
          <w:color w:val="1A1A1A" w:themeColor="background1" w:themeShade="1A"/>
          <w:sz w:val="22"/>
          <w:szCs w:val="28"/>
          <w:lang w:val="es-VE"/>
        </w:rPr>
        <w:t>Paraguna.bm</w:t>
      </w:r>
      <w:r>
        <w:rPr>
          <w:rFonts w:ascii="Arial" w:eastAsia="FreeSans" w:hAnsi="Arial" w:cs="Arial"/>
          <w:bCs/>
          <w:i/>
          <w:color w:val="1A1A1A" w:themeColor="background1" w:themeShade="1A"/>
          <w:sz w:val="22"/>
          <w:szCs w:val="28"/>
          <w:lang w:val="es-VE"/>
        </w:rPr>
        <w:t>p</w:t>
      </w:r>
      <w:r w:rsidRPr="00707DE2">
        <w:rPr>
          <w:rFonts w:ascii="Arial" w:eastAsia="FreeSans" w:hAnsi="Arial" w:cs="Arial"/>
          <w:bCs/>
          <w:i/>
          <w:color w:val="1A1A1A" w:themeColor="background1" w:themeShade="1A"/>
          <w:sz w:val="22"/>
          <w:szCs w:val="28"/>
          <w:lang w:val="es-VE"/>
        </w:rPr>
        <w:t xml:space="preserve">,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que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esta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diseñado a escala para poder realizar la aproximación de forma correcta</w:t>
      </w:r>
      <w:r w:rsidRPr="00707DE2">
        <w:rPr>
          <w:rFonts w:ascii="Arial" w:eastAsia="FreeSans" w:hAnsi="Arial" w:cs="Arial"/>
          <w:bCs/>
          <w:i/>
          <w:color w:val="1A1A1A" w:themeColor="background1" w:themeShade="1A"/>
          <w:sz w:val="22"/>
          <w:szCs w:val="28"/>
          <w:lang w:val="es-VE"/>
        </w:rPr>
        <w:t>.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l código que será 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implementado a continuación está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escrito en lenguaje m, propio del interpretador Matlab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, y en el caso específico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del desarrollo de este proyecto, el código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será ejecutado por el interpretador GNU Octave</w:t>
      </w:r>
    </w:p>
    <w:p w14:paraId="3E619549" w14:textId="57B4AE0E" w:rsidR="00105D49" w:rsidRPr="00707DE2" w:rsidRDefault="00707DE2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Antes de empezar con la implementación del código,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finimos la longitud de costa aproximada de la península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Paraguaná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, que según datos del sitio web tiene una medida de 86 km de altura y 56 km de ancho. Por tanto,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si asumiéramos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que la península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fuese cuadrada para tener un espacio aproximado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, deberíamos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sumar 2 veces 86 y una 56, de tal forma que esto da </w:t>
      </w:r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>228 Km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línea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costa, cuya longitud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debe ser similar a la de la península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propia. Por tanto,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el resultado a recibir del programa planteado debe ser cercano a esta aproximación</w:t>
      </w:r>
    </w:p>
    <w:p w14:paraId="40A8DF98" w14:textId="76BCAB04" w:rsidR="00105D49" w:rsidRPr="00707DE2" w:rsidRDefault="00707DE2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Para este programa se de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be implementar directamente las funciones que calculan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splines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cúbicos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y que evalúan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puntos con el método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anidado de Horner. 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El interpretador Matlab tiene sus propias funciones dedicadas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al cálculo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exacto de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ambos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, sin embargo,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en este proyecto vamos a reali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zar procedimientos para calcular de forma manual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sus valores.</w:t>
      </w:r>
    </w:p>
    <w:p w14:paraId="2996AE66" w14:textId="77777777" w:rsidR="00105D49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</w:pPr>
      <w:r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t>Implementación</w:t>
      </w:r>
    </w:p>
    <w:p w14:paraId="14AD5347" w14:textId="77777777" w:rsidR="00105D49" w:rsidRPr="00707DE2" w:rsidRDefault="00707DE2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Para la realización de este proyecto se implementaron las siguientes funciones basados en el contenido de clase y en laboratorios previos</w:t>
      </w:r>
    </w:p>
    <w:p w14:paraId="58608490" w14:textId="3B9A5AC0" w:rsidR="00105D49" w:rsidRPr="00707DE2" w:rsidRDefault="00707DE2">
      <w:pPr>
        <w:numPr>
          <w:ilvl w:val="0"/>
          <w:numId w:val="1"/>
        </w:num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La función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</w:t>
      </w:r>
      <w:proofErr w:type="spellStart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>LongitudArco</w:t>
      </w:r>
      <w:proofErr w:type="spellEnd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 xml:space="preserve">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está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diseñada para calcular la longitud de arco de una función polinómica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grado 3, recibiendo como argumentos los coeficientes de esta función. El desarrollo de esta se hace en base a la fórmula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longitud de arco matemática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que dice:</w:t>
      </w:r>
    </w:p>
    <w:p w14:paraId="09CA63E1" w14:textId="77777777" w:rsidR="00105D49" w:rsidRDefault="00707DE2">
      <w:pPr>
        <w:jc w:val="center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</w:pP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*</w:t>
      </w:r>
      <w:proofErr w:type="spellStart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Insertar</w:t>
      </w:r>
      <w:proofErr w:type="spellEnd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 xml:space="preserve"> </w:t>
      </w:r>
      <w:proofErr w:type="spellStart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función</w:t>
      </w:r>
      <w:proofErr w:type="spellEnd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 xml:space="preserve"> </w:t>
      </w:r>
      <w:proofErr w:type="spellStart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matem</w:t>
      </w:r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atica</w:t>
      </w:r>
      <w:proofErr w:type="spellEnd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 xml:space="preserve"> </w:t>
      </w:r>
      <w:proofErr w:type="spellStart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aquí</w:t>
      </w:r>
      <w:proofErr w:type="spellEnd"/>
      <w:r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</w:rPr>
        <w:t>*</w:t>
      </w:r>
    </w:p>
    <w:p w14:paraId="346660DE" w14:textId="7BF42D24" w:rsidR="00105D49" w:rsidRPr="00707DE2" w:rsidRDefault="00707DE2">
      <w:pPr>
        <w:numPr>
          <w:ilvl w:val="0"/>
          <w:numId w:val="1"/>
        </w:num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La función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</w:t>
      </w:r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>Horner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esta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diseñada para evaluar un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cubico en un punto x definido. El desarrollo de esta se basa en la implementación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un laboratorio previo y el análisis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propio para este proyecto</w:t>
      </w:r>
    </w:p>
    <w:p w14:paraId="569EEBFB" w14:textId="61979982" w:rsidR="00105D49" w:rsidRPr="00707DE2" w:rsidRDefault="00707DE2">
      <w:pPr>
        <w:numPr>
          <w:ilvl w:val="0"/>
          <w:numId w:val="1"/>
        </w:num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La función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</w:t>
      </w:r>
      <w:proofErr w:type="spellStart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>LongitudLineaCosta</w:t>
      </w:r>
      <w:proofErr w:type="spellEnd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 xml:space="preserve">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está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di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señada para calcular la longitud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la línea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costa calculando la longitud del Arco de cada parte de un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cubico. </w:t>
      </w:r>
    </w:p>
    <w:p w14:paraId="29CFD307" w14:textId="493AE6C6" w:rsidR="00105D49" w:rsidRPr="00707DE2" w:rsidRDefault="00707DE2">
      <w:pPr>
        <w:numPr>
          <w:ilvl w:val="0"/>
          <w:numId w:val="1"/>
        </w:num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La función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de </w:t>
      </w:r>
      <w:proofErr w:type="spellStart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>SplineCubico</w:t>
      </w:r>
      <w:proofErr w:type="spellEnd"/>
      <w:r w:rsidRPr="00707DE2">
        <w:rPr>
          <w:rFonts w:ascii="Arial" w:eastAsia="FreeSans" w:hAnsi="Arial" w:cs="Arial"/>
          <w:b/>
          <w:iCs/>
          <w:color w:val="1A1A1A" w:themeColor="background1" w:themeShade="1A"/>
          <w:sz w:val="22"/>
          <w:szCs w:val="28"/>
          <w:lang w:val="es-VE"/>
        </w:rPr>
        <w:t xml:space="preserve">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está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diseñada para que calcule el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cúbico libre o amarrado correspondiente a n + 1 puntos (x </w:t>
      </w:r>
      <w:proofErr w:type="gram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i ,</w:t>
      </w:r>
      <w:proofErr w:type="gram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y i 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), i = 0, 1, ..., n, cuyas abscisas son todas distintas. </w:t>
      </w:r>
    </w:p>
    <w:p w14:paraId="24DF7B07" w14:textId="1DC65D6F" w:rsidR="00105D49" w:rsidRPr="00707DE2" w:rsidRDefault="00707DE2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De igual forma con el enunciado del proyecto viene incluida la función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capturaPuntos.m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que se encarga de capturar los puntos dados en la imagen paraguná.bmp y tener los puntos del </w:t>
      </w:r>
      <w:proofErr w:type="spellStart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spline</w:t>
      </w:r>
      <w:proofErr w:type="spellEnd"/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cubico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 xml:space="preserve"> correspondiente</w:t>
      </w:r>
      <w:r w:rsidRPr="00707DE2"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  <w:t>.</w:t>
      </w:r>
    </w:p>
    <w:p w14:paraId="2C7F79F6" w14:textId="77777777" w:rsidR="00105D49" w:rsidRPr="00707DE2" w:rsidRDefault="00105D49">
      <w:pPr>
        <w:jc w:val="both"/>
        <w:rPr>
          <w:rFonts w:ascii="Arial" w:eastAsia="FreeSans" w:hAnsi="Arial" w:cs="Arial"/>
          <w:bCs/>
          <w:iCs/>
          <w:color w:val="1A1A1A" w:themeColor="background1" w:themeShade="1A"/>
          <w:sz w:val="22"/>
          <w:szCs w:val="28"/>
          <w:lang w:val="es-VE"/>
        </w:rPr>
      </w:pPr>
    </w:p>
    <w:p w14:paraId="3176919C" w14:textId="77777777" w:rsidR="00105D49" w:rsidRDefault="00105D49">
      <w:pPr>
        <w:rPr>
          <w:rFonts w:ascii="Arial" w:hAnsi="Arial" w:cs="Arial"/>
          <w:sz w:val="22"/>
          <w:lang w:val="es-VE"/>
        </w:rPr>
      </w:pPr>
    </w:p>
    <w:p w14:paraId="2CBCCCD7" w14:textId="0796FC1A" w:rsidR="00105D49" w:rsidRPr="00707DE2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</w:pP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lastRenderedPageBreak/>
        <w:t>Análisis</w:t>
      </w: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t xml:space="preserve"> de Resultados</w:t>
      </w:r>
    </w:p>
    <w:p w14:paraId="620B0C4D" w14:textId="5A508D08" w:rsidR="00105D49" w:rsidRPr="00707DE2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</w:pP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t>Conclusión</w:t>
      </w:r>
    </w:p>
    <w:p w14:paraId="5CE3C8A7" w14:textId="2D697E23" w:rsidR="00105D49" w:rsidRPr="00707DE2" w:rsidRDefault="00707DE2">
      <w:pP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</w:pP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Dados estos resultados se puede verificar que utilizando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splines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cúbicos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se pueden realizar cálculos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otras áreas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la ingeniería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sin restringirse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directamente al análisis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numérico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puro. Esto se 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puede verificar viendo que teniendo un resultado de INSERTA EL RESULTADO AQUÍ km con una diferencia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apenas INSERTA LA DIFERENCIA AQUÍ Y EL MAS O EL MENOS con respecto a nuestra solución aproximada que habíamos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considerado errada por definición dado que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se utiliza un criterio inductivo.</w:t>
      </w:r>
    </w:p>
    <w:p w14:paraId="299590FA" w14:textId="06764ACF" w:rsidR="00105D49" w:rsidRPr="00707DE2" w:rsidRDefault="00707DE2">
      <w:pP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</w:pP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Por </w:t>
      </w:r>
      <w:proofErr w:type="gram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tanto</w:t>
      </w:r>
      <w:proofErr w:type="gram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podemos concluir que nuestra aproximación es correcta y por tanto utilizando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splines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cúbicos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podemos realizar aproximaciones con alto grado de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correctitud</w:t>
      </w:r>
      <w:proofErr w:type="spellEnd"/>
      <w: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.</w:t>
      </w:r>
    </w:p>
    <w:p w14:paraId="69E78648" w14:textId="77777777" w:rsidR="00105D49" w:rsidRPr="00707DE2" w:rsidRDefault="00707DE2">
      <w:pPr>
        <w:jc w:val="center"/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</w:pPr>
      <w:r w:rsidRPr="00707DE2">
        <w:rPr>
          <w:rFonts w:ascii="Arial" w:eastAsia="FreeSans" w:hAnsi="Arial" w:cs="Arial"/>
          <w:b/>
          <w:bCs/>
          <w:i/>
          <w:iCs/>
          <w:color w:val="1A1A1A" w:themeColor="background1" w:themeShade="1A"/>
          <w:sz w:val="28"/>
          <w:szCs w:val="28"/>
          <w:lang w:val="es-VE"/>
        </w:rPr>
        <w:t>Bibliografía</w:t>
      </w:r>
    </w:p>
    <w:p w14:paraId="1772B2A6" w14:textId="38E85BC2" w:rsidR="00707DE2" w:rsidRPr="00707DE2" w:rsidRDefault="00707DE2" w:rsidP="00707DE2">
      <w:pPr>
        <w:pStyle w:val="ListParagraph"/>
        <w:numPr>
          <w:ilvl w:val="0"/>
          <w:numId w:val="2"/>
        </w:numP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</w:pP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Burden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, R. L.,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Faires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, J. D., &amp; Solorio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Gomez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, P. (. (2</w:t>
      </w:r>
      <w:bookmarkStart w:id="0" w:name="_GoBack"/>
      <w:bookmarkEnd w:id="0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011). Análisis numérico: Richard L.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Burden</w:t>
      </w:r>
      <w:proofErr w:type="spell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 (9a. ed. --.). México D.F.: Cengage </w:t>
      </w:r>
      <w:proofErr w:type="spellStart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Learning</w:t>
      </w:r>
      <w:proofErr w:type="spellEnd"/>
    </w:p>
    <w:p w14:paraId="6C8D35A7" w14:textId="476F25E7" w:rsidR="00105D49" w:rsidRPr="00707DE2" w:rsidRDefault="00707DE2" w:rsidP="00707DE2">
      <w:pPr>
        <w:pStyle w:val="ListParagraph"/>
        <w:numPr>
          <w:ilvl w:val="0"/>
          <w:numId w:val="2"/>
        </w:numP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</w:pP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Península de Paraguaná. (Sin fecha). En Wikipedia. Recuperado el </w:t>
      </w:r>
      <w: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31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</w:t>
      </w:r>
      <w:proofErr w:type="gramStart"/>
      <w: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Diciembre</w:t>
      </w:r>
      <w:proofErr w:type="gramEnd"/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</w:t>
      </w:r>
      <w:r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>2018</w:t>
      </w:r>
      <w:r w:rsidRPr="00707DE2">
        <w:rPr>
          <w:rFonts w:ascii="Arial" w:eastAsia="FreeSans" w:hAnsi="Arial" w:cs="Arial"/>
          <w:color w:val="1A1A1A" w:themeColor="background1" w:themeShade="1A"/>
          <w:sz w:val="22"/>
          <w:szCs w:val="22"/>
          <w:lang w:val="es-VE"/>
        </w:rPr>
        <w:t xml:space="preserve"> de https://es.wikipedia.org/wiki/Península_de_Paraguaná</w:t>
      </w:r>
    </w:p>
    <w:sectPr w:rsidR="00105D49" w:rsidRPr="00707D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FB25FC"/>
    <w:multiLevelType w:val="singleLevel"/>
    <w:tmpl w:val="DBFB25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5144DB7"/>
    <w:multiLevelType w:val="hybridMultilevel"/>
    <w:tmpl w:val="77068E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07BB46"/>
    <w:rsid w:val="DA7DAAA3"/>
    <w:rsid w:val="DBFF360E"/>
    <w:rsid w:val="00043F67"/>
    <w:rsid w:val="00105D49"/>
    <w:rsid w:val="003F6BFD"/>
    <w:rsid w:val="00414A30"/>
    <w:rsid w:val="00435CE2"/>
    <w:rsid w:val="004D7140"/>
    <w:rsid w:val="004E1417"/>
    <w:rsid w:val="005C0414"/>
    <w:rsid w:val="005F04EA"/>
    <w:rsid w:val="00707DE2"/>
    <w:rsid w:val="007112C0"/>
    <w:rsid w:val="0077356B"/>
    <w:rsid w:val="00A11610"/>
    <w:rsid w:val="00AB2A78"/>
    <w:rsid w:val="00B43C1E"/>
    <w:rsid w:val="00B455DA"/>
    <w:rsid w:val="00B87577"/>
    <w:rsid w:val="00D466BB"/>
    <w:rsid w:val="6C7F9869"/>
    <w:rsid w:val="6F07BB46"/>
    <w:rsid w:val="77ACB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F72910"/>
  <w15:docId w15:val="{0A0287BA-BE72-449D-AEAC-A2508FF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lapy</dc:creator>
  <cp:lastModifiedBy>Luis Pino</cp:lastModifiedBy>
  <cp:revision>4</cp:revision>
  <dcterms:created xsi:type="dcterms:W3CDTF">2018-11-05T02:57:00Z</dcterms:created>
  <dcterms:modified xsi:type="dcterms:W3CDTF">2019-01-03T23:46:00Z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