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br/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96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16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suppose : giả sử.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Pr="00DD3206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DD3206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DD3206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7C3B22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7C3B22"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 w:rsid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C405BA" w:rsidRPr="00DD3206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71EF4"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61 </w:t>
      </w: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>revise : xem lai,doc lai,sua lai</w:t>
      </w:r>
    </w:p>
    <w:p w:rsidR="00EB38B0" w:rsidRDefault="00EB38B0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inflexible : ko linh hoat</w:t>
      </w:r>
    </w:p>
    <w:p w:rsidR="000A3E3C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</w:p>
    <w:p w:rsidR="00E35C49" w:rsidRDefault="00E35C49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instance : trường hợp,ví dụ</w:t>
      </w:r>
    </w:p>
    <w:p w:rsidR="00D93422" w:rsidRDefault="00D93422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93422">
        <w:rPr>
          <w:rFonts w:ascii="Calibri" w:hAnsi="Calibri" w:cs="Calibri"/>
          <w:color w:val="000000"/>
          <w:sz w:val="27"/>
          <w:szCs w:val="27"/>
        </w:rPr>
        <w:t>trigger</w:t>
      </w:r>
      <w:r>
        <w:rPr>
          <w:rFonts w:ascii="Calibri" w:hAnsi="Calibri" w:cs="Calibri"/>
          <w:color w:val="000000"/>
          <w:sz w:val="27"/>
          <w:szCs w:val="27"/>
        </w:rPr>
        <w:t xml:space="preserve"> : kich hoat</w:t>
      </w:r>
    </w:p>
    <w:p w:rsidR="00D21774" w:rsidRPr="00571EF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  <w:bookmarkStart w:id="0" w:name="_GoBack"/>
      <w:bookmarkEnd w:id="0"/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3A5AA2" w:rsidRPr="006C16F7" w:rsidRDefault="003A5AA2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>cuoi tuan nay ngoi tim hieu C#.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C25" w:rsidRDefault="003F7C25" w:rsidP="00FB579B">
      <w:pPr>
        <w:spacing w:after="0" w:line="240" w:lineRule="auto"/>
      </w:pPr>
      <w:r>
        <w:separator/>
      </w:r>
    </w:p>
  </w:endnote>
  <w:endnote w:type="continuationSeparator" w:id="0">
    <w:p w:rsidR="003F7C25" w:rsidRDefault="003F7C25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C25" w:rsidRDefault="003F7C25" w:rsidP="00FB579B">
      <w:pPr>
        <w:spacing w:after="0" w:line="240" w:lineRule="auto"/>
      </w:pPr>
      <w:r>
        <w:separator/>
      </w:r>
    </w:p>
  </w:footnote>
  <w:footnote w:type="continuationSeparator" w:id="0">
    <w:p w:rsidR="003F7C25" w:rsidRDefault="003F7C25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3F7C25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0A16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16F7"/>
    <w:rsid w:val="006C39B0"/>
    <w:rsid w:val="006C53BA"/>
    <w:rsid w:val="006D1E3E"/>
    <w:rsid w:val="006D545E"/>
    <w:rsid w:val="006E2A6A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01FF-030F-425D-BAE2-646522DF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11012</TotalTime>
  <Pages>15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427</cp:revision>
  <dcterms:created xsi:type="dcterms:W3CDTF">2019-11-07T03:35:00Z</dcterms:created>
  <dcterms:modified xsi:type="dcterms:W3CDTF">2020-03-09T04:16:00Z</dcterms:modified>
</cp:coreProperties>
</file>