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7F6565" w:rsidRDefault="007F656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F6565">
        <w:rPr>
          <w:rFonts w:ascii="Calibri" w:hAnsi="Calibri" w:cs="Calibri"/>
          <w:color w:val="000000"/>
          <w:sz w:val="27"/>
          <w:szCs w:val="27"/>
        </w:rPr>
        <w:t>Explicitly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rang</w:t>
      </w:r>
    </w:p>
    <w:p w:rsidR="00D40976" w:rsidRDefault="00D4097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40976">
        <w:rPr>
          <w:rFonts w:ascii="Calibri" w:hAnsi="Calibri" w:cs="Calibri"/>
          <w:color w:val="000000"/>
          <w:sz w:val="27"/>
          <w:szCs w:val="27"/>
        </w:rPr>
        <w:t>Propagate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137B44" w:rsidRDefault="00137B44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37B44">
        <w:rPr>
          <w:rFonts w:ascii="Calibri" w:hAnsi="Calibri" w:cs="Calibri"/>
          <w:color w:val="000000"/>
          <w:sz w:val="27"/>
          <w:szCs w:val="27"/>
        </w:rPr>
        <w:t>Handled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</w:p>
    <w:p w:rsidR="00D019D3" w:rsidRDefault="00D019D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019D3">
        <w:rPr>
          <w:rFonts w:ascii="Calibri" w:hAnsi="Calibri" w:cs="Calibri"/>
          <w:color w:val="000000"/>
          <w:sz w:val="27"/>
          <w:szCs w:val="27"/>
        </w:rPr>
        <w:t>Nowadays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nay</w:t>
      </w:r>
    </w:p>
    <w:p w:rsidR="00CA0FFF" w:rsidRDefault="00CA0FF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CA0FFF">
        <w:rPr>
          <w:rFonts w:ascii="Calibri" w:hAnsi="Calibri" w:cs="Calibri"/>
          <w:color w:val="000000"/>
          <w:sz w:val="27"/>
          <w:szCs w:val="27"/>
        </w:rPr>
        <w:t>Sequel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theo</w:t>
      </w:r>
      <w:proofErr w:type="spellEnd"/>
    </w:p>
    <w:p w:rsidR="00030CC5" w:rsidRDefault="00030CC5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Identified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  <w:t>: xac dinh</w:t>
      </w:r>
    </w:p>
    <w:p w:rsidR="00D774CA" w:rsidRDefault="00D774C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774CA">
        <w:rPr>
          <w:rFonts w:ascii="Calibri" w:hAnsi="Calibri" w:cs="Calibri"/>
          <w:color w:val="000000"/>
          <w:sz w:val="27"/>
          <w:szCs w:val="27"/>
        </w:rPr>
        <w:t>Distinct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BC34B3" w:rsidRDefault="00BC34B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C34B3">
        <w:rPr>
          <w:rFonts w:ascii="Calibri" w:hAnsi="Calibri" w:cs="Calibri"/>
          <w:color w:val="000000"/>
          <w:sz w:val="27"/>
          <w:szCs w:val="27"/>
          <w:lang w:val="vi-VN"/>
        </w:rPr>
        <w:t>Protocol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giao thuc</w:t>
      </w:r>
    </w:p>
    <w:p w:rsidR="00904837" w:rsidRPr="00904837" w:rsidRDefault="0090483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04837">
        <w:rPr>
          <w:rFonts w:ascii="Calibri" w:hAnsi="Calibri" w:cs="Calibri"/>
          <w:color w:val="000000"/>
          <w:sz w:val="27"/>
          <w:szCs w:val="27"/>
        </w:rPr>
        <w:t>Append</w:t>
      </w:r>
      <w:r>
        <w:rPr>
          <w:rFonts w:ascii="Calibri" w:hAnsi="Calibri" w:cs="Calibri"/>
          <w:color w:val="000000"/>
          <w:sz w:val="27"/>
          <w:szCs w:val="27"/>
        </w:rPr>
        <w:t xml:space="preserve">: chap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them,noi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them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30CC5"/>
    <w:rsid w:val="000871CE"/>
    <w:rsid w:val="000C25A5"/>
    <w:rsid w:val="000D6740"/>
    <w:rsid w:val="00137B44"/>
    <w:rsid w:val="0017166D"/>
    <w:rsid w:val="00216252"/>
    <w:rsid w:val="002C5D7A"/>
    <w:rsid w:val="00363A13"/>
    <w:rsid w:val="00367F04"/>
    <w:rsid w:val="003C42AA"/>
    <w:rsid w:val="003D3730"/>
    <w:rsid w:val="003D3AB7"/>
    <w:rsid w:val="0040666B"/>
    <w:rsid w:val="0045188F"/>
    <w:rsid w:val="004A6519"/>
    <w:rsid w:val="004A6865"/>
    <w:rsid w:val="00512A8C"/>
    <w:rsid w:val="005161BF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7F6565"/>
    <w:rsid w:val="00904837"/>
    <w:rsid w:val="00922173"/>
    <w:rsid w:val="00A27AB0"/>
    <w:rsid w:val="00A6381C"/>
    <w:rsid w:val="00AE5A84"/>
    <w:rsid w:val="00B36877"/>
    <w:rsid w:val="00BC34B3"/>
    <w:rsid w:val="00BD3CA7"/>
    <w:rsid w:val="00C70820"/>
    <w:rsid w:val="00C71AC7"/>
    <w:rsid w:val="00CA0FFF"/>
    <w:rsid w:val="00D019D3"/>
    <w:rsid w:val="00D40976"/>
    <w:rsid w:val="00D51D67"/>
    <w:rsid w:val="00D774CA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10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60</cp:revision>
  <dcterms:created xsi:type="dcterms:W3CDTF">2020-04-15T04:24:00Z</dcterms:created>
  <dcterms:modified xsi:type="dcterms:W3CDTF">2020-04-23T16:32:00Z</dcterms:modified>
</cp:coreProperties>
</file>