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6A65" w14:textId="43E06176" w:rsidR="000956D2" w:rsidRPr="0065687F" w:rsidRDefault="0065687F" w:rsidP="0065687F">
      <w:pPr>
        <w:pStyle w:val="Titel"/>
      </w:pPr>
      <w:r w:rsidRPr="0065687F">
        <w:t>Laras’ BWM-BB-Referat</w:t>
      </w:r>
    </w:p>
    <w:p w14:paraId="1207D36C" w14:textId="51468AC2" w:rsidR="0065687F" w:rsidRPr="0065687F" w:rsidRDefault="0065687F" w:rsidP="0065687F"/>
    <w:p w14:paraId="1A461AFB" w14:textId="243C3915" w:rsidR="0065687F" w:rsidRDefault="0065687F" w:rsidP="0065687F">
      <w:pPr>
        <w:pStyle w:val="berschrift1"/>
      </w:pPr>
      <w:r w:rsidRPr="0065687F">
        <w:t xml:space="preserve">Die Einnahmen des </w:t>
      </w:r>
      <w:r>
        <w:t xml:space="preserve">Staates </w:t>
      </w:r>
    </w:p>
    <w:p w14:paraId="3566B36B" w14:textId="3FFDF314" w:rsidR="0065687F" w:rsidRDefault="0065687F" w:rsidP="0065687F"/>
    <w:p w14:paraId="0C630CA0" w14:textId="1741F94B" w:rsidR="0065687F" w:rsidRDefault="0065687F" w:rsidP="0065687F">
      <w:pPr>
        <w:pStyle w:val="berschrift2"/>
      </w:pPr>
      <w:r>
        <w:t>Finanzierung des Staates</w:t>
      </w:r>
    </w:p>
    <w:p w14:paraId="590565CC" w14:textId="3F1F1BC0" w:rsidR="0065687F" w:rsidRDefault="0065687F" w:rsidP="0065687F"/>
    <w:p w14:paraId="27786A05" w14:textId="253296B5" w:rsidR="0065687F" w:rsidRDefault="0065687F" w:rsidP="0065687F">
      <w:r>
        <w:t>Staat kann aus folgenden Quellen Einnahmen erzielen:</w:t>
      </w:r>
    </w:p>
    <w:p w14:paraId="20CC7353" w14:textId="3A448BA5" w:rsidR="0065687F" w:rsidRDefault="0065687F" w:rsidP="0065687F">
      <w:r w:rsidRPr="0065687F">
        <w:rPr>
          <w:noProof/>
        </w:rPr>
        <w:drawing>
          <wp:inline distT="0" distB="0" distL="0" distR="0" wp14:anchorId="2CC9893D" wp14:editId="3A2F0E4E">
            <wp:extent cx="5731510" cy="1172845"/>
            <wp:effectExtent l="0" t="0" r="0" b="0"/>
            <wp:docPr id="1" name="Grafik 1" descr="Ein Bild, das Text, Screensho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ild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08BA" w14:textId="77777777" w:rsidR="00214A58" w:rsidRDefault="00214A58" w:rsidP="0065687F"/>
    <w:p w14:paraId="3010ACFF" w14:textId="69112FFE" w:rsidR="0065687F" w:rsidRDefault="00214A58" w:rsidP="0065687F">
      <w:r>
        <w:t>Wichtigste Quelle = Abgabe</w:t>
      </w:r>
    </w:p>
    <w:p w14:paraId="3EF2E185" w14:textId="70C89DAA" w:rsidR="00214A58" w:rsidRDefault="00214A58" w:rsidP="0065687F">
      <w:r>
        <w:t>Folglich unterteilt:</w:t>
      </w:r>
    </w:p>
    <w:p w14:paraId="5B5568CF" w14:textId="761ADC11" w:rsidR="00214A58" w:rsidRDefault="00214A58" w:rsidP="0065687F">
      <w:r w:rsidRPr="00214A58">
        <w:rPr>
          <w:noProof/>
        </w:rPr>
        <w:drawing>
          <wp:inline distT="0" distB="0" distL="0" distR="0" wp14:anchorId="0D8CF6C3" wp14:editId="5910D727">
            <wp:extent cx="5731510" cy="3342005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5D66" w14:textId="6E01218A" w:rsidR="00214A58" w:rsidRDefault="00214A58" w:rsidP="0065687F"/>
    <w:p w14:paraId="3C70A557" w14:textId="02FE1F85" w:rsidR="00214A58" w:rsidRDefault="00214A58" w:rsidP="0065687F">
      <w:r>
        <w:t xml:space="preserve">Ertragsreichste Steuern: </w:t>
      </w:r>
    </w:p>
    <w:p w14:paraId="6A0BE949" w14:textId="62A4B34C" w:rsidR="00214A58" w:rsidRDefault="00214A58" w:rsidP="0065687F">
      <w:r w:rsidRPr="00214A58">
        <w:rPr>
          <w:noProof/>
        </w:rPr>
        <w:lastRenderedPageBreak/>
        <w:drawing>
          <wp:inline distT="0" distB="0" distL="0" distR="0" wp14:anchorId="02A94367" wp14:editId="348B64BF">
            <wp:extent cx="5731510" cy="31191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687D" w14:textId="31C35D57" w:rsidR="00214A58" w:rsidRDefault="00214A58" w:rsidP="0065687F"/>
    <w:p w14:paraId="4E72B833" w14:textId="402D1290" w:rsidR="007875A8" w:rsidRDefault="007875A8" w:rsidP="0065687F">
      <w:r>
        <w:t xml:space="preserve">Staat (wie ein Unternehmen) tritt auch am Markt auf: //Erzielt damit Einnahmen </w:t>
      </w:r>
      <w:r>
        <w:tab/>
        <w:t>:</w:t>
      </w:r>
    </w:p>
    <w:p w14:paraId="1C2DFDD9" w14:textId="6A3B1F82" w:rsidR="007875A8" w:rsidRDefault="007875A8" w:rsidP="007875A8">
      <w:pPr>
        <w:pStyle w:val="Listenabsatz"/>
        <w:numPr>
          <w:ilvl w:val="0"/>
          <w:numId w:val="1"/>
        </w:numPr>
      </w:pPr>
      <w:r>
        <w:t>Besitzt Anteile an Unternehmen: Bekommt Anteile an Gewinn</w:t>
      </w:r>
      <w:r w:rsidR="00D77FEB">
        <w:t xml:space="preserve"> (z.B. OMV, ÖBB od. Post)</w:t>
      </w:r>
    </w:p>
    <w:p w14:paraId="047A963B" w14:textId="0D6E49E1" w:rsidR="007875A8" w:rsidRDefault="00D77FEB" w:rsidP="007875A8">
      <w:pPr>
        <w:pStyle w:val="Listenabsatz"/>
        <w:numPr>
          <w:ilvl w:val="0"/>
          <w:numId w:val="1"/>
        </w:numPr>
      </w:pPr>
      <w:r>
        <w:t>Betreibt Einrichtungen für Entgelt (z.B. Pflegeheime, Versorgungsunternehmen)</w:t>
      </w:r>
    </w:p>
    <w:p w14:paraId="5B15075E" w14:textId="71AE6286" w:rsidR="00D77FEB" w:rsidRDefault="00D77FEB" w:rsidP="007875A8">
      <w:pPr>
        <w:pStyle w:val="Listenabsatz"/>
        <w:numPr>
          <w:ilvl w:val="0"/>
          <w:numId w:val="1"/>
        </w:numPr>
      </w:pPr>
      <w:r>
        <w:t>Veranlagt Teile seines Vermögens und erhält Zinsen</w:t>
      </w:r>
    </w:p>
    <w:p w14:paraId="4A06A5E4" w14:textId="6F702C88" w:rsidR="007D0B7A" w:rsidRDefault="007D0B7A" w:rsidP="007D0B7A">
      <w:r>
        <w:t>Staat kann auch Kredit aufnehmen</w:t>
      </w:r>
    </w:p>
    <w:p w14:paraId="3D6951D8" w14:textId="0C75AFCD" w:rsidR="00204E06" w:rsidRDefault="00204E06" w:rsidP="007D0B7A"/>
    <w:p w14:paraId="19E60745" w14:textId="09F5EC58" w:rsidR="00204E06" w:rsidRDefault="00204E06" w:rsidP="00CE2870">
      <w:pPr>
        <w:pStyle w:val="berschrift3"/>
      </w:pPr>
      <w:r>
        <w:t>Grenzen der Besteuerung</w:t>
      </w:r>
    </w:p>
    <w:p w14:paraId="3A78A0A5" w14:textId="40B7A804" w:rsidR="00204E06" w:rsidRDefault="00204E06" w:rsidP="00204E06"/>
    <w:p w14:paraId="60B585A1" w14:textId="5186A9FE" w:rsidR="00204E06" w:rsidRDefault="00204E06" w:rsidP="00204E06">
      <w:r>
        <w:t>Abgaben sind Gegenleistungen der Bevölkerung für Leistungen des Staates.</w:t>
      </w:r>
    </w:p>
    <w:p w14:paraId="36345C60" w14:textId="27974D14" w:rsidR="00204E06" w:rsidRDefault="00204E06" w:rsidP="00204E06">
      <w:r>
        <w:t xml:space="preserve">Wenn Leistung &lt; Steuern </w:t>
      </w:r>
      <w:r w:rsidR="00D56B9B">
        <w:t>--&gt; werden Steuern zu vermeiden versucht</w:t>
      </w:r>
    </w:p>
    <w:p w14:paraId="7274B6D4" w14:textId="792EE2DF" w:rsidR="00D56B9B" w:rsidRDefault="00D56B9B" w:rsidP="00204E06"/>
    <w:p w14:paraId="16C28EF5" w14:textId="3DCB162B" w:rsidR="00CE2870" w:rsidRDefault="00CE2870" w:rsidP="00204E06">
      <w:r>
        <w:t>Staat kann Wirtschaft mit Steuern beeinflussen:</w:t>
      </w:r>
    </w:p>
    <w:p w14:paraId="331E54A0" w14:textId="77D2F91B" w:rsidR="00CE2870" w:rsidRDefault="00CE2870" w:rsidP="00204E06">
      <w:r>
        <w:t>Sinkende Steuern --&gt; Mehr Kaufkraft im Land --&gt; höhere Beschäftigung --&gt; Mehr Unternehmen</w:t>
      </w:r>
    </w:p>
    <w:p w14:paraId="73AB819C" w14:textId="159820CE" w:rsidR="00CE2870" w:rsidRDefault="00CE2870" w:rsidP="00204E06"/>
    <w:p w14:paraId="082F3E4E" w14:textId="41AC2872" w:rsidR="00CE2870" w:rsidRDefault="00CE2870" w:rsidP="00204E06">
      <w:r>
        <w:t>Der Besteuerung sind deswegen Grenzen gesetzt</w:t>
      </w:r>
    </w:p>
    <w:p w14:paraId="049879F4" w14:textId="688B45A1" w:rsidR="00CE2870" w:rsidRDefault="00CE2870" w:rsidP="00204E06"/>
    <w:p w14:paraId="41FB0FF9" w14:textId="2EFA9D01" w:rsidR="00CE2870" w:rsidRDefault="00CE2870" w:rsidP="00CE2870">
      <w:pPr>
        <w:pStyle w:val="berschrift2"/>
      </w:pPr>
      <w:r>
        <w:t>Einteilung der Steuern</w:t>
      </w:r>
    </w:p>
    <w:p w14:paraId="5F65F38C" w14:textId="653D26F0" w:rsidR="00CE2870" w:rsidRDefault="00CE2870" w:rsidP="00CE2870"/>
    <w:p w14:paraId="760BA04C" w14:textId="16924E31" w:rsidR="00CE2870" w:rsidRDefault="00CE2870" w:rsidP="00CE2870">
      <w:r>
        <w:t>Steuern können nach verschiedenen Gesichtspunkten gegliedert werden</w:t>
      </w:r>
    </w:p>
    <w:p w14:paraId="05CE5C69" w14:textId="5F548376" w:rsidR="00CE2870" w:rsidRDefault="00CE2870" w:rsidP="00CE2870">
      <w:r w:rsidRPr="00CE2870">
        <w:rPr>
          <w:noProof/>
        </w:rPr>
        <w:lastRenderedPageBreak/>
        <w:drawing>
          <wp:inline distT="0" distB="0" distL="0" distR="0" wp14:anchorId="33C3BC60" wp14:editId="222778DD">
            <wp:extent cx="5731510" cy="2569210"/>
            <wp:effectExtent l="0" t="0" r="0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2327" w14:textId="3E62AB29" w:rsidR="00CE2870" w:rsidRDefault="00CE2870" w:rsidP="00CE2870"/>
    <w:p w14:paraId="6A4D083B" w14:textId="688B3274" w:rsidR="00CE2870" w:rsidRDefault="00CE2870" w:rsidP="00CE2870">
      <w:r>
        <w:t>Andere Gliederung</w:t>
      </w:r>
    </w:p>
    <w:p w14:paraId="3F1B7018" w14:textId="5B97AB33" w:rsidR="00CE2870" w:rsidRDefault="00CE2870" w:rsidP="00CE2870">
      <w:r w:rsidRPr="00CE2870">
        <w:rPr>
          <w:noProof/>
        </w:rPr>
        <w:drawing>
          <wp:inline distT="0" distB="0" distL="0" distR="0" wp14:anchorId="6D6A26FB" wp14:editId="38DB995F">
            <wp:extent cx="5731510" cy="1929765"/>
            <wp:effectExtent l="0" t="0" r="0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DA0" w14:textId="7704B4C1" w:rsidR="00CE2870" w:rsidRDefault="00CE2870" w:rsidP="00CE2870"/>
    <w:p w14:paraId="3BB2E0A4" w14:textId="5860C46D" w:rsidR="00CE2870" w:rsidRDefault="00CE2870" w:rsidP="00E94D7D">
      <w:pPr>
        <w:pStyle w:val="berschrift3"/>
      </w:pPr>
      <w:r>
        <w:t>Direkte und Indirekte Steuern:</w:t>
      </w:r>
    </w:p>
    <w:p w14:paraId="2E07727A" w14:textId="66C819CF" w:rsidR="00CE2870" w:rsidRDefault="00CE2870" w:rsidP="00CE2870">
      <w:r>
        <w:t xml:space="preserve">Steuerschuldner muss </w:t>
      </w:r>
      <w:r w:rsidR="00E94D7D">
        <w:t>Steuer an das Finanzamt zahlen</w:t>
      </w:r>
      <w:r w:rsidR="00E94D7D">
        <w:tab/>
      </w:r>
      <w:r w:rsidR="00E94D7D">
        <w:tab/>
        <w:t>//Nicht genauer beschrieben</w:t>
      </w:r>
    </w:p>
    <w:p w14:paraId="25930353" w14:textId="23F8409D" w:rsidR="00E94D7D" w:rsidRDefault="00E94D7D" w:rsidP="00CE2870">
      <w:r>
        <w:t>Steuerträger trägt die Steuer wirtschaftlich</w:t>
      </w:r>
    </w:p>
    <w:p w14:paraId="05D380E2" w14:textId="1E041A45" w:rsidR="00E94D7D" w:rsidRDefault="00E94D7D" w:rsidP="00CE2870"/>
    <w:p w14:paraId="1E709D70" w14:textId="093F044D" w:rsidR="00E94D7D" w:rsidRDefault="00E94D7D" w:rsidP="00CE2870">
      <w:r>
        <w:t>Wenn Steuerschuldner und Steuerträger dieselbe Person sind = direkte Steuer</w:t>
      </w:r>
    </w:p>
    <w:p w14:paraId="5194AFF3" w14:textId="16927098" w:rsidR="00E94D7D" w:rsidRDefault="00E94D7D" w:rsidP="00CE2870">
      <w:r>
        <w:t>z.B. Einkommenssteuer, Körperschaftssteuer</w:t>
      </w:r>
    </w:p>
    <w:p w14:paraId="04917FE9" w14:textId="6CB70017" w:rsidR="007875A8" w:rsidRDefault="007875A8" w:rsidP="0065687F"/>
    <w:p w14:paraId="438B5E8D" w14:textId="689D2F7C" w:rsidR="00E94D7D" w:rsidRDefault="00E94D7D" w:rsidP="0065687F">
      <w:r>
        <w:t>Wenn Steuerschuldner die Steuer nicht selbst trägt = indirekte Steuer</w:t>
      </w:r>
    </w:p>
    <w:p w14:paraId="7133A22D" w14:textId="194894E1" w:rsidR="00E94D7D" w:rsidRDefault="00E94D7D" w:rsidP="0065687F">
      <w:r>
        <w:t>z.B. Umsatzsteuer, Tabak</w:t>
      </w:r>
      <w:r w:rsidR="00CD1881">
        <w:t xml:space="preserve">steuer </w:t>
      </w:r>
      <w:r w:rsidR="00CD1881">
        <w:tab/>
        <w:t>oder Mineralölsteuer</w:t>
      </w:r>
    </w:p>
    <w:p w14:paraId="10844D57" w14:textId="3E97AEAA" w:rsidR="00CD1881" w:rsidRDefault="00CD1881" w:rsidP="0065687F"/>
    <w:p w14:paraId="5C14821A" w14:textId="6F666908" w:rsidR="00CD1881" w:rsidRDefault="00CD1881" w:rsidP="00CD1881">
      <w:pPr>
        <w:pStyle w:val="berschrift3"/>
      </w:pPr>
      <w:r>
        <w:t xml:space="preserve">Bundesabgaben, Landesabgaben und Gemeindeabgaben </w:t>
      </w:r>
    </w:p>
    <w:p w14:paraId="46D83DE2" w14:textId="58870AAE" w:rsidR="00CD1881" w:rsidRDefault="00CD1881" w:rsidP="00CD1881">
      <w:r>
        <w:t>Gebietskörperschaften können selber Steuern erheben</w:t>
      </w:r>
    </w:p>
    <w:p w14:paraId="4FB1AD9F" w14:textId="07834D57" w:rsidR="00CD1881" w:rsidRDefault="00CD1881" w:rsidP="00CD1881">
      <w:r>
        <w:lastRenderedPageBreak/>
        <w:t>Wird von Finanzamt übernommen; Wird zwischen Gebietskörperschaften ausgeglichen</w:t>
      </w:r>
    </w:p>
    <w:p w14:paraId="533AA692" w14:textId="3422B779" w:rsidR="00CD1881" w:rsidRDefault="00CD1881" w:rsidP="00CD1881">
      <w:r>
        <w:t>Rechtsgrundlage = Finanzausgleichgesetz</w:t>
      </w:r>
    </w:p>
    <w:p w14:paraId="32E570E1" w14:textId="0F455785" w:rsidR="00CD1881" w:rsidRDefault="00CD1881" w:rsidP="00CD1881">
      <w:r w:rsidRPr="00CD1881">
        <w:rPr>
          <w:noProof/>
        </w:rPr>
        <w:drawing>
          <wp:inline distT="0" distB="0" distL="0" distR="0" wp14:anchorId="50CC3106" wp14:editId="021C35B7">
            <wp:extent cx="5731510" cy="16630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38F8" w14:textId="355E20E4" w:rsidR="00CD1881" w:rsidRDefault="00CD1881" w:rsidP="00CD1881">
      <w:pPr>
        <w:pStyle w:val="berschrift3"/>
      </w:pPr>
      <w:r>
        <w:t>Personensteuern und Sachsteuern</w:t>
      </w:r>
    </w:p>
    <w:p w14:paraId="772094A1" w14:textId="37F2E178" w:rsidR="00CD1881" w:rsidRDefault="00CD1881" w:rsidP="00CD1881"/>
    <w:p w14:paraId="14FAA989" w14:textId="602077D1" w:rsidR="00CD1881" w:rsidRDefault="00CD1881" w:rsidP="00CD1881">
      <w:r>
        <w:t xml:space="preserve">Personensteuern: Höhe der Steuer nach persönlichen Merkmalen festgelegt </w:t>
      </w:r>
    </w:p>
    <w:p w14:paraId="43162899" w14:textId="234FA9EB" w:rsidR="00EC323E" w:rsidRDefault="00CD1881" w:rsidP="00CD1881">
      <w:r>
        <w:t>z.B</w:t>
      </w:r>
      <w:r w:rsidR="00EC323E">
        <w:t>.</w:t>
      </w:r>
      <w:r>
        <w:t xml:space="preserve"> Höhe des Einkommens, </w:t>
      </w:r>
      <w:r w:rsidR="00EC323E">
        <w:t>Familienstand</w:t>
      </w:r>
    </w:p>
    <w:p w14:paraId="33C61B2A" w14:textId="18E60D54" w:rsidR="00EC323E" w:rsidRDefault="00EC323E" w:rsidP="00CD1881"/>
    <w:p w14:paraId="4C9A0311" w14:textId="7D73CB93" w:rsidR="00EC323E" w:rsidRDefault="00EC323E" w:rsidP="00CD1881">
      <w:r>
        <w:t>Sachsteuern: Steuerhöhe orientiert sich an objektbezogenen Merkmalen</w:t>
      </w:r>
    </w:p>
    <w:p w14:paraId="5E55D058" w14:textId="72213964" w:rsidR="00EC323E" w:rsidRDefault="00EC323E" w:rsidP="00CD1881">
      <w:r>
        <w:t>z.B. Umsatzsteuer für Kategorien von Waren und Dienstleistungen</w:t>
      </w:r>
    </w:p>
    <w:p w14:paraId="7FA3B63F" w14:textId="46939815" w:rsidR="00EC323E" w:rsidRDefault="00EC323E" w:rsidP="00CD1881"/>
    <w:p w14:paraId="273E2796" w14:textId="05B348C1" w:rsidR="00EC323E" w:rsidRDefault="00EC323E" w:rsidP="00EC323E">
      <w:pPr>
        <w:pStyle w:val="berschrift3"/>
      </w:pPr>
      <w:r>
        <w:t xml:space="preserve">Veranlagungssteuern und Selbstmessungssteuern </w:t>
      </w:r>
    </w:p>
    <w:p w14:paraId="49FABA7A" w14:textId="79E2F03F" w:rsidR="00EC323E" w:rsidRDefault="00EC323E" w:rsidP="00EC323E"/>
    <w:p w14:paraId="12279BC6" w14:textId="58903F7D" w:rsidR="00D309BE" w:rsidRDefault="00D309BE" w:rsidP="00EC323E">
      <w:r>
        <w:t xml:space="preserve">Veranlagungssteuern </w:t>
      </w:r>
      <w:r w:rsidR="007C1E4C">
        <w:t>setzt ein Unternehmen auf Grundlage einer Steuerklärung die Steuer für ein Kalenderjahr mit Bescheid fest.</w:t>
      </w:r>
    </w:p>
    <w:p w14:paraId="30E09373" w14:textId="78C97B6C" w:rsidR="007C1E4C" w:rsidRDefault="00FA5324" w:rsidP="00EC323E">
      <w:r>
        <w:t>Selbstbemessungsabgaben muss der Steuerpflichtige die Steuer selbst berechnen und an das Finanzamt einzahlen.</w:t>
      </w:r>
    </w:p>
    <w:p w14:paraId="6490DCB6" w14:textId="24702356" w:rsidR="00FA5324" w:rsidRDefault="00FA5324" w:rsidP="00EC323E"/>
    <w:p w14:paraId="7D085F53" w14:textId="3A2B930A" w:rsidR="00FA5324" w:rsidRDefault="00FA5324" w:rsidP="00FA5324">
      <w:pPr>
        <w:pStyle w:val="berschrift1"/>
      </w:pPr>
      <w:r>
        <w:t>Ertragssteuern</w:t>
      </w:r>
    </w:p>
    <w:p w14:paraId="34B4AF8A" w14:textId="12BF10DC" w:rsidR="00FA5324" w:rsidRDefault="00FA5324" w:rsidP="00FA5324"/>
    <w:p w14:paraId="46F68596" w14:textId="5FF4A472" w:rsidR="00FA5324" w:rsidRDefault="00FA5324" w:rsidP="00FA5324">
      <w:pPr>
        <w:pStyle w:val="berschrift2"/>
      </w:pPr>
      <w:r>
        <w:t>Wer ist steuerpflichtig</w:t>
      </w:r>
    </w:p>
    <w:p w14:paraId="097F1348" w14:textId="4755A45F" w:rsidR="00FA5324" w:rsidRDefault="00FA5324" w:rsidP="00FA5324"/>
    <w:p w14:paraId="3B8FAD20" w14:textId="4FFD3237" w:rsidR="00FA5324" w:rsidRDefault="00FA5324" w:rsidP="00FA5324">
      <w:r>
        <w:t>Unterschieden zwischen natürliche und juristische Person</w:t>
      </w:r>
    </w:p>
    <w:p w14:paraId="3F7C4DF5" w14:textId="649E4813" w:rsidR="00FA5324" w:rsidRDefault="00FA5324" w:rsidP="00FA5324">
      <w:r w:rsidRPr="00FA5324">
        <w:rPr>
          <w:noProof/>
        </w:rPr>
        <w:lastRenderedPageBreak/>
        <w:drawing>
          <wp:inline distT="0" distB="0" distL="0" distR="0" wp14:anchorId="5A45D2E9" wp14:editId="24BF9405">
            <wp:extent cx="5731510" cy="21545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ECF3" w14:textId="5A71FD45" w:rsidR="00FA5324" w:rsidRDefault="00FA5324" w:rsidP="00FA5324"/>
    <w:p w14:paraId="315F8B6D" w14:textId="6FD81670" w:rsidR="00FA5324" w:rsidRDefault="00FA5324" w:rsidP="00FA5324">
      <w:r>
        <w:t>Nicht alle Einkommen zu besteuern; Verbindung zu Österreich muss gegeben sein</w:t>
      </w:r>
    </w:p>
    <w:p w14:paraId="4FE1AA6B" w14:textId="507BD35B" w:rsidR="00FA5324" w:rsidRDefault="003D0485" w:rsidP="00FA5324">
      <w:r>
        <w:t>Unbeschränkte Steuerpflicht: Wohnsitz oder gewöhnlicher Aufenthalt in Österreich</w:t>
      </w:r>
    </w:p>
    <w:p w14:paraId="39683907" w14:textId="56F4BA82" w:rsidR="003D0485" w:rsidRDefault="003D0485" w:rsidP="00FA5324">
      <w:r>
        <w:t>Beschränkte Steuerpflicht: Weder Wohnsitz noch gewöhnlicher Aufenthalt in Österreich</w:t>
      </w:r>
    </w:p>
    <w:p w14:paraId="1A6225CC" w14:textId="4250C306" w:rsidR="003D0485" w:rsidRDefault="003D0485" w:rsidP="00FA5324"/>
    <w:p w14:paraId="2F5694B3" w14:textId="498F4229" w:rsidR="003D0485" w:rsidRDefault="003D0485" w:rsidP="00FA5324">
      <w:r>
        <w:t xml:space="preserve">Österreich und andere Staaten haben </w:t>
      </w:r>
      <w:r w:rsidRPr="003D0485">
        <w:rPr>
          <w:u w:val="single"/>
        </w:rPr>
        <w:t>Doppelbesteuerungseinkommen</w:t>
      </w:r>
      <w:r w:rsidR="00587BC2">
        <w:t>; Einkommen kann nicht doppelt besteuert werden.</w:t>
      </w:r>
    </w:p>
    <w:p w14:paraId="17E9E854" w14:textId="0382924C" w:rsidR="00587BC2" w:rsidRDefault="00587BC2" w:rsidP="00FA5324"/>
    <w:p w14:paraId="43330E6E" w14:textId="5A55F3B9" w:rsidR="00587BC2" w:rsidRDefault="00587BC2" w:rsidP="00587BC2">
      <w:pPr>
        <w:pStyle w:val="berschrift2"/>
      </w:pPr>
      <w:r>
        <w:t>Wofür ist Einkommenssteuer zu zahlen</w:t>
      </w:r>
    </w:p>
    <w:p w14:paraId="2E73E643" w14:textId="2F555AF4" w:rsidR="00587BC2" w:rsidRDefault="00587BC2" w:rsidP="00587BC2"/>
    <w:p w14:paraId="788F0878" w14:textId="5C5929E7" w:rsidR="00587BC2" w:rsidRDefault="00587BC2" w:rsidP="00587BC2">
      <w:r>
        <w:t>Folgende Prinzipien:</w:t>
      </w:r>
    </w:p>
    <w:p w14:paraId="63A96EF6" w14:textId="21347892" w:rsidR="00587BC2" w:rsidRDefault="00587BC2" w:rsidP="00B91040">
      <w:pPr>
        <w:pStyle w:val="Listenabsatz"/>
        <w:numPr>
          <w:ilvl w:val="0"/>
          <w:numId w:val="2"/>
        </w:numPr>
      </w:pPr>
      <w:r>
        <w:t xml:space="preserve">Periodenprinzip: Zur Berechnung der Einkommenssteuer </w:t>
      </w:r>
      <w:r w:rsidR="00D962A3">
        <w:t>wird der Zeitraum</w:t>
      </w:r>
      <w:r>
        <w:t xml:space="preserve"> eines Jahres herangezogen</w:t>
      </w:r>
    </w:p>
    <w:p w14:paraId="74952D8F" w14:textId="4613796D" w:rsidR="00B91040" w:rsidRDefault="00B91040" w:rsidP="00587BC2">
      <w:pPr>
        <w:pStyle w:val="Listenabsatz"/>
        <w:numPr>
          <w:ilvl w:val="0"/>
          <w:numId w:val="2"/>
        </w:numPr>
      </w:pPr>
      <w:r>
        <w:t>Leistungsfähigkeitsprinzip: Bei Besteuerung werden persönliche Verhältnisse berücksichtigt. Höheres Einkommen = Höherer Prozentsatz</w:t>
      </w:r>
    </w:p>
    <w:p w14:paraId="742612E7" w14:textId="454CDB8C" w:rsidR="00B91040" w:rsidRDefault="00B91040" w:rsidP="00B91040">
      <w:r>
        <w:t>Nutzen von zusätzlichem Einkommen sinkt mit steigendem Einkommen</w:t>
      </w:r>
    </w:p>
    <w:p w14:paraId="308F5D41" w14:textId="30E3040D" w:rsidR="00B91040" w:rsidRDefault="00B91040" w:rsidP="00B91040">
      <w:r w:rsidRPr="00B91040">
        <w:rPr>
          <w:noProof/>
        </w:rPr>
        <w:lastRenderedPageBreak/>
        <w:drawing>
          <wp:inline distT="0" distB="0" distL="0" distR="0" wp14:anchorId="6290AA06" wp14:editId="3F86C93D">
            <wp:extent cx="5731510" cy="4661535"/>
            <wp:effectExtent l="0" t="0" r="254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26DD" w14:textId="600D28F4" w:rsidR="00B91040" w:rsidRDefault="00B91040" w:rsidP="00B91040">
      <w:pPr>
        <w:pStyle w:val="berschrift3"/>
      </w:pPr>
      <w:r>
        <w:t>Einkunftsarten</w:t>
      </w:r>
    </w:p>
    <w:p w14:paraId="73E906DB" w14:textId="4DB9072E" w:rsidR="00B91040" w:rsidRDefault="00B91040" w:rsidP="00B91040"/>
    <w:p w14:paraId="4E5540DC" w14:textId="03FFC1AF" w:rsidR="00B91040" w:rsidRDefault="00B91040" w:rsidP="00B91040">
      <w:r>
        <w:t>Einkommenssteuer nur für Einkünfte die einer der sieben im Gesetz sind. //Steht so komisch da</w:t>
      </w:r>
    </w:p>
    <w:p w14:paraId="05B5FC31" w14:textId="3ACF12E0" w:rsidR="00B91040" w:rsidRDefault="00492F02" w:rsidP="00B91040">
      <w:r w:rsidRPr="00492F02">
        <w:rPr>
          <w:noProof/>
        </w:rPr>
        <w:lastRenderedPageBreak/>
        <w:drawing>
          <wp:inline distT="0" distB="0" distL="0" distR="0" wp14:anchorId="68C995F0" wp14:editId="2FD28899">
            <wp:extent cx="5731510" cy="8173720"/>
            <wp:effectExtent l="0" t="0" r="2540" b="0"/>
            <wp:docPr id="9" name="Grafik 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isch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E52E" w14:textId="22C84909" w:rsidR="00492F02" w:rsidRPr="00CF2087" w:rsidRDefault="00492F02" w:rsidP="00B91040">
      <w:pPr>
        <w:rPr>
          <w:color w:val="FF0000"/>
        </w:rPr>
      </w:pPr>
      <w:r w:rsidRPr="00CF2087">
        <w:rPr>
          <w:color w:val="FF0000"/>
        </w:rPr>
        <w:t>Für andere sind keine Einkommenssteuern zu entrichten:</w:t>
      </w:r>
    </w:p>
    <w:p w14:paraId="78A6950A" w14:textId="7B486C70" w:rsidR="00492F02" w:rsidRPr="00CF2087" w:rsidRDefault="00492F02" w:rsidP="00B91040">
      <w:pPr>
        <w:rPr>
          <w:color w:val="FF0000"/>
        </w:rPr>
      </w:pPr>
      <w:r w:rsidRPr="00CF2087">
        <w:rPr>
          <w:color w:val="FF0000"/>
        </w:rPr>
        <w:t xml:space="preserve">z.B. </w:t>
      </w:r>
      <w:r w:rsidR="00185092" w:rsidRPr="00CF2087">
        <w:rPr>
          <w:color w:val="FF0000"/>
        </w:rPr>
        <w:t>Lottogewinne, Erbschaften oder Schmerzensgeld</w:t>
      </w:r>
    </w:p>
    <w:p w14:paraId="24750B1C" w14:textId="3154AD02" w:rsidR="00185092" w:rsidRDefault="00185092" w:rsidP="00185092">
      <w:pPr>
        <w:pStyle w:val="berschrift3"/>
      </w:pPr>
      <w:r>
        <w:lastRenderedPageBreak/>
        <w:t>Gewinneinkünfte</w:t>
      </w:r>
    </w:p>
    <w:p w14:paraId="187DF155" w14:textId="32A007EC" w:rsidR="00185092" w:rsidRDefault="00185092" w:rsidP="00185092"/>
    <w:p w14:paraId="405CAB7F" w14:textId="182D58D6" w:rsidR="00185092" w:rsidRPr="00FD5CF0" w:rsidRDefault="00185092" w:rsidP="00185092">
      <w:pPr>
        <w:rPr>
          <w:color w:val="FF0000"/>
        </w:rPr>
      </w:pPr>
      <w:r w:rsidRPr="00FD5CF0">
        <w:rPr>
          <w:color w:val="FF0000"/>
        </w:rPr>
        <w:t>Bei Einkunftsarten 1 bis 3: Einkunft = Gewinn</w:t>
      </w:r>
      <w:r w:rsidR="00042DEF" w:rsidRPr="00FD5CF0">
        <w:rPr>
          <w:color w:val="FF0000"/>
        </w:rPr>
        <w:t xml:space="preserve"> = Betriebseinahmen - Betriebsausgaben</w:t>
      </w:r>
    </w:p>
    <w:p w14:paraId="10C49BE9" w14:textId="5F505F35" w:rsidR="00185092" w:rsidRPr="00FD5CF0" w:rsidRDefault="00185092" w:rsidP="00185092">
      <w:pPr>
        <w:rPr>
          <w:color w:val="FF0000"/>
        </w:rPr>
      </w:pPr>
      <w:r w:rsidRPr="00FD5CF0">
        <w:rPr>
          <w:color w:val="FF0000"/>
        </w:rPr>
        <w:t>Ermittelt mit Einnahmen-Ausgaben-Rechnung</w:t>
      </w:r>
    </w:p>
    <w:p w14:paraId="6E998B1F" w14:textId="7441716C" w:rsidR="00185092" w:rsidRDefault="00185092" w:rsidP="00185092">
      <w:r>
        <w:t xml:space="preserve">Beispiele für Einnahmen: </w:t>
      </w:r>
    </w:p>
    <w:p w14:paraId="0DA939F8" w14:textId="156C5B5F" w:rsidR="00185092" w:rsidRDefault="00185092" w:rsidP="00185092">
      <w:pPr>
        <w:pStyle w:val="Listenabsatz"/>
        <w:numPr>
          <w:ilvl w:val="0"/>
          <w:numId w:val="3"/>
        </w:numPr>
      </w:pPr>
      <w:r>
        <w:t>Entgelt für Waren</w:t>
      </w:r>
      <w:r w:rsidR="00E54D94">
        <w:t>, die verkauft wurden</w:t>
      </w:r>
    </w:p>
    <w:p w14:paraId="1E020672" w14:textId="5A85D89A" w:rsidR="00185092" w:rsidRDefault="00185092" w:rsidP="00185092">
      <w:pPr>
        <w:pStyle w:val="Listenabsatz"/>
        <w:numPr>
          <w:ilvl w:val="0"/>
          <w:numId w:val="3"/>
        </w:numPr>
      </w:pPr>
      <w:r>
        <w:t>Eintrittspreis</w:t>
      </w:r>
    </w:p>
    <w:p w14:paraId="5BD38182" w14:textId="2E991CA4" w:rsidR="00185092" w:rsidRDefault="00185092" w:rsidP="00185092">
      <w:pPr>
        <w:pStyle w:val="Listenabsatz"/>
        <w:numPr>
          <w:ilvl w:val="0"/>
          <w:numId w:val="3"/>
        </w:numPr>
      </w:pPr>
      <w:r>
        <w:t>Honorar für Architekten</w:t>
      </w:r>
    </w:p>
    <w:p w14:paraId="42EC81D1" w14:textId="31CA7353" w:rsidR="00185092" w:rsidRDefault="00185092" w:rsidP="00185092">
      <w:r>
        <w:t>Beispiele für Betriebsausgaben:</w:t>
      </w:r>
    </w:p>
    <w:p w14:paraId="3EB712F1" w14:textId="0304FF24" w:rsidR="00185092" w:rsidRDefault="00E54D94" w:rsidP="00E54D94">
      <w:pPr>
        <w:pStyle w:val="Listenabsatz"/>
        <w:numPr>
          <w:ilvl w:val="0"/>
          <w:numId w:val="4"/>
        </w:numPr>
      </w:pPr>
      <w:r>
        <w:t>Miete</w:t>
      </w:r>
    </w:p>
    <w:p w14:paraId="71BCBF13" w14:textId="22CE0146" w:rsidR="00E54D94" w:rsidRDefault="00E54D94" w:rsidP="00E54D94">
      <w:pPr>
        <w:pStyle w:val="Listenabsatz"/>
        <w:numPr>
          <w:ilvl w:val="0"/>
          <w:numId w:val="4"/>
        </w:numPr>
      </w:pPr>
      <w:r>
        <w:t>Entlohnung der Mitarbeiter</w:t>
      </w:r>
    </w:p>
    <w:p w14:paraId="5413959F" w14:textId="78FA189C" w:rsidR="00E54D94" w:rsidRDefault="00E54D94" w:rsidP="00E54D94">
      <w:pPr>
        <w:pStyle w:val="Listenabsatz"/>
        <w:numPr>
          <w:ilvl w:val="0"/>
          <w:numId w:val="4"/>
        </w:numPr>
      </w:pPr>
      <w:r>
        <w:t>Entgelt für Waren, die weiterverarbeitet werden</w:t>
      </w:r>
    </w:p>
    <w:p w14:paraId="2D8F155B" w14:textId="24DC78A0" w:rsidR="00E54D94" w:rsidRDefault="00E54D94" w:rsidP="00E54D94"/>
    <w:p w14:paraId="390C527D" w14:textId="37BF1794" w:rsidR="00E54D94" w:rsidRDefault="00035F9A" w:rsidP="00035F9A">
      <w:pPr>
        <w:pStyle w:val="berschrift3"/>
      </w:pPr>
      <w:r>
        <w:t>Überschusseinkü</w:t>
      </w:r>
      <w:r w:rsidR="00042DEF">
        <w:t>nf</w:t>
      </w:r>
      <w:r>
        <w:t>te</w:t>
      </w:r>
    </w:p>
    <w:p w14:paraId="38F85711" w14:textId="3ED52BBF" w:rsidR="00042DEF" w:rsidRPr="00453038" w:rsidRDefault="00042DEF" w:rsidP="00042DEF">
      <w:pPr>
        <w:rPr>
          <w:color w:val="FF0000"/>
        </w:rPr>
      </w:pPr>
      <w:r w:rsidRPr="00453038">
        <w:rPr>
          <w:color w:val="FF0000"/>
        </w:rPr>
        <w:t xml:space="preserve"> Überschuss = Einnahmen - Werbungskosten</w:t>
      </w:r>
    </w:p>
    <w:p w14:paraId="6CCEDC78" w14:textId="7B1C42C5" w:rsidR="00042DEF" w:rsidRPr="00453038" w:rsidRDefault="00042DEF" w:rsidP="00042DEF">
      <w:pPr>
        <w:rPr>
          <w:color w:val="FF0000"/>
        </w:rPr>
      </w:pPr>
      <w:r w:rsidRPr="00453038">
        <w:rPr>
          <w:color w:val="FF0000"/>
        </w:rPr>
        <w:t xml:space="preserve">Werbungskosten = Ausgaben zum Erwerb, Sicherung oder Erhalt der Einnahmen </w:t>
      </w:r>
    </w:p>
    <w:p w14:paraId="0D70BE20" w14:textId="4A10E353" w:rsidR="00042DEF" w:rsidRDefault="00D33B18" w:rsidP="00042DEF">
      <w:r>
        <w:t>Einkünfte aus 4 – 7</w:t>
      </w:r>
    </w:p>
    <w:p w14:paraId="185E2219" w14:textId="744DF544" w:rsidR="00042DEF" w:rsidRDefault="00042DEF" w:rsidP="00042DEF">
      <w:r>
        <w:t>Beispiele für Werbungskosten:</w:t>
      </w:r>
    </w:p>
    <w:p w14:paraId="6DC728D6" w14:textId="18CEA2D1" w:rsidR="00042DEF" w:rsidRDefault="00042DEF" w:rsidP="00042DEF">
      <w:r>
        <w:t xml:space="preserve">Einkünfte aus </w:t>
      </w:r>
    </w:p>
    <w:p w14:paraId="4A48E1A6" w14:textId="541108FB" w:rsidR="00042DEF" w:rsidRDefault="00042DEF" w:rsidP="00042DEF">
      <w:pPr>
        <w:pStyle w:val="Listenabsatz"/>
        <w:numPr>
          <w:ilvl w:val="0"/>
          <w:numId w:val="5"/>
        </w:numPr>
      </w:pPr>
      <w:r>
        <w:t>Nichtselbständiger Tätigkeit: Kurskosten für Weiterbildung von Mitarbeitern</w:t>
      </w:r>
    </w:p>
    <w:p w14:paraId="2C927281" w14:textId="4849002A" w:rsidR="00042DEF" w:rsidRDefault="00042DEF" w:rsidP="00042DEF">
      <w:pPr>
        <w:pStyle w:val="Listenabsatz"/>
        <w:numPr>
          <w:ilvl w:val="0"/>
          <w:numId w:val="5"/>
        </w:numPr>
      </w:pPr>
      <w:r>
        <w:t xml:space="preserve">Kapitalvermögen: </w:t>
      </w:r>
      <w:r w:rsidR="006A487D">
        <w:t>Kontoführungskosten</w:t>
      </w:r>
    </w:p>
    <w:p w14:paraId="6EBFB4B3" w14:textId="0B23758C" w:rsidR="006A487D" w:rsidRDefault="006A487D" w:rsidP="006A487D">
      <w:pPr>
        <w:pStyle w:val="Listenabsatz"/>
        <w:numPr>
          <w:ilvl w:val="0"/>
          <w:numId w:val="5"/>
        </w:numPr>
      </w:pPr>
      <w:r>
        <w:t>Vermietung und Verpachtung: Ausmahlen einer Wohnung</w:t>
      </w:r>
    </w:p>
    <w:p w14:paraId="6A612E95" w14:textId="56A50619" w:rsidR="006A487D" w:rsidRDefault="006A487D" w:rsidP="006A487D"/>
    <w:p w14:paraId="13E7D83C" w14:textId="3E854D2E" w:rsidR="006A487D" w:rsidRDefault="006A487D" w:rsidP="006A487D">
      <w:pPr>
        <w:pStyle w:val="berschrift2"/>
      </w:pPr>
      <w:r>
        <w:t>Berechnung der Einkommenssteuer</w:t>
      </w:r>
    </w:p>
    <w:p w14:paraId="1AEEB2C2" w14:textId="524C762C" w:rsidR="006A487D" w:rsidRDefault="006A487D" w:rsidP="006A487D"/>
    <w:p w14:paraId="0457E85E" w14:textId="3F085A6C" w:rsidR="006A487D" w:rsidRPr="002575FF" w:rsidRDefault="006A487D" w:rsidP="006A487D">
      <w:pPr>
        <w:rPr>
          <w:color w:val="FF0000"/>
        </w:rPr>
      </w:pPr>
      <w:r w:rsidRPr="002575FF">
        <w:rPr>
          <w:color w:val="FF0000"/>
        </w:rPr>
        <w:t>Einkommen = Alle Einkünfte addiert – Sonderausgaben und außergewöhnliche Belastungen</w:t>
      </w:r>
    </w:p>
    <w:p w14:paraId="3E81C8EF" w14:textId="10AC36D2" w:rsidR="003E41D1" w:rsidRPr="002575FF" w:rsidRDefault="003E41D1" w:rsidP="006A487D">
      <w:pPr>
        <w:rPr>
          <w:color w:val="FF0000"/>
        </w:rPr>
      </w:pPr>
      <w:r w:rsidRPr="002575FF">
        <w:rPr>
          <w:color w:val="FF0000"/>
        </w:rPr>
        <w:t>Darauf kommt der Einkommenssteuerungstarif</w:t>
      </w:r>
    </w:p>
    <w:p w14:paraId="39BFE39E" w14:textId="3FB7DED7" w:rsidR="003E41D1" w:rsidRPr="002575FF" w:rsidRDefault="003E41D1" w:rsidP="006A487D">
      <w:pPr>
        <w:rPr>
          <w:color w:val="FF0000"/>
        </w:rPr>
      </w:pPr>
      <w:r w:rsidRPr="002575FF">
        <w:rPr>
          <w:color w:val="FF0000"/>
        </w:rPr>
        <w:t>Folgendes Schema</w:t>
      </w:r>
    </w:p>
    <w:p w14:paraId="0BECBBD8" w14:textId="7A1F38F6" w:rsidR="003E41D1" w:rsidRDefault="003E41D1" w:rsidP="006A487D">
      <w:r w:rsidRPr="003E41D1">
        <w:rPr>
          <w:noProof/>
        </w:rPr>
        <w:lastRenderedPageBreak/>
        <w:drawing>
          <wp:inline distT="0" distB="0" distL="0" distR="0" wp14:anchorId="22BFD79E" wp14:editId="72EC9BBB">
            <wp:extent cx="5731510" cy="4420235"/>
            <wp:effectExtent l="0" t="0" r="254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2217" w14:textId="75957D4D" w:rsidR="003E41D1" w:rsidRDefault="00856AFC" w:rsidP="00856AFC">
      <w:pPr>
        <w:pStyle w:val="berschrift3"/>
      </w:pPr>
      <w:r>
        <w:t>Sonderausgaben</w:t>
      </w:r>
    </w:p>
    <w:p w14:paraId="02F4F43A" w14:textId="3CE9230C" w:rsidR="00856AFC" w:rsidRDefault="00856AFC" w:rsidP="00856AFC"/>
    <w:p w14:paraId="56F2504F" w14:textId="17B34535" w:rsidR="00856AFC" w:rsidRPr="00C67CC5" w:rsidRDefault="00856AFC" w:rsidP="00856AFC">
      <w:pPr>
        <w:rPr>
          <w:color w:val="FF0000"/>
        </w:rPr>
      </w:pPr>
      <w:r w:rsidRPr="00C67CC5">
        <w:rPr>
          <w:color w:val="FF0000"/>
        </w:rPr>
        <w:t>Steuerausgaben = Ausgaben die steuerlich berücksichtigt werden, um dem Unternehmer zu helfen</w:t>
      </w:r>
    </w:p>
    <w:p w14:paraId="571F5E8C" w14:textId="35FAB140" w:rsidR="00856AFC" w:rsidRPr="00C67CC5" w:rsidRDefault="00856AFC" w:rsidP="00856AFC">
      <w:pPr>
        <w:rPr>
          <w:color w:val="FF0000"/>
        </w:rPr>
      </w:pPr>
      <w:r w:rsidRPr="00C67CC5">
        <w:rPr>
          <w:color w:val="FF0000"/>
        </w:rPr>
        <w:t>Sonderausgaben stehen in keinem Zusammenhang mit der Einkommenserzielung</w:t>
      </w:r>
    </w:p>
    <w:p w14:paraId="6D6EC162" w14:textId="5EC8FB0B" w:rsidR="00856AFC" w:rsidRDefault="00856AFC" w:rsidP="00856AFC">
      <w:r>
        <w:t>Wichtige Sonderausgaben sind:</w:t>
      </w:r>
    </w:p>
    <w:p w14:paraId="5F53B3C7" w14:textId="2B7464B2" w:rsidR="00856AFC" w:rsidRDefault="00856AFC" w:rsidP="00856AFC">
      <w:pPr>
        <w:pStyle w:val="Listenabsatz"/>
        <w:numPr>
          <w:ilvl w:val="0"/>
          <w:numId w:val="6"/>
        </w:numPr>
      </w:pPr>
      <w:r>
        <w:t>Bestimmte Renten</w:t>
      </w:r>
    </w:p>
    <w:p w14:paraId="2B47CDEB" w14:textId="20BCA519" w:rsidR="00856AFC" w:rsidRDefault="00856AFC" w:rsidP="00856AFC">
      <w:pPr>
        <w:pStyle w:val="Listenabsatz"/>
        <w:numPr>
          <w:ilvl w:val="0"/>
          <w:numId w:val="6"/>
        </w:numPr>
      </w:pPr>
      <w:r>
        <w:t>Beiträge an gesetzlich anerkannten Kirchen</w:t>
      </w:r>
    </w:p>
    <w:p w14:paraId="00167A0A" w14:textId="75AC2733" w:rsidR="00856AFC" w:rsidRDefault="00856AFC" w:rsidP="00856AFC">
      <w:pPr>
        <w:pStyle w:val="Listenabsatz"/>
        <w:numPr>
          <w:ilvl w:val="0"/>
          <w:numId w:val="6"/>
        </w:numPr>
      </w:pPr>
      <w:r>
        <w:t>Steuerberatungskosten</w:t>
      </w:r>
    </w:p>
    <w:p w14:paraId="6868BBB9" w14:textId="7C3CAF63" w:rsidR="00856AFC" w:rsidRDefault="00856AFC" w:rsidP="00856AFC"/>
    <w:p w14:paraId="3F215B75" w14:textId="5A1A2BD7" w:rsidR="00856AFC" w:rsidRDefault="00856AFC" w:rsidP="004165D1">
      <w:pPr>
        <w:pStyle w:val="berschrift3"/>
      </w:pPr>
      <w:r>
        <w:t>Außergewöhnliche Belastungen</w:t>
      </w:r>
    </w:p>
    <w:p w14:paraId="3910B691" w14:textId="51389BE3" w:rsidR="004165D1" w:rsidRDefault="004165D1" w:rsidP="004165D1"/>
    <w:p w14:paraId="03C12AAF" w14:textId="65F5B491" w:rsidR="004165D1" w:rsidRPr="00C67CC5" w:rsidRDefault="004165D1" w:rsidP="004165D1">
      <w:pPr>
        <w:rPr>
          <w:color w:val="FF0000"/>
        </w:rPr>
      </w:pPr>
      <w:r w:rsidRPr="00C67CC5">
        <w:rPr>
          <w:color w:val="FF0000"/>
        </w:rPr>
        <w:t>Außergewöhnliche Belastungen = Zahlungen, denen sich der Steuerpflichtige nicht entziehen kann und seine steuerliche Leistungsfähigkeit mindern.</w:t>
      </w:r>
    </w:p>
    <w:p w14:paraId="00C3A75B" w14:textId="7834E150" w:rsidR="004165D1" w:rsidRDefault="004165D1" w:rsidP="004165D1">
      <w:r>
        <w:t>Sie müssen</w:t>
      </w:r>
    </w:p>
    <w:p w14:paraId="1FB4B8C5" w14:textId="68508168" w:rsidR="004165D1" w:rsidRDefault="004165D1" w:rsidP="004165D1">
      <w:pPr>
        <w:pStyle w:val="Listenabsatz"/>
        <w:numPr>
          <w:ilvl w:val="0"/>
          <w:numId w:val="7"/>
        </w:numPr>
      </w:pPr>
      <w:r>
        <w:t>Außergewöhnlich sein</w:t>
      </w:r>
    </w:p>
    <w:p w14:paraId="73815F33" w14:textId="537CF3A4" w:rsidR="004165D1" w:rsidRDefault="004165D1" w:rsidP="004165D1">
      <w:pPr>
        <w:pStyle w:val="Listenabsatz"/>
        <w:numPr>
          <w:ilvl w:val="0"/>
          <w:numId w:val="7"/>
        </w:numPr>
      </w:pPr>
      <w:r>
        <w:t>Zwangsläufig sein</w:t>
      </w:r>
    </w:p>
    <w:p w14:paraId="7B9BB52A" w14:textId="0AF37B32" w:rsidR="004165D1" w:rsidRDefault="004165D1" w:rsidP="004165D1">
      <w:pPr>
        <w:pStyle w:val="Listenabsatz"/>
        <w:numPr>
          <w:ilvl w:val="0"/>
          <w:numId w:val="7"/>
        </w:numPr>
      </w:pPr>
      <w:r>
        <w:t>Die Wirtschaftliche Leistungsfähigkeit wesentlich beeinträchtigen</w:t>
      </w:r>
    </w:p>
    <w:p w14:paraId="39C9DCBF" w14:textId="494FC589" w:rsidR="004165D1" w:rsidRDefault="004165D1" w:rsidP="004165D1">
      <w:r>
        <w:lastRenderedPageBreak/>
        <w:t>Beispiele sind:</w:t>
      </w:r>
    </w:p>
    <w:p w14:paraId="145A0066" w14:textId="73662016" w:rsidR="004165D1" w:rsidRDefault="004165D1" w:rsidP="004165D1">
      <w:pPr>
        <w:pStyle w:val="Listenabsatz"/>
        <w:numPr>
          <w:ilvl w:val="0"/>
          <w:numId w:val="8"/>
        </w:numPr>
      </w:pPr>
      <w:r>
        <w:t>Krankheitskosten</w:t>
      </w:r>
    </w:p>
    <w:p w14:paraId="4FA4C7F4" w14:textId="7FA46351" w:rsidR="004165D1" w:rsidRDefault="004165D1" w:rsidP="004165D1">
      <w:pPr>
        <w:pStyle w:val="Listenabsatz"/>
        <w:numPr>
          <w:ilvl w:val="0"/>
          <w:numId w:val="8"/>
        </w:numPr>
      </w:pPr>
      <w:r>
        <w:t>Katastrophenschäden</w:t>
      </w:r>
    </w:p>
    <w:p w14:paraId="60831010" w14:textId="0DE8FEEF" w:rsidR="004165D1" w:rsidRDefault="004165D1" w:rsidP="004165D1">
      <w:pPr>
        <w:pStyle w:val="Listenabsatz"/>
        <w:numPr>
          <w:ilvl w:val="0"/>
          <w:numId w:val="8"/>
        </w:numPr>
      </w:pPr>
      <w:r>
        <w:t>Kosten für auswärtiges Studium eines Kindes</w:t>
      </w:r>
    </w:p>
    <w:p w14:paraId="3E88DCF5" w14:textId="18BD403A" w:rsidR="004165D1" w:rsidRDefault="004165D1" w:rsidP="004165D1"/>
    <w:p w14:paraId="14E37DBC" w14:textId="3C93727F" w:rsidR="00175DA4" w:rsidRDefault="00175DA4" w:rsidP="008E078C">
      <w:pPr>
        <w:pStyle w:val="berschrift3"/>
      </w:pPr>
      <w:r>
        <w:t>Steuertarif</w:t>
      </w:r>
    </w:p>
    <w:p w14:paraId="5C8EF5C1" w14:textId="765B4626" w:rsidR="00175DA4" w:rsidRDefault="00175DA4" w:rsidP="00175DA4">
      <w:r>
        <w:t>Folgender Tarif</w:t>
      </w:r>
    </w:p>
    <w:p w14:paraId="269F0A21" w14:textId="66C39446" w:rsidR="00175DA4" w:rsidRDefault="00175DA4" w:rsidP="00175DA4">
      <w:r w:rsidRPr="00175DA4">
        <w:rPr>
          <w:noProof/>
        </w:rPr>
        <w:drawing>
          <wp:inline distT="0" distB="0" distL="0" distR="0" wp14:anchorId="1BC39857" wp14:editId="239D5B48">
            <wp:extent cx="5731510" cy="3161665"/>
            <wp:effectExtent l="0" t="0" r="2540" b="635"/>
            <wp:docPr id="11" name="Grafik 1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isch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2D5" w14:textId="0C3F306D" w:rsidR="00175DA4" w:rsidRDefault="008E078C" w:rsidP="008E078C">
      <w:pPr>
        <w:pStyle w:val="berschrift3"/>
      </w:pPr>
      <w:r>
        <w:t xml:space="preserve">Absetzbeträge </w:t>
      </w:r>
    </w:p>
    <w:p w14:paraId="5849BD63" w14:textId="1FF3556F" w:rsidR="008E078C" w:rsidRDefault="008E078C" w:rsidP="008E078C"/>
    <w:p w14:paraId="1F6796FF" w14:textId="7F732696" w:rsidR="008E078C" w:rsidRPr="008A1826" w:rsidRDefault="008E078C" w:rsidP="008E078C">
      <w:pPr>
        <w:rPr>
          <w:color w:val="FF0000"/>
        </w:rPr>
      </w:pPr>
      <w:r w:rsidRPr="008A1826">
        <w:rPr>
          <w:color w:val="FF0000"/>
        </w:rPr>
        <w:t>Nach der Anwendung des Tarifs können folgende Absetzbeträge abgezogen werden:</w:t>
      </w:r>
    </w:p>
    <w:p w14:paraId="7F9C3A4E" w14:textId="3E2CA0A0" w:rsidR="008E078C" w:rsidRPr="008A1826" w:rsidRDefault="008E078C" w:rsidP="008E078C">
      <w:pPr>
        <w:pStyle w:val="Listenabsatz"/>
        <w:numPr>
          <w:ilvl w:val="0"/>
          <w:numId w:val="9"/>
        </w:numPr>
        <w:rPr>
          <w:color w:val="FF0000"/>
        </w:rPr>
      </w:pPr>
      <w:r w:rsidRPr="008A1826">
        <w:rPr>
          <w:color w:val="FF0000"/>
        </w:rPr>
        <w:t>Familienbonus Plus</w:t>
      </w:r>
    </w:p>
    <w:p w14:paraId="511AFBFB" w14:textId="16022A55" w:rsidR="008E078C" w:rsidRPr="008A1826" w:rsidRDefault="008E078C" w:rsidP="008E078C">
      <w:pPr>
        <w:pStyle w:val="Listenabsatz"/>
        <w:numPr>
          <w:ilvl w:val="0"/>
          <w:numId w:val="9"/>
        </w:numPr>
        <w:rPr>
          <w:color w:val="FF0000"/>
        </w:rPr>
      </w:pPr>
      <w:r w:rsidRPr="008A1826">
        <w:rPr>
          <w:color w:val="FF0000"/>
        </w:rPr>
        <w:t>Alleinverdiener- und Alleinerzieherabsetzbetrag</w:t>
      </w:r>
    </w:p>
    <w:p w14:paraId="786356B4" w14:textId="7381EBCD" w:rsidR="008E078C" w:rsidRPr="008A1826" w:rsidRDefault="004603F4" w:rsidP="008E078C">
      <w:pPr>
        <w:pStyle w:val="Listenabsatz"/>
        <w:numPr>
          <w:ilvl w:val="0"/>
          <w:numId w:val="9"/>
        </w:numPr>
        <w:rPr>
          <w:color w:val="FF0000"/>
        </w:rPr>
      </w:pPr>
      <w:r w:rsidRPr="008A1826">
        <w:rPr>
          <w:color w:val="FF0000"/>
        </w:rPr>
        <w:t>Unterhaltsabsetzbetrag</w:t>
      </w:r>
    </w:p>
    <w:p w14:paraId="5A401952" w14:textId="33B6F40D" w:rsidR="004603F4" w:rsidRPr="008A1826" w:rsidRDefault="004603F4" w:rsidP="008E078C">
      <w:pPr>
        <w:pStyle w:val="Listenabsatz"/>
        <w:numPr>
          <w:ilvl w:val="0"/>
          <w:numId w:val="9"/>
        </w:numPr>
        <w:rPr>
          <w:color w:val="FF0000"/>
        </w:rPr>
      </w:pPr>
      <w:r w:rsidRPr="008A1826">
        <w:rPr>
          <w:color w:val="FF0000"/>
        </w:rPr>
        <w:t>Verkehrsabsetzbetrag</w:t>
      </w:r>
    </w:p>
    <w:p w14:paraId="0CBD7476" w14:textId="10CF0E7E" w:rsidR="004603F4" w:rsidRDefault="004603F4" w:rsidP="004603F4"/>
    <w:p w14:paraId="726BB8F5" w14:textId="03BB195D" w:rsidR="004603F4" w:rsidRDefault="004603F4" w:rsidP="004603F4">
      <w:pPr>
        <w:pStyle w:val="berschrift2"/>
      </w:pPr>
      <w:r>
        <w:t>Erhebungsformen der Einkommenssteuer</w:t>
      </w:r>
    </w:p>
    <w:p w14:paraId="3BC8A814" w14:textId="1BE4CFF3" w:rsidR="004603F4" w:rsidRDefault="004603F4" w:rsidP="004603F4"/>
    <w:p w14:paraId="340A5819" w14:textId="271095A2" w:rsidR="004603F4" w:rsidRPr="00835E47" w:rsidRDefault="004603F4" w:rsidP="004603F4">
      <w:pPr>
        <w:rPr>
          <w:color w:val="FF0000"/>
        </w:rPr>
      </w:pPr>
      <w:r w:rsidRPr="00835E47">
        <w:rPr>
          <w:color w:val="FF0000"/>
        </w:rPr>
        <w:t>Art der Behebung und Erhebung der Einkommensteuer hängt von der Einkunftsart ab</w:t>
      </w:r>
    </w:p>
    <w:p w14:paraId="42492871" w14:textId="0FBD606D" w:rsidR="003545C0" w:rsidRDefault="003545C0" w:rsidP="004603F4">
      <w:r w:rsidRPr="003545C0">
        <w:rPr>
          <w:noProof/>
        </w:rPr>
        <w:lastRenderedPageBreak/>
        <w:drawing>
          <wp:inline distT="0" distB="0" distL="0" distR="0" wp14:anchorId="14569A2E" wp14:editId="28E5B780">
            <wp:extent cx="5731510" cy="2086610"/>
            <wp:effectExtent l="0" t="0" r="2540" b="8890"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2FE3" w14:textId="0A53237D" w:rsidR="003545C0" w:rsidRDefault="003545C0" w:rsidP="00EA3440">
      <w:pPr>
        <w:pStyle w:val="berschrift3"/>
      </w:pPr>
      <w:r>
        <w:t>Kapitalertragsteuer</w:t>
      </w:r>
    </w:p>
    <w:p w14:paraId="32852849" w14:textId="39674300" w:rsidR="003545C0" w:rsidRDefault="003545C0" w:rsidP="003545C0"/>
    <w:p w14:paraId="49821F9B" w14:textId="06EB85C4" w:rsidR="003545C0" w:rsidRDefault="009C3442" w:rsidP="009C3442">
      <w:pPr>
        <w:pStyle w:val="Listenabsatz"/>
        <w:numPr>
          <w:ilvl w:val="0"/>
          <w:numId w:val="10"/>
        </w:numPr>
      </w:pPr>
      <w:r>
        <w:t>Gewinnanteile aus Aktien</w:t>
      </w:r>
    </w:p>
    <w:p w14:paraId="14776016" w14:textId="720338FD" w:rsidR="009C3442" w:rsidRDefault="009C3442" w:rsidP="009C3442">
      <w:pPr>
        <w:pStyle w:val="Listenabsatz"/>
        <w:numPr>
          <w:ilvl w:val="0"/>
          <w:numId w:val="10"/>
        </w:numPr>
      </w:pPr>
      <w:r>
        <w:t>Erträge aus festverzinslichen Wertpapieren</w:t>
      </w:r>
    </w:p>
    <w:p w14:paraId="00AE4869" w14:textId="03A6B3B1" w:rsidR="009C3442" w:rsidRDefault="009C3442" w:rsidP="009C3442">
      <w:pPr>
        <w:pStyle w:val="Listenabsatz"/>
        <w:numPr>
          <w:ilvl w:val="0"/>
          <w:numId w:val="10"/>
        </w:numPr>
      </w:pPr>
      <w:r>
        <w:t>Erträge aus Investmentfonds</w:t>
      </w:r>
    </w:p>
    <w:p w14:paraId="2D4842E0" w14:textId="50DDE037" w:rsidR="009C3442" w:rsidRDefault="009C3442" w:rsidP="009C3442">
      <w:pPr>
        <w:pStyle w:val="Listenabsatz"/>
        <w:numPr>
          <w:ilvl w:val="0"/>
          <w:numId w:val="10"/>
        </w:numPr>
      </w:pPr>
      <w:r>
        <w:t>Einkünfte aus realisierten Wertsteigerung von Kapitalvermögen</w:t>
      </w:r>
    </w:p>
    <w:p w14:paraId="2D217B7A" w14:textId="5E7D2C49" w:rsidR="00E1783B" w:rsidRDefault="009C3442" w:rsidP="00E1783B">
      <w:r>
        <w:t>Falls diese ausbezahlt werden</w:t>
      </w:r>
      <w:r w:rsidR="00E1783B">
        <w:t>,</w:t>
      </w:r>
      <w:r>
        <w:t xml:space="preserve"> </w:t>
      </w:r>
      <w:r w:rsidR="00E1783B">
        <w:t xml:space="preserve">müssen </w:t>
      </w:r>
      <w:r>
        <w:t>27,5% als Kapitalertragsteuer einbehaltet und an das Finanzamt abgegeben werden</w:t>
      </w:r>
      <w:r w:rsidR="00E1783B">
        <w:t>.</w:t>
      </w:r>
    </w:p>
    <w:p w14:paraId="0ADC1D05" w14:textId="6C5B5C9A" w:rsidR="00E1783B" w:rsidRDefault="00E1783B" w:rsidP="00E1783B">
      <w:r>
        <w:t>Allfällige Werbungskosten dürfen nicht abgezogen werden.</w:t>
      </w:r>
    </w:p>
    <w:p w14:paraId="6749E41C" w14:textId="3B7E896E" w:rsidR="00E1783B" w:rsidRDefault="00E1783B" w:rsidP="00E1783B">
      <w:r>
        <w:t>Beim Verkauf von Immobilien im Privatbesitz fallen 30% Immobilienertragssteuer an. // Verkaufspreis - Ankaufspreis</w:t>
      </w:r>
    </w:p>
    <w:p w14:paraId="13C4B3D1" w14:textId="111CCCC4" w:rsidR="00E1783B" w:rsidRDefault="00946F53" w:rsidP="00EA3440">
      <w:pPr>
        <w:pStyle w:val="berschrift3"/>
      </w:pPr>
      <w:r>
        <w:t>Veranlagte Einkommenssteuer</w:t>
      </w:r>
    </w:p>
    <w:p w14:paraId="582DB8F7" w14:textId="11E3096B" w:rsidR="00946F53" w:rsidRDefault="00946F53" w:rsidP="00946F53">
      <w:r>
        <w:t>Dem Finanzamt muss eine Steuererklärung übermittelt werden.</w:t>
      </w:r>
    </w:p>
    <w:p w14:paraId="4DECF97B" w14:textId="3268EE85" w:rsidR="00946F53" w:rsidRDefault="00946F53" w:rsidP="00946F53">
      <w:r>
        <w:t>Steuerungserklärung = Auflistung steuerpflichtigen Einnahmen und Ausgaben</w:t>
      </w:r>
    </w:p>
    <w:p w14:paraId="7E934592" w14:textId="42159142" w:rsidR="00946F53" w:rsidRDefault="00946F53" w:rsidP="00946F53">
      <w:r>
        <w:t>Bis spätestens 30. Juni elektronisch dem Finanzamt übermittelt</w:t>
      </w:r>
    </w:p>
    <w:p w14:paraId="50726917" w14:textId="58B99A46" w:rsidR="00946F53" w:rsidRDefault="00946F53" w:rsidP="00946F53">
      <w:r>
        <w:t>Berechnet Einkommenssteuer aus und schreibt Bescheid aus</w:t>
      </w:r>
    </w:p>
    <w:p w14:paraId="6360673D" w14:textId="4BA57494" w:rsidR="00946F53" w:rsidRDefault="00946F53" w:rsidP="00946F53">
      <w:r>
        <w:t xml:space="preserve">Jeder Einkommensteuerpflichtige hat zum 15 Februar, 15 Mai, 15 August und 15 November </w:t>
      </w:r>
      <w:r w:rsidR="00465923">
        <w:t>eine Vorauszahlung auf die Einkommensteuer zu leisten.</w:t>
      </w:r>
    </w:p>
    <w:p w14:paraId="257637D2" w14:textId="68CB78D2" w:rsidR="00465923" w:rsidRDefault="00465923" w:rsidP="00946F53">
      <w:r w:rsidRPr="00465923">
        <w:rPr>
          <w:noProof/>
        </w:rPr>
        <w:drawing>
          <wp:inline distT="0" distB="0" distL="0" distR="0" wp14:anchorId="0C38FA6A" wp14:editId="1E4C1B99">
            <wp:extent cx="5731510" cy="2130425"/>
            <wp:effectExtent l="0" t="0" r="254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11FD" w14:textId="303AF680" w:rsidR="00465923" w:rsidRDefault="00465923" w:rsidP="00465923">
      <w:pPr>
        <w:pStyle w:val="berschrift2"/>
      </w:pPr>
      <w:r>
        <w:lastRenderedPageBreak/>
        <w:t>Körperschaftssteuer</w:t>
      </w:r>
    </w:p>
    <w:p w14:paraId="610F6789" w14:textId="2703E736" w:rsidR="00465923" w:rsidRDefault="00465923" w:rsidP="00465923"/>
    <w:p w14:paraId="78D7F8E2" w14:textId="37EFF1F6" w:rsidR="00465923" w:rsidRDefault="00465923" w:rsidP="00465923">
      <w:r>
        <w:t xml:space="preserve">Der Körperschaftssteuer </w:t>
      </w:r>
      <w:r w:rsidR="00951D41">
        <w:t xml:space="preserve">(KSt) </w:t>
      </w:r>
      <w:r>
        <w:t>unterliegen juristische Personen; Nach selben Grundsätzen wie Einkommensteuer und auf ausgeschütteten Gewinn wird KSt</w:t>
      </w:r>
      <w:r w:rsidR="00951D41">
        <w:t xml:space="preserve"> abgerechnet.</w:t>
      </w:r>
    </w:p>
    <w:p w14:paraId="0B223227" w14:textId="07789C71" w:rsidR="00951D41" w:rsidRDefault="00951D41" w:rsidP="00465923">
      <w:r>
        <w:t>KSt beträgt immer 25%</w:t>
      </w:r>
    </w:p>
    <w:p w14:paraId="39164815" w14:textId="031F8D9A" w:rsidR="00951D41" w:rsidRPr="00465923" w:rsidRDefault="00951D41" w:rsidP="00465923">
      <w:r w:rsidRPr="00951D41">
        <w:rPr>
          <w:noProof/>
        </w:rPr>
        <w:drawing>
          <wp:inline distT="0" distB="0" distL="0" distR="0" wp14:anchorId="6C880EE1" wp14:editId="14BB7586">
            <wp:extent cx="5731510" cy="2164715"/>
            <wp:effectExtent l="0" t="0" r="254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8AFE" w14:textId="77777777" w:rsidR="00E1783B" w:rsidRPr="003545C0" w:rsidRDefault="00E1783B" w:rsidP="009C3442"/>
    <w:p w14:paraId="056BFB86" w14:textId="77777777" w:rsidR="003545C0" w:rsidRPr="004603F4" w:rsidRDefault="003545C0" w:rsidP="004603F4"/>
    <w:sectPr w:rsidR="003545C0" w:rsidRPr="0046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101"/>
    <w:multiLevelType w:val="hybridMultilevel"/>
    <w:tmpl w:val="1B60A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57FF"/>
    <w:multiLevelType w:val="hybridMultilevel"/>
    <w:tmpl w:val="397E17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36078"/>
    <w:multiLevelType w:val="hybridMultilevel"/>
    <w:tmpl w:val="3D2A0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2CE"/>
    <w:multiLevelType w:val="hybridMultilevel"/>
    <w:tmpl w:val="D20830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40F8D"/>
    <w:multiLevelType w:val="hybridMultilevel"/>
    <w:tmpl w:val="6DBC4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C3709"/>
    <w:multiLevelType w:val="hybridMultilevel"/>
    <w:tmpl w:val="3DAEC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74803"/>
    <w:multiLevelType w:val="hybridMultilevel"/>
    <w:tmpl w:val="E0B66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4505B"/>
    <w:multiLevelType w:val="hybridMultilevel"/>
    <w:tmpl w:val="E8DE5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C3B6A"/>
    <w:multiLevelType w:val="hybridMultilevel"/>
    <w:tmpl w:val="04A81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65DA2"/>
    <w:multiLevelType w:val="hybridMultilevel"/>
    <w:tmpl w:val="D794E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77138">
    <w:abstractNumId w:val="7"/>
  </w:num>
  <w:num w:numId="2" w16cid:durableId="1497110345">
    <w:abstractNumId w:val="0"/>
  </w:num>
  <w:num w:numId="3" w16cid:durableId="597448077">
    <w:abstractNumId w:val="6"/>
  </w:num>
  <w:num w:numId="4" w16cid:durableId="635717848">
    <w:abstractNumId w:val="4"/>
  </w:num>
  <w:num w:numId="5" w16cid:durableId="29843140">
    <w:abstractNumId w:val="8"/>
  </w:num>
  <w:num w:numId="6" w16cid:durableId="126582050">
    <w:abstractNumId w:val="9"/>
  </w:num>
  <w:num w:numId="7" w16cid:durableId="1402293296">
    <w:abstractNumId w:val="2"/>
  </w:num>
  <w:num w:numId="8" w16cid:durableId="1433892542">
    <w:abstractNumId w:val="3"/>
  </w:num>
  <w:num w:numId="9" w16cid:durableId="2092506355">
    <w:abstractNumId w:val="5"/>
  </w:num>
  <w:num w:numId="10" w16cid:durableId="127227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7F"/>
    <w:rsid w:val="00035F9A"/>
    <w:rsid w:val="00042DEF"/>
    <w:rsid w:val="00044826"/>
    <w:rsid w:val="000956D2"/>
    <w:rsid w:val="00175DA4"/>
    <w:rsid w:val="00185092"/>
    <w:rsid w:val="00204E06"/>
    <w:rsid w:val="00214A58"/>
    <w:rsid w:val="0023323D"/>
    <w:rsid w:val="002575FF"/>
    <w:rsid w:val="00322E3F"/>
    <w:rsid w:val="003545C0"/>
    <w:rsid w:val="003D0485"/>
    <w:rsid w:val="003E41D1"/>
    <w:rsid w:val="004165D1"/>
    <w:rsid w:val="00453038"/>
    <w:rsid w:val="004603F4"/>
    <w:rsid w:val="00465923"/>
    <w:rsid w:val="00492F02"/>
    <w:rsid w:val="004E13D9"/>
    <w:rsid w:val="00573983"/>
    <w:rsid w:val="00587BC2"/>
    <w:rsid w:val="0065687F"/>
    <w:rsid w:val="006A487D"/>
    <w:rsid w:val="006D7FD8"/>
    <w:rsid w:val="007875A8"/>
    <w:rsid w:val="007C1E4C"/>
    <w:rsid w:val="007D0B7A"/>
    <w:rsid w:val="00835E47"/>
    <w:rsid w:val="00856AFC"/>
    <w:rsid w:val="008A1826"/>
    <w:rsid w:val="008E078C"/>
    <w:rsid w:val="00946F53"/>
    <w:rsid w:val="00951D41"/>
    <w:rsid w:val="009C3442"/>
    <w:rsid w:val="00A37D34"/>
    <w:rsid w:val="00B91040"/>
    <w:rsid w:val="00C67CC5"/>
    <w:rsid w:val="00CD1881"/>
    <w:rsid w:val="00CE2870"/>
    <w:rsid w:val="00CF2087"/>
    <w:rsid w:val="00D309BE"/>
    <w:rsid w:val="00D33B18"/>
    <w:rsid w:val="00D56B9B"/>
    <w:rsid w:val="00D77FEB"/>
    <w:rsid w:val="00D962A3"/>
    <w:rsid w:val="00E1783B"/>
    <w:rsid w:val="00E54D94"/>
    <w:rsid w:val="00E94D7D"/>
    <w:rsid w:val="00EA3440"/>
    <w:rsid w:val="00EC323E"/>
    <w:rsid w:val="00FA5324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949D"/>
  <w15:chartTrackingRefBased/>
  <w15:docId w15:val="{2175D331-20EF-4D1E-A9C5-1D006F28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6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2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6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687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68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68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Listenabsatz">
    <w:name w:val="List Paragraph"/>
    <w:basedOn w:val="Standard"/>
    <w:uiPriority w:val="34"/>
    <w:qFormat/>
    <w:rsid w:val="007875A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E28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5285-BE82-4AFE-BEAC-2738B0B6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860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Skarics Sebastian, 4CHIF</dc:creator>
  <cp:keywords/>
  <dc:description/>
  <cp:lastModifiedBy>Lara Winkler</cp:lastModifiedBy>
  <cp:revision>10</cp:revision>
  <cp:lastPrinted>2022-06-07T19:52:00Z</cp:lastPrinted>
  <dcterms:created xsi:type="dcterms:W3CDTF">2022-06-07T21:51:00Z</dcterms:created>
  <dcterms:modified xsi:type="dcterms:W3CDTF">2022-06-14T20:07:00Z</dcterms:modified>
</cp:coreProperties>
</file>