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86BC" w14:textId="024D507D" w:rsidR="001B1F26" w:rsidRPr="00B21961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B21961">
        <w:rPr>
          <w:rFonts w:ascii="Arial" w:hAnsi="Arial" w:cs="Arial"/>
          <w:sz w:val="20"/>
          <w:szCs w:val="20"/>
          <w:shd w:val="clear" w:color="auto" w:fill="F8F8F8"/>
        </w:rPr>
        <w:t>Die Europäische Kommission ist das wichtigste Organ und für die laufenden Tätigkeiten der EU zuständig</w:t>
      </w:r>
    </w:p>
    <w:p w14:paraId="6B157B49" w14:textId="799AC702" w:rsidR="00B21961" w:rsidRPr="00B21961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B21961">
        <w:rPr>
          <w:rFonts w:ascii="Arial" w:hAnsi="Arial" w:cs="Arial"/>
          <w:sz w:val="20"/>
          <w:szCs w:val="20"/>
          <w:shd w:val="clear" w:color="auto" w:fill="F8F8F8"/>
        </w:rPr>
        <w:t>einzige EU-Organ, das Gesetzesvorschläge unterbreiten kann</w:t>
      </w:r>
    </w:p>
    <w:p w14:paraId="41D19861" w14:textId="2C0730D1" w:rsidR="00B21961" w:rsidRPr="00B21961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B21961">
        <w:rPr>
          <w:rFonts w:ascii="Arial" w:hAnsi="Arial" w:cs="Arial"/>
          <w:sz w:val="20"/>
          <w:szCs w:val="20"/>
          <w:shd w:val="clear" w:color="auto" w:fill="F8F8F8"/>
        </w:rPr>
        <w:t>„Vertretungen“ in allen Hauptstädten der EU-Mitgliedstaaten.</w:t>
      </w:r>
    </w:p>
    <w:p w14:paraId="2AE8848A" w14:textId="01FA8F76" w:rsidR="00B21961" w:rsidRPr="00B21961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B21961">
        <w:rPr>
          <w:rFonts w:ascii="Arial" w:hAnsi="Arial" w:cs="Arial"/>
          <w:sz w:val="20"/>
          <w:szCs w:val="20"/>
          <w:shd w:val="clear" w:color="auto" w:fill="F8F8F8"/>
        </w:rPr>
        <w:t>Kollegium der 27 Kommissionsmitglieder</w:t>
      </w:r>
    </w:p>
    <w:p w14:paraId="045E4FA7" w14:textId="4D369420" w:rsidR="00B21961" w:rsidRPr="00B21961" w:rsidRDefault="00B21961">
      <w:pPr>
        <w:rPr>
          <w:rFonts w:ascii="Arial" w:hAnsi="Arial" w:cs="Arial"/>
          <w:sz w:val="32"/>
          <w:szCs w:val="32"/>
          <w:shd w:val="clear" w:color="auto" w:fill="F8F8F8"/>
        </w:rPr>
      </w:pPr>
      <w:r w:rsidRPr="00B21961">
        <w:rPr>
          <w:rFonts w:ascii="Arial" w:hAnsi="Arial" w:cs="Arial"/>
          <w:sz w:val="20"/>
          <w:szCs w:val="20"/>
          <w:shd w:val="clear" w:color="auto" w:fill="F8F8F8"/>
        </w:rPr>
        <w:t xml:space="preserve">1 </w:t>
      </w:r>
      <w:proofErr w:type="spellStart"/>
      <w:r w:rsidRPr="00B21961">
        <w:rPr>
          <w:rFonts w:ascii="Arial" w:hAnsi="Arial" w:cs="Arial"/>
          <w:sz w:val="20"/>
          <w:szCs w:val="20"/>
          <w:shd w:val="clear" w:color="auto" w:fill="F8F8F8"/>
        </w:rPr>
        <w:t>präsident</w:t>
      </w:r>
      <w:proofErr w:type="spellEnd"/>
      <w:r w:rsidRPr="00B21961">
        <w:rPr>
          <w:rFonts w:ascii="Arial" w:hAnsi="Arial" w:cs="Arial"/>
          <w:sz w:val="20"/>
          <w:szCs w:val="20"/>
          <w:shd w:val="clear" w:color="auto" w:fill="F8F8F8"/>
        </w:rPr>
        <w:t xml:space="preserve"> 8 vizepräsidenten</w:t>
      </w:r>
      <w:proofErr w:type="gramStart"/>
      <w:r>
        <w:rPr>
          <w:rFonts w:ascii="Arial" w:hAnsi="Arial" w:cs="Arial"/>
          <w:sz w:val="20"/>
          <w:szCs w:val="20"/>
          <w:shd w:val="clear" w:color="auto" w:fill="F8F8F8"/>
        </w:rPr>
        <w:t xml:space="preserve">-  </w:t>
      </w:r>
      <w:r w:rsidRPr="00B21961">
        <w:rPr>
          <w:rFonts w:ascii="Arial" w:hAnsi="Arial" w:cs="Arial"/>
          <w:sz w:val="20"/>
          <w:szCs w:val="20"/>
          <w:shd w:val="clear" w:color="auto" w:fill="F8F8F8"/>
        </w:rPr>
        <w:t>darunter</w:t>
      </w:r>
      <w:proofErr w:type="gramEnd"/>
      <w:r w:rsidRPr="00B21961">
        <w:rPr>
          <w:rFonts w:ascii="Arial" w:hAnsi="Arial" w:cs="Arial"/>
          <w:sz w:val="20"/>
          <w:szCs w:val="20"/>
          <w:shd w:val="clear" w:color="auto" w:fill="F8F8F8"/>
        </w:rPr>
        <w:t xml:space="preserve"> drei exekutive Vizepräsidenten und die Hohe Vertreterin/den Hohen Vertreter für Außen- und Sicherheitspolitik</w:t>
      </w:r>
      <w:r w:rsidRPr="00B21961">
        <w:rPr>
          <w:rFonts w:ascii="Arial" w:hAnsi="Arial" w:cs="Arial"/>
          <w:sz w:val="20"/>
          <w:szCs w:val="20"/>
          <w:shd w:val="clear" w:color="auto" w:fill="F8F8F8"/>
        </w:rPr>
        <w:t xml:space="preserve">             </w:t>
      </w:r>
    </w:p>
    <w:p w14:paraId="016E3E14" w14:textId="44F67780" w:rsidR="00B21961" w:rsidRPr="002B58AB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2B58AB">
        <w:rPr>
          <w:rFonts w:ascii="Arial" w:hAnsi="Arial" w:cs="Arial"/>
          <w:sz w:val="20"/>
          <w:szCs w:val="20"/>
          <w:shd w:val="clear" w:color="auto" w:fill="F8F8F8"/>
        </w:rPr>
        <w:t>Anschließend stimmt das Parlament ab, ob es die Mitglieder als Kollegium ins-gesamt akzeptiert oder nicht</w:t>
      </w:r>
    </w:p>
    <w:p w14:paraId="3E5343F0" w14:textId="72EC884D" w:rsidR="00B21961" w:rsidRPr="002B58AB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2B58AB">
        <w:rPr>
          <w:rFonts w:ascii="Arial" w:hAnsi="Arial" w:cs="Arial"/>
          <w:sz w:val="20"/>
          <w:szCs w:val="20"/>
          <w:shd w:val="clear" w:color="auto" w:fill="F8F8F8"/>
        </w:rPr>
        <w:t>Amtszeit von fünf Jahren</w:t>
      </w:r>
    </w:p>
    <w:p w14:paraId="7735E25D" w14:textId="30330D5F" w:rsidR="00B21961" w:rsidRPr="002B58AB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2B58AB">
        <w:rPr>
          <w:rFonts w:ascii="Arial" w:hAnsi="Arial" w:cs="Arial"/>
          <w:sz w:val="20"/>
          <w:szCs w:val="20"/>
          <w:shd w:val="clear" w:color="auto" w:fill="F8F8F8"/>
        </w:rPr>
        <w:t>Der Präsident der Kommission überträgt jedem Kommissionsmitglied die Verantwortung für einen bestimmten Politikbereich</w:t>
      </w:r>
    </w:p>
    <w:p w14:paraId="5BF2B4F4" w14:textId="104B0179" w:rsidR="00B21961" w:rsidRPr="002B58AB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2B58AB">
        <w:rPr>
          <w:rFonts w:ascii="Arial" w:hAnsi="Arial" w:cs="Arial"/>
          <w:sz w:val="20"/>
          <w:szCs w:val="20"/>
          <w:shd w:val="clear" w:color="auto" w:fill="F8F8F8"/>
        </w:rPr>
        <w:t>auf nationaler Ebene mit den Ministerien vergleichbar</w:t>
      </w:r>
    </w:p>
    <w:p w14:paraId="28844970" w14:textId="41DD7048" w:rsidR="00B21961" w:rsidRPr="002B58AB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2B58AB">
        <w:rPr>
          <w:rFonts w:ascii="Arial" w:hAnsi="Arial" w:cs="Arial"/>
          <w:sz w:val="20"/>
          <w:szCs w:val="20"/>
          <w:shd w:val="clear" w:color="auto" w:fill="F8F8F8"/>
        </w:rPr>
        <w:t>Alle Kommissionsmitglieder sind im Beschlussfassungsprozess gleichberechtig</w:t>
      </w:r>
      <w:r w:rsidRPr="002B58AB">
        <w:rPr>
          <w:rFonts w:ascii="Arial" w:hAnsi="Arial" w:cs="Arial"/>
          <w:sz w:val="20"/>
          <w:szCs w:val="20"/>
          <w:shd w:val="clear" w:color="auto" w:fill="F8F8F8"/>
        </w:rPr>
        <w:t xml:space="preserve"> und gleich verantwortlich</w:t>
      </w:r>
    </w:p>
    <w:p w14:paraId="67296022" w14:textId="50715571" w:rsidR="00B21961" w:rsidRPr="002B58AB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2B58AB">
        <w:rPr>
          <w:rFonts w:ascii="Arial" w:hAnsi="Arial" w:cs="Arial"/>
          <w:sz w:val="20"/>
          <w:szCs w:val="20"/>
          <w:shd w:val="clear" w:color="auto" w:fill="F8F8F8"/>
        </w:rPr>
        <w:t>Mit Mehrheit beschlossen</w:t>
      </w:r>
    </w:p>
    <w:p w14:paraId="50AE645D" w14:textId="26E7A76B" w:rsidR="00B21961" w:rsidRDefault="00B21961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2B58AB">
        <w:rPr>
          <w:rFonts w:ascii="Arial" w:hAnsi="Arial" w:cs="Arial"/>
          <w:sz w:val="20"/>
          <w:szCs w:val="20"/>
          <w:shd w:val="clear" w:color="auto" w:fill="F8F8F8"/>
        </w:rPr>
        <w:t>Jedes Kommissionsmitglied eine Stimme</w:t>
      </w:r>
    </w:p>
    <w:p w14:paraId="200E85C5" w14:textId="05ACEC27" w:rsidR="002B58AB" w:rsidRPr="002B58AB" w:rsidRDefault="002B58AB">
      <w:pPr>
        <w:rPr>
          <w:rFonts w:ascii="Arial" w:hAnsi="Arial" w:cs="Arial"/>
          <w:sz w:val="20"/>
          <w:szCs w:val="20"/>
          <w:shd w:val="clear" w:color="auto" w:fill="F8F8F8"/>
        </w:rPr>
      </w:pPr>
      <w:r w:rsidRPr="002B58AB">
        <w:rPr>
          <w:rFonts w:ascii="Arial" w:hAnsi="Arial" w:cs="Arial"/>
          <w:sz w:val="20"/>
          <w:szCs w:val="20"/>
          <w:shd w:val="clear" w:color="auto" w:fill="F8F8F8"/>
        </w:rPr>
        <w:t>Kommissionsbeschlüsse münden in Legislativvorschläge</w:t>
      </w:r>
    </w:p>
    <w:sectPr w:rsidR="002B58AB" w:rsidRPr="002B5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61"/>
    <w:rsid w:val="001B1F26"/>
    <w:rsid w:val="002B58AB"/>
    <w:rsid w:val="00B2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FF70"/>
  <w15:chartTrackingRefBased/>
  <w15:docId w15:val="{A5596C67-260F-4E69-9E5B-FEA16B63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Winkler</dc:creator>
  <cp:keywords/>
  <dc:description/>
  <cp:lastModifiedBy>Lara Winkler</cp:lastModifiedBy>
  <cp:revision>2</cp:revision>
  <dcterms:created xsi:type="dcterms:W3CDTF">2021-11-05T07:04:00Z</dcterms:created>
  <dcterms:modified xsi:type="dcterms:W3CDTF">2021-11-05T07:18:00Z</dcterms:modified>
</cp:coreProperties>
</file>