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Missing Values: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Monthly_USD_INR_Change_Pct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have calculated this using the Previous month USD/INR Rate . So for the JAN month of 2013 we dont have dec 2012 data. So there are missing values. We cant just put any values.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Monthly_Gold_Price_Change_Pct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have calculated this using the Previous month Gold price . So for the JAN month of 2013 we dont have dec 2012 data. So there are missing values. We cant just put any values.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Gold_Imports_Tonnes_Annual - </w:t>
      </w:r>
      <w:r w:rsidDel="00000000" w:rsidR="00000000" w:rsidRPr="00000000">
        <w:rPr>
          <w:sz w:val="26"/>
          <w:szCs w:val="26"/>
          <w:rtl w:val="0"/>
        </w:rPr>
        <w:t xml:space="preserve">same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YoY_Growth_Pct - </w:t>
      </w:r>
      <w:r w:rsidDel="00000000" w:rsidR="00000000" w:rsidRPr="00000000">
        <w:rPr>
          <w:sz w:val="26"/>
          <w:szCs w:val="26"/>
          <w:rtl w:val="0"/>
        </w:rPr>
        <w:t xml:space="preserve">same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Duplicates: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no duplicates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 Fixes: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have converted the Date from Object to Datetime. All Other columns are Correct.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