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CA120">
      <w:pPr>
        <w:numPr>
          <w:ilvl w:val="0"/>
          <w:numId w:val="1"/>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Introduction &amp; Scope</w:t>
      </w:r>
    </w:p>
    <w:p w14:paraId="5D4EA2C7">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Sensor-based human activity recognition (HAR) aims to automatically infer which activity an individual is performing</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eastAsia="zh-CN"/>
        </w:rPr>
        <w:t>such as walking, climbing or descending stairs, or carrying loads</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eastAsia="zh-CN"/>
        </w:rPr>
        <w:t>based on signals collected from accelerometers, gyroscopes, and other sensors embedded in wearable devices or mobile terminals. Over the past decade, research in this area has gradually moved from controlled laboratory studies towards deployment in mobile health, smart homes, industrial production, and logistics, attracting sustained interest from both academia and industry (Lara &amp; Labrador, 2013).</w:t>
      </w:r>
    </w:p>
    <w:p w14:paraId="4A06F47A">
      <w:pPr>
        <w:numPr>
          <w:numId w:val="0"/>
        </w:numPr>
        <w:rPr>
          <w:rFonts w:hint="default" w:ascii="Times New Roman" w:hAnsi="Times New Roman" w:eastAsia="宋体" w:cs="Times New Roman"/>
          <w:sz w:val="24"/>
          <w:szCs w:val="24"/>
          <w:lang w:eastAsia="zh-CN"/>
        </w:rPr>
      </w:pPr>
    </w:p>
    <w:p w14:paraId="1E334480">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This thesis focuses on wearable-sensor-based HAR, where models process multi-channel time-series data from inertial measurement units (IMUs) attached to different body locations, rather than camera or ambient sensors. For a technically literate reader, it may be helpful to think of the task as follows: given a short segment of multi-channel signals (typically 2–5 seconds), the model must output a probability distribution over all candidate activities and, on that basis, produce the most likely activity label. In realistic deployments, such models often run on resource-constrained endpoints (e.g. smartwatches, waist-mounted nodes, or handheld devices). Consequently, they must not only be accurate, but also efficient (low latency and energy consumption) and trustworthy at the probability level</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eastAsia="zh-CN"/>
        </w:rPr>
        <w:t>when a model claims to be “highly confident”, it should indeed be correct most of the time.</w:t>
      </w:r>
    </w:p>
    <w:p w14:paraId="09D1BA81">
      <w:pPr>
        <w:numPr>
          <w:numId w:val="0"/>
        </w:numPr>
        <w:rPr>
          <w:rFonts w:hint="default" w:ascii="Times New Roman" w:hAnsi="Times New Roman" w:eastAsia="宋体" w:cs="Times New Roman"/>
          <w:sz w:val="24"/>
          <w:szCs w:val="24"/>
          <w:lang w:eastAsia="zh-CN"/>
        </w:rPr>
      </w:pPr>
    </w:p>
    <w:p w14:paraId="463909B9">
      <w:pPr>
        <w:numPr>
          <w:numId w:val="0"/>
        </w:numPr>
        <w:rPr>
          <w:rFonts w:hint="default" w:ascii="Times New Roman" w:hAnsi="Times New Roman" w:eastAsia="宋体" w:cs="Times New Roman"/>
          <w:sz w:val="24"/>
          <w:szCs w:val="24"/>
          <w:lang w:eastAsia="zh-CN"/>
        </w:rPr>
      </w:pPr>
    </w:p>
    <w:p w14:paraId="5D4D1940">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1.1 From Laboratory Studies to “Real-World” HAR: RealWorld-HAR and LARa</w:t>
      </w:r>
    </w:p>
    <w:p w14:paraId="03A2532E">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Early HAR work was predominantly conducted in highly controlled laboratory environments: participants followed pre-defined scripts to perform a small set of activities, sensor placement was fixed, and background noise and disturbances were carefully limited (Lara &amp; Labrador, 2013). These studies laid important foundations for sensor selection, feature engineering, and classification algorithms. However, they remain noticeably different from real-world usage: users do not walk with “standardised posture”, and they do not always wear devices in the ideal position.</w:t>
      </w:r>
    </w:p>
    <w:p w14:paraId="0F9AD453">
      <w:pPr>
        <w:numPr>
          <w:numId w:val="0"/>
        </w:numPr>
        <w:rPr>
          <w:rFonts w:hint="default" w:ascii="Times New Roman" w:hAnsi="Times New Roman" w:eastAsia="宋体" w:cs="Times New Roman"/>
          <w:sz w:val="24"/>
          <w:szCs w:val="24"/>
          <w:lang w:eastAsia="zh-CN"/>
        </w:rPr>
      </w:pPr>
    </w:p>
    <w:p w14:paraId="78A05CA6">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In response, more recent research has moved towards datasets that better reflect real-world conditions. Two particularly representative examples are RealWorld-HAR and LARa:</w:t>
      </w:r>
    </w:p>
    <w:p w14:paraId="762968C4">
      <w:pPr>
        <w:numPr>
          <w:numId w:val="0"/>
        </w:numPr>
        <w:rPr>
          <w:rFonts w:hint="default" w:ascii="Times New Roman" w:hAnsi="Times New Roman" w:eastAsia="宋体" w:cs="Times New Roman"/>
          <w:sz w:val="24"/>
          <w:szCs w:val="24"/>
          <w:lang w:eastAsia="zh-CN"/>
        </w:rPr>
      </w:pPr>
    </w:p>
    <w:p w14:paraId="5D28B9D8">
      <w:pPr>
        <w:numPr>
          <w:numId w:val="0"/>
        </w:numPr>
        <w:ind w:firstLine="240" w:firstLineChars="1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RealWorld-HAR records data from 15 participants performing a variety of everyday activities (e.g. walking, climbing and descending stairs, sitting, standing, lying) in realistic settings. Each participant wears multiple IMUs simultaneously (e.g. on the wrist, waist, and ankles), and sensor orientation and attachment are designed to mimic natural wearing habits (Sztyler &amp; Stuckenschmidt, 2016). The dataset explicitly annotates sensor placement and body posture, and is therefore widely used to study multi-location and position-aware activity recognition.</w:t>
      </w:r>
    </w:p>
    <w:p w14:paraId="58473723">
      <w:pPr>
        <w:numPr>
          <w:numId w:val="0"/>
        </w:numPr>
        <w:rPr>
          <w:rFonts w:hint="default" w:ascii="Times New Roman" w:hAnsi="Times New Roman" w:eastAsia="宋体" w:cs="Times New Roman"/>
          <w:sz w:val="24"/>
          <w:szCs w:val="24"/>
          <w:lang w:eastAsia="zh-CN"/>
        </w:rPr>
      </w:pPr>
    </w:p>
    <w:p w14:paraId="0CCC1B84">
      <w:pPr>
        <w:numPr>
          <w:numId w:val="0"/>
        </w:numPr>
        <w:ind w:firstLine="240" w:firstLineChars="1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LARa focuses on intralogistics scenarios. Participants perform tasks such as pushing carts, picking items, loading and unloading goods in real or simulated warehouse environments, while multiple IMUs and other modalities are recorded (Niemann et al., 2020). Unlike daily-living datasets, LARa includes activity labels with more fine-grained semantic attributes (e.g. “one-handed carrying”, “two-handed carrying”, “high-shelf operations”) and exhibits pronounced class imbalance as well as substantial inter-task confusion.</w:t>
      </w:r>
    </w:p>
    <w:p w14:paraId="175DE49E">
      <w:pPr>
        <w:numPr>
          <w:numId w:val="0"/>
        </w:numPr>
        <w:rPr>
          <w:rFonts w:hint="default" w:ascii="Times New Roman" w:hAnsi="Times New Roman" w:eastAsia="宋体" w:cs="Times New Roman"/>
          <w:sz w:val="24"/>
          <w:szCs w:val="24"/>
          <w:lang w:eastAsia="zh-CN"/>
        </w:rPr>
      </w:pPr>
    </w:p>
    <w:p w14:paraId="6672A062">
      <w:pPr>
        <w:numPr>
          <w:numId w:val="0"/>
        </w:numPr>
        <w:rPr>
          <w:rFonts w:hint="default" w:ascii="Times New Roman" w:hAnsi="Times New Roman" w:eastAsia="宋体" w:cs="Times New Roman"/>
          <w:sz w:val="24"/>
          <w:szCs w:val="24"/>
          <w:lang w:eastAsia="zh-CN"/>
        </w:rPr>
      </w:pPr>
    </w:p>
    <w:p w14:paraId="74A9C1CE">
      <w:pPr>
        <w:numPr>
          <w:numId w:val="0"/>
        </w:numPr>
        <w:rPr>
          <w:rFonts w:hint="default" w:ascii="Times New Roman" w:hAnsi="Times New Roman" w:eastAsia="宋体" w:cs="Times New Roman"/>
          <w:sz w:val="24"/>
          <w:szCs w:val="24"/>
          <w:lang w:eastAsia="zh-CN"/>
        </w:rPr>
      </w:pPr>
    </w:p>
    <w:p w14:paraId="7DEC3A7F">
      <w:pPr>
        <w:numPr>
          <w:numId w:val="0"/>
        </w:numPr>
        <w:rPr>
          <w:rFonts w:hint="default" w:ascii="Times New Roman" w:hAnsi="Times New Roman" w:eastAsia="宋体" w:cs="Times New Roman"/>
          <w:sz w:val="24"/>
          <w:szCs w:val="24"/>
          <w:lang w:eastAsia="zh-CN"/>
        </w:rPr>
      </w:pPr>
    </w:p>
    <w:p w14:paraId="11CEC14B">
      <w:pPr>
        <w:numPr>
          <w:numId w:val="0"/>
        </w:numPr>
        <w:rPr>
          <w:rFonts w:hint="default" w:ascii="Times New Roman" w:hAnsi="Times New Roman" w:eastAsia="宋体" w:cs="Times New Roman"/>
          <w:sz w:val="24"/>
          <w:szCs w:val="24"/>
          <w:lang w:eastAsia="zh-CN"/>
        </w:rPr>
      </w:pPr>
    </w:p>
    <w:p w14:paraId="38995AD5">
      <w:pPr>
        <w:numPr>
          <w:numId w:val="0"/>
        </w:numPr>
        <w:rPr>
          <w:rFonts w:hint="default" w:ascii="Times New Roman" w:hAnsi="Times New Roman" w:eastAsia="宋体" w:cs="Times New Roman"/>
          <w:sz w:val="24"/>
          <w:szCs w:val="24"/>
          <w:lang w:eastAsia="zh-CN"/>
        </w:rPr>
      </w:pPr>
    </w:p>
    <w:p w14:paraId="51384BE2">
      <w:pPr>
        <w:numPr>
          <w:numId w:val="0"/>
        </w:numPr>
        <w:rPr>
          <w:rFonts w:hint="default" w:ascii="Times New Roman" w:hAnsi="Times New Roman" w:eastAsia="宋体" w:cs="Times New Roman"/>
          <w:sz w:val="24"/>
          <w:szCs w:val="24"/>
          <w:lang w:eastAsia="zh-CN"/>
        </w:rPr>
      </w:pPr>
    </w:p>
    <w:p w14:paraId="002BD54A">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A critical commonality between these two datasets is the strong inter-subject variability. Differences in body shape, gait, working habits, and wearing style all introduce substantial variation in sensor signals. If one simply performs a “random split” of windows into training and test sets (so that windows from the same subject appear in both), model performance is typically over-estimated. For this reason, an increasing number of studies adopt leave-one-subject-out (LOSO) cross-validation: in each fold, all data from one subject are held out for testing, and the remaining subjects are used for training; this is repeated over all subjects. This setting more closely reflects the realistic question of whether a model can generalise to a previously unseen user. It is also the evaluation protocol on which this thesis will focus in both the literature review and subsequent experiments.</w:t>
      </w:r>
    </w:p>
    <w:p w14:paraId="5F2A52AB">
      <w:pPr>
        <w:numPr>
          <w:numId w:val="0"/>
        </w:numPr>
        <w:rPr>
          <w:rFonts w:hint="default" w:ascii="Times New Roman" w:hAnsi="Times New Roman" w:eastAsia="宋体" w:cs="Times New Roman"/>
          <w:sz w:val="24"/>
          <w:szCs w:val="24"/>
          <w:lang w:eastAsia="zh-CN"/>
        </w:rPr>
      </w:pPr>
    </w:p>
    <w:p w14:paraId="6AC8EF4D">
      <w:pPr>
        <w:numPr>
          <w:numId w:val="0"/>
        </w:numPr>
        <w:rPr>
          <w:rFonts w:hint="default" w:ascii="Times New Roman" w:hAnsi="Times New Roman" w:eastAsia="宋体" w:cs="Times New Roman"/>
          <w:sz w:val="24"/>
          <w:szCs w:val="24"/>
          <w:lang w:eastAsia="zh-CN"/>
        </w:rPr>
      </w:pPr>
    </w:p>
    <w:p w14:paraId="37A41EF7">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1.2 Models and Evaluation: From “Recognition Rate” to Reliability and Deployability</w:t>
      </w:r>
    </w:p>
    <w:p w14:paraId="6A551DCA">
      <w:pPr>
        <w:numPr>
          <w:numId w:val="0"/>
        </w:numPr>
        <w:rPr>
          <w:rFonts w:hint="default" w:ascii="Times New Roman" w:hAnsi="Times New Roman" w:eastAsia="宋体" w:cs="Times New Roman"/>
          <w:sz w:val="24"/>
          <w:szCs w:val="24"/>
          <w:lang w:eastAsia="zh-CN"/>
        </w:rPr>
      </w:pPr>
    </w:p>
    <w:p w14:paraId="1FD76992">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A wide range of models have been proposed for RealWorld-HAR, LARa, and related datasets. At a high level, they can be grouped into two broad families (Lara &amp; Labrador, 2013):</w:t>
      </w:r>
    </w:p>
    <w:p w14:paraId="57DE4C28">
      <w:pPr>
        <w:numPr>
          <w:numId w:val="0"/>
        </w:numPr>
        <w:rPr>
          <w:rFonts w:hint="default" w:ascii="Times New Roman" w:hAnsi="Times New Roman" w:eastAsia="宋体" w:cs="Times New Roman"/>
          <w:sz w:val="24"/>
          <w:szCs w:val="24"/>
          <w:lang w:eastAsia="zh-CN"/>
        </w:rPr>
      </w:pPr>
    </w:p>
    <w:p w14:paraId="664AFD26">
      <w:pPr>
        <w:numPr>
          <w:ilvl w:val="0"/>
          <w:numId w:val="2"/>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Classical pipelines</w:t>
      </w:r>
    </w:p>
    <w:p w14:paraId="5F9B1624">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In this paradigm, sensor time series are first segmented into fixed-length sliding windows. Hand-crafted features (e.g. statistical moments, signal energy, spectral entropy) are extracted from each window, and conventional classifiers such as k-nearest neighbours (kNN), random forests, or support vector machines are trained on this feature space.</w:t>
      </w:r>
    </w:p>
    <w:p w14:paraId="11E7C90A">
      <w:pPr>
        <w:numPr>
          <w:numId w:val="0"/>
        </w:numPr>
        <w:rPr>
          <w:rFonts w:hint="default" w:ascii="Times New Roman" w:hAnsi="Times New Roman" w:eastAsia="宋体" w:cs="Times New Roman"/>
          <w:sz w:val="24"/>
          <w:szCs w:val="24"/>
          <w:lang w:eastAsia="zh-CN"/>
        </w:rPr>
      </w:pPr>
    </w:p>
    <w:p w14:paraId="373E8819">
      <w:pPr>
        <w:numPr>
          <w:ilvl w:val="0"/>
          <w:numId w:val="2"/>
        </w:numPr>
        <w:ind w:left="0" w:leftChars="0" w:firstLine="0" w:firstLineChars="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Deep time-series models</w:t>
      </w:r>
    </w:p>
    <w:p w14:paraId="24F16E2D">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In contrast, deep learning approaches operate directly on the raw or lightly preprocessed time series. Convolutional neural networks (CNNs), recurrent networks (RNNs/LSTMs), hybrid CNN–LSTM architectures, and more recently Transformer-style models jointly perform “feature learning” and “classification” in an end-to-end fashion.</w:t>
      </w:r>
    </w:p>
    <w:p w14:paraId="66D9AFBC">
      <w:pPr>
        <w:numPr>
          <w:numId w:val="0"/>
        </w:numPr>
        <w:rPr>
          <w:rFonts w:hint="default" w:ascii="Times New Roman" w:hAnsi="Times New Roman" w:eastAsia="宋体" w:cs="Times New Roman"/>
          <w:sz w:val="24"/>
          <w:szCs w:val="24"/>
          <w:lang w:eastAsia="zh-CN"/>
        </w:rPr>
      </w:pPr>
    </w:p>
    <w:p w14:paraId="38E8A8FA">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On complex datasets such as RealWorld-HAR and LARa, the latter family typically achieves superior average accuracy or macro-averaged F1 scores, especially for high-dimensional signals with multiple modalities and sensor locations (e.g. CNNs capturing local temporal patterns; Rocket/MiniRocket using large banks of convolutional kernels to construct linearly separable features; or Transformer-style architectures modelling long-range dependencies via attention).</w:t>
      </w:r>
    </w:p>
    <w:p w14:paraId="797A99E3">
      <w:pPr>
        <w:numPr>
          <w:numId w:val="0"/>
        </w:numPr>
        <w:rPr>
          <w:rFonts w:hint="default" w:ascii="Times New Roman" w:hAnsi="Times New Roman" w:eastAsia="宋体" w:cs="Times New Roman"/>
          <w:sz w:val="24"/>
          <w:szCs w:val="24"/>
          <w:lang w:eastAsia="zh-CN"/>
        </w:rPr>
      </w:pPr>
    </w:p>
    <w:p w14:paraId="7B4964D8">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However, existing work exhibits several important limitations on the evaluation side:</w:t>
      </w:r>
    </w:p>
    <w:p w14:paraId="5AEEDF78">
      <w:pPr>
        <w:numPr>
          <w:numId w:val="0"/>
        </w:numPr>
        <w:rPr>
          <w:rFonts w:hint="default" w:ascii="Times New Roman" w:hAnsi="Times New Roman" w:eastAsia="宋体" w:cs="Times New Roman"/>
          <w:sz w:val="24"/>
          <w:szCs w:val="24"/>
          <w:lang w:eastAsia="zh-CN"/>
        </w:rPr>
      </w:pPr>
    </w:p>
    <w:p w14:paraId="7399110D">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Narrow metrics</w:t>
      </w:r>
    </w:p>
    <w:p w14:paraId="25C9AB7E">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Most studies report only overall accuracy and/or macro-F1, with limited analysis of per-class and per-subject performance. For example, real-world deployments often struggle with specific confusion pairs such as “stairs up” versus “stairs down”, yet these problems are frequently reduced to a few cells in a confusion matrix without systematic discussion.</w:t>
      </w:r>
    </w:p>
    <w:p w14:paraId="79C3CAA7">
      <w:pPr>
        <w:numPr>
          <w:numId w:val="0"/>
        </w:numPr>
        <w:rPr>
          <w:rFonts w:hint="default" w:ascii="Times New Roman" w:hAnsi="Times New Roman" w:eastAsia="宋体" w:cs="Times New Roman"/>
          <w:sz w:val="24"/>
          <w:szCs w:val="24"/>
          <w:lang w:eastAsia="zh-CN"/>
        </w:rPr>
      </w:pPr>
    </w:p>
    <w:p w14:paraId="474630B4">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Limited statistical rigor</w:t>
      </w:r>
    </w:p>
    <w:p w14:paraId="07AB1573">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When comparing models, many papers simply juxtapose mean scores, with little use of subject-level confidence intervals, non-parametric tests (e.g. Friedman tests followed by post-hoc Nemenyi or pairwise Wilcoxon tests), or effect-size measures to assess whether observed differences are statistically meaningful.</w:t>
      </w:r>
    </w:p>
    <w:p w14:paraId="2BA14114">
      <w:pPr>
        <w:numPr>
          <w:numId w:val="0"/>
        </w:numPr>
        <w:rPr>
          <w:rFonts w:hint="default" w:ascii="Times New Roman" w:hAnsi="Times New Roman" w:eastAsia="宋体" w:cs="Times New Roman"/>
          <w:sz w:val="24"/>
          <w:szCs w:val="24"/>
          <w:lang w:eastAsia="zh-CN"/>
        </w:rPr>
      </w:pPr>
    </w:p>
    <w:p w14:paraId="129A6B54">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Neglect of uncertainty and calibration</w:t>
      </w:r>
    </w:p>
    <w:p w14:paraId="0592A133">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In much of the HAR literature, model output probabilities are implicitly treated as reliable confidence scores. Yet work in other domains has shown that modern deep networks are often severely over-confident—for example, predictions with 0.9 confidence may in reality be correct substantially less than 90% of the time (Guo et al., 2017). Systematic studies of HAR model calibration (e.g. expected calibration error, ECE; Brier score; negative log-likelihood, NLL; and post-hoc temperature scaling) remain rare.</w:t>
      </w:r>
    </w:p>
    <w:p w14:paraId="4CD18730">
      <w:pPr>
        <w:numPr>
          <w:numId w:val="0"/>
        </w:numPr>
        <w:rPr>
          <w:rFonts w:hint="default" w:ascii="Times New Roman" w:hAnsi="Times New Roman" w:eastAsia="宋体" w:cs="Times New Roman"/>
          <w:sz w:val="24"/>
          <w:szCs w:val="24"/>
          <w:lang w:eastAsia="zh-CN"/>
        </w:rPr>
      </w:pPr>
    </w:p>
    <w:p w14:paraId="347F59CE">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Insufficient attention to deployment and resource constraints</w:t>
      </w:r>
    </w:p>
    <w:p w14:paraId="60076357">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In wearable and IoT scenarios, model size, inference latency, and energy consumption (or proxies such as FLOPs and runtime) directly determine whether an approach can be deployed on edge devices. Nevertheless, many HAR papers primarily target “new SOTA accuracy on a desktop GPU”, and only few compare multiple models under a unified experimental setting from a performance–efficiency trade-off perspective.</w:t>
      </w:r>
    </w:p>
    <w:p w14:paraId="15D3C1CF">
      <w:pPr>
        <w:numPr>
          <w:numId w:val="0"/>
        </w:numPr>
        <w:rPr>
          <w:rFonts w:hint="default" w:ascii="Times New Roman" w:hAnsi="Times New Roman" w:eastAsia="宋体" w:cs="Times New Roman"/>
          <w:sz w:val="24"/>
          <w:szCs w:val="24"/>
          <w:lang w:eastAsia="zh-CN"/>
        </w:rPr>
      </w:pPr>
    </w:p>
    <w:p w14:paraId="5FD645F2">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Fragmented robustness analyses</w:t>
      </w:r>
    </w:p>
    <w:p w14:paraId="4485E873">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Existing work has shown that window length and stride (or overlap) can significantly affect HAR performance (Banos et al., 2014). However, such analyses are mostly conducted for traditional pipelines or relatively simple CNNs. For more recent and widely used architectures such as InceptionTime, MiniRocket/MultiRocket, and Transformer-based models, there is still little systematic evidence on how sensitive they are to segmentation hyperparameters and sensor configurations (e.g. accelerometer-only vs accelerometer+gyroscope), especially under challenging LOSO settings on RealWorld-HAR and LARa.</w:t>
      </w:r>
    </w:p>
    <w:p w14:paraId="1865AF68">
      <w:pPr>
        <w:numPr>
          <w:numId w:val="0"/>
        </w:numPr>
        <w:rPr>
          <w:rFonts w:hint="default" w:ascii="Times New Roman" w:hAnsi="Times New Roman" w:eastAsia="宋体" w:cs="Times New Roman"/>
          <w:sz w:val="24"/>
          <w:szCs w:val="24"/>
          <w:lang w:eastAsia="zh-CN"/>
        </w:rPr>
      </w:pPr>
    </w:p>
    <w:p w14:paraId="46DF6A5B">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For a technically literate but non-specialist reader, the key intuition behind these points is straightforward: a responsible evaluation of HAR models should not only answer “how accurate is the model”, but also “when does it fail”, “how trustworthy are its probabilities”, “how well does it generalise to new users and devices”, and “can it run on realistic wearable hardware”.</w:t>
      </w:r>
    </w:p>
    <w:p w14:paraId="524496DB">
      <w:pPr>
        <w:numPr>
          <w:numId w:val="0"/>
        </w:numPr>
        <w:rPr>
          <w:rFonts w:hint="default" w:ascii="Times New Roman" w:hAnsi="Times New Roman" w:eastAsia="宋体" w:cs="Times New Roman"/>
          <w:sz w:val="24"/>
          <w:szCs w:val="24"/>
          <w:lang w:eastAsia="zh-CN"/>
        </w:rPr>
      </w:pPr>
    </w:p>
    <w:p w14:paraId="031DF91F">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1.3 Perspective and Scope of This Review</w:t>
      </w:r>
    </w:p>
    <w:p w14:paraId="736A9D2F">
      <w:pPr>
        <w:numPr>
          <w:numId w:val="0"/>
        </w:numPr>
        <w:rPr>
          <w:rFonts w:hint="default" w:ascii="Times New Roman" w:hAnsi="Times New Roman" w:eastAsia="宋体" w:cs="Times New Roman"/>
          <w:sz w:val="24"/>
          <w:szCs w:val="24"/>
          <w:lang w:eastAsia="zh-CN"/>
        </w:rPr>
      </w:pPr>
    </w:p>
    <w:p w14:paraId="3D66FC51">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Against this backdrop, the literature review in this chapter has two closely related objectives:</w:t>
      </w:r>
    </w:p>
    <w:p w14:paraId="51735508">
      <w:pPr>
        <w:numPr>
          <w:numId w:val="0"/>
        </w:numPr>
        <w:rPr>
          <w:rFonts w:hint="default" w:ascii="Times New Roman" w:hAnsi="Times New Roman" w:eastAsia="宋体" w:cs="Times New Roman"/>
          <w:sz w:val="24"/>
          <w:szCs w:val="24"/>
          <w:lang w:eastAsia="zh-CN"/>
        </w:rPr>
      </w:pPr>
    </w:p>
    <w:p w14:paraId="25190192">
      <w:pPr>
        <w:numPr>
          <w:ilvl w:val="0"/>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napToGrid w:val="0"/>
          <w:color w:val="000000"/>
          <w:sz w:val="24"/>
          <w:szCs w:val="24"/>
          <w:lang w:val="en-US" w:eastAsia="zh-CN" w:bidi="ar-SA"/>
        </w:rPr>
        <w:t>1.</w:t>
      </w:r>
      <w:r>
        <w:rPr>
          <w:rFonts w:hint="default" w:ascii="Times New Roman" w:hAnsi="Times New Roman" w:eastAsia="宋体" w:cs="Times New Roman"/>
          <w:sz w:val="24"/>
          <w:szCs w:val="24"/>
          <w:lang w:eastAsia="zh-CN"/>
        </w:rPr>
        <w:t>To systematically survey research relevant to RealWorld-HAR and LARa from multiple dimensions</w:t>
      </w:r>
    </w:p>
    <w:p w14:paraId="61582891">
      <w:pPr>
        <w:numPr>
          <w:numId w:val="0"/>
        </w:numPr>
        <w:rPr>
          <w:rFonts w:hint="default" w:ascii="Times New Roman" w:hAnsi="Times New Roman" w:eastAsia="宋体" w:cs="Times New Roman"/>
          <w:sz w:val="24"/>
          <w:szCs w:val="24"/>
          <w:lang w:eastAsia="zh-CN"/>
        </w:rPr>
      </w:pPr>
    </w:p>
    <w:p w14:paraId="5A829081">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Model dimension: tracing the evolution from classical pipelines (kNN, random forests, etc.) to modern time-series architectures such as InceptionTime, MiniRocket/MultiRocket, rTsfNet, DeepConvContext, and Transformer-style networks, and analysing their strengths and weaknesses in cross-subject HAR.</w:t>
      </w:r>
    </w:p>
    <w:p w14:paraId="7F995A28">
      <w:pPr>
        <w:numPr>
          <w:numId w:val="0"/>
        </w:numPr>
        <w:rPr>
          <w:rFonts w:hint="default" w:ascii="Times New Roman" w:hAnsi="Times New Roman" w:eastAsia="宋体" w:cs="Times New Roman"/>
          <w:sz w:val="24"/>
          <w:szCs w:val="24"/>
          <w:lang w:eastAsia="zh-CN"/>
        </w:rPr>
      </w:pPr>
    </w:p>
    <w:p w14:paraId="0E264765">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Evaluation dimension: summarising validation protocols (with a particular focus on LOSO), classification metrics (macro-F1, per-class performance, confusion analysis), statistical testing, and uncertainty assessment (e.g. ECE, Brier score, NLL, temperature scaling), highlighting which aspects are well-established and which are under-explored.</w:t>
      </w:r>
    </w:p>
    <w:p w14:paraId="12C103C8">
      <w:pPr>
        <w:numPr>
          <w:numId w:val="0"/>
        </w:numPr>
        <w:rPr>
          <w:rFonts w:hint="default" w:ascii="Times New Roman" w:hAnsi="Times New Roman" w:eastAsia="宋体" w:cs="Times New Roman"/>
          <w:sz w:val="24"/>
          <w:szCs w:val="24"/>
          <w:lang w:eastAsia="zh-CN"/>
        </w:rPr>
      </w:pPr>
    </w:p>
    <w:p w14:paraId="21D2EBE3">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Robustness and resource dimension: reviewing work on robustness to pre-processing hyperparameters (window length, overlap, sensor combinations) and on resource-aware model design (compression and efficient inference for wearable and edge computing).</w:t>
      </w:r>
    </w:p>
    <w:p w14:paraId="141AE215">
      <w:pPr>
        <w:numPr>
          <w:numId w:val="0"/>
        </w:numPr>
        <w:rPr>
          <w:rFonts w:hint="default" w:ascii="Times New Roman" w:hAnsi="Times New Roman" w:eastAsia="宋体" w:cs="Times New Roman"/>
          <w:sz w:val="24"/>
          <w:szCs w:val="24"/>
          <w:lang w:eastAsia="zh-CN"/>
        </w:rPr>
      </w:pPr>
    </w:p>
    <w:p w14:paraId="0F15BCA3">
      <w:pPr>
        <w:numPr>
          <w:numId w:val="0"/>
        </w:numPr>
        <w:rPr>
          <w:rFonts w:hint="default" w:ascii="Times New Roman" w:hAnsi="Times New Roman" w:eastAsia="宋体" w:cs="Times New Roman"/>
          <w:sz w:val="24"/>
          <w:szCs w:val="24"/>
          <w:lang w:eastAsia="zh-CN"/>
        </w:rPr>
      </w:pPr>
    </w:p>
    <w:p w14:paraId="2966958C">
      <w:pPr>
        <w:numPr>
          <w:numId w:val="0"/>
        </w:numPr>
        <w:rPr>
          <w:rFonts w:hint="default" w:ascii="Times New Roman" w:hAnsi="Times New Roman" w:eastAsia="宋体" w:cs="Times New Roman"/>
          <w:sz w:val="24"/>
          <w:szCs w:val="24"/>
          <w:lang w:eastAsia="zh-CN"/>
        </w:rPr>
      </w:pPr>
    </w:p>
    <w:p w14:paraId="10DB659B">
      <w:pPr>
        <w:numPr>
          <w:numId w:val="0"/>
        </w:numPr>
        <w:rPr>
          <w:rFonts w:hint="default" w:ascii="Times New Roman" w:hAnsi="Times New Roman" w:eastAsia="宋体" w:cs="Times New Roman"/>
          <w:sz w:val="24"/>
          <w:szCs w:val="24"/>
          <w:lang w:eastAsia="zh-CN"/>
        </w:rPr>
      </w:pPr>
    </w:p>
    <w:p w14:paraId="737C52B8">
      <w:pPr>
        <w:numPr>
          <w:numId w:val="0"/>
        </w:numPr>
        <w:rPr>
          <w:rFonts w:hint="default" w:ascii="Times New Roman" w:hAnsi="Times New Roman" w:eastAsia="宋体" w:cs="Times New Roman"/>
          <w:sz w:val="24"/>
          <w:szCs w:val="24"/>
          <w:lang w:eastAsia="zh-CN"/>
        </w:rPr>
      </w:pPr>
    </w:p>
    <w:p w14:paraId="409A1744">
      <w:pPr>
        <w:numPr>
          <w:numId w:val="0"/>
        </w:numPr>
        <w:rPr>
          <w:rFonts w:hint="default" w:ascii="Times New Roman" w:hAnsi="Times New Roman" w:eastAsia="宋体" w:cs="Times New Roman"/>
          <w:sz w:val="24"/>
          <w:szCs w:val="24"/>
          <w:lang w:eastAsia="zh-CN"/>
        </w:rPr>
      </w:pPr>
    </w:p>
    <w:p w14:paraId="67B13AA2">
      <w:pPr>
        <w:numPr>
          <w:numId w:val="0"/>
        </w:numPr>
        <w:rPr>
          <w:rFonts w:hint="default" w:ascii="Times New Roman" w:hAnsi="Times New Roman" w:eastAsia="宋体" w:cs="Times New Roman"/>
          <w:sz w:val="24"/>
          <w:szCs w:val="24"/>
          <w:lang w:eastAsia="zh-CN"/>
        </w:rPr>
      </w:pPr>
    </w:p>
    <w:p w14:paraId="10BAC0E7">
      <w:pPr>
        <w:numPr>
          <w:numId w:val="0"/>
        </w:numPr>
        <w:rPr>
          <w:rFonts w:hint="default" w:ascii="Times New Roman" w:hAnsi="Times New Roman" w:eastAsia="宋体" w:cs="Times New Roman"/>
          <w:sz w:val="24"/>
          <w:szCs w:val="24"/>
          <w:lang w:eastAsia="zh-CN"/>
        </w:rPr>
      </w:pPr>
    </w:p>
    <w:p w14:paraId="338781C2">
      <w:pPr>
        <w:numPr>
          <w:numId w:val="0"/>
        </w:numPr>
        <w:rPr>
          <w:rFonts w:hint="default" w:ascii="Times New Roman" w:hAnsi="Times New Roman" w:eastAsia="宋体" w:cs="Times New Roman"/>
          <w:sz w:val="24"/>
          <w:szCs w:val="24"/>
          <w:lang w:eastAsia="zh-CN"/>
        </w:rPr>
      </w:pPr>
    </w:p>
    <w:p w14:paraId="619C5E0A">
      <w:pPr>
        <w:numPr>
          <w:ilvl w:val="0"/>
          <w:numId w:val="0"/>
        </w:numPr>
        <w:ind w:left="0" w:leftChars="0" w:firstLine="0" w:firstLineChars="0"/>
        <w:rPr>
          <w:rFonts w:hint="default" w:ascii="Times New Roman" w:hAnsi="Times New Roman" w:eastAsia="宋体" w:cs="Times New Roman"/>
          <w:sz w:val="24"/>
          <w:szCs w:val="24"/>
          <w:lang w:eastAsia="zh-CN"/>
        </w:rPr>
      </w:pPr>
      <w:r>
        <w:rPr>
          <w:rFonts w:hint="default" w:ascii="Times New Roman" w:hAnsi="Times New Roman" w:eastAsia="宋体" w:cs="Times New Roman"/>
          <w:snapToGrid w:val="0"/>
          <w:color w:val="000000"/>
          <w:sz w:val="24"/>
          <w:szCs w:val="24"/>
          <w:lang w:val="en-US" w:eastAsia="zh-CN" w:bidi="ar-SA"/>
        </w:rPr>
        <w:t>2.</w:t>
      </w:r>
      <w:r>
        <w:rPr>
          <w:rFonts w:hint="default" w:ascii="Times New Roman" w:hAnsi="Times New Roman" w:eastAsia="宋体" w:cs="Times New Roman"/>
          <w:sz w:val="24"/>
          <w:szCs w:val="24"/>
          <w:lang w:eastAsia="zh-CN"/>
        </w:rPr>
        <w:t>To provide a methodological foundation for the empirical study and model design in this thesis</w:t>
      </w:r>
    </w:p>
    <w:p w14:paraId="3BB01156">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Subsequent chapters will conduct a systematic comparison on RealWorld-HAR and LARa across six baseline models (including kNN, random forests, InceptionTime, MiniRocket, and MultiRocket), several deep reference architectures (such as official rTsfNet and DeepConvContext variants), and two newly designed lightweight models that build upon them. All models will be evaluated under a unified LOSO protocol, reporting macro-F1, model size, inference latency, and energy proxies, complemented by subject-level statistical tests, top-K confusion pair analysis, difficult-case visualisation, and calibration metrics such as ECE, Brier score, and NLL.</w:t>
      </w:r>
    </w:p>
    <w:p w14:paraId="3652D521">
      <w:pPr>
        <w:numPr>
          <w:numId w:val="0"/>
        </w:numPr>
        <w:rPr>
          <w:rFonts w:hint="default" w:ascii="Times New Roman" w:hAnsi="Times New Roman" w:eastAsia="宋体" w:cs="Times New Roman"/>
          <w:sz w:val="24"/>
          <w:szCs w:val="24"/>
          <w:lang w:eastAsia="zh-CN"/>
        </w:rPr>
      </w:pPr>
    </w:p>
    <w:p w14:paraId="5BD9BFF1">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To ensure that these design choices appear well-motivated rather than arbitrary, the review will explicitly position them within the existing HAR literature: it will clarify the current status of these evaluation dimensions and explain how, taken together, they constitute a more comprehensive perspective on reliability and deployability.</w:t>
      </w:r>
    </w:p>
    <w:p w14:paraId="466C8E73">
      <w:pPr>
        <w:numPr>
          <w:numId w:val="0"/>
        </w:numPr>
        <w:rPr>
          <w:rFonts w:hint="default" w:ascii="Times New Roman" w:hAnsi="Times New Roman" w:eastAsia="宋体" w:cs="Times New Roman"/>
          <w:sz w:val="24"/>
          <w:szCs w:val="24"/>
          <w:lang w:eastAsia="zh-CN"/>
        </w:rPr>
      </w:pPr>
    </w:p>
    <w:p w14:paraId="7C17A87D">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In terms of scope, this review deliberately makes the following choices to keep the focus clear and the length manageable:</w:t>
      </w:r>
    </w:p>
    <w:p w14:paraId="0B53657B">
      <w:pPr>
        <w:numPr>
          <w:numId w:val="0"/>
        </w:numPr>
        <w:rPr>
          <w:rFonts w:hint="default" w:ascii="Times New Roman" w:hAnsi="Times New Roman" w:eastAsia="宋体" w:cs="Times New Roman"/>
          <w:sz w:val="24"/>
          <w:szCs w:val="24"/>
          <w:lang w:eastAsia="zh-CN"/>
        </w:rPr>
      </w:pPr>
    </w:p>
    <w:p w14:paraId="31C696A7">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It concentrates on wearable and body-mounted accelerometer and gyroscope data, and does not cover purely vision-based, Wi-Fi/radio-based, or smartphone-only online systems in detail.</w:t>
      </w:r>
    </w:p>
    <w:p w14:paraId="42E3D60F">
      <w:pPr>
        <w:numPr>
          <w:numId w:val="0"/>
        </w:numPr>
        <w:rPr>
          <w:rFonts w:hint="default" w:ascii="Times New Roman" w:hAnsi="Times New Roman" w:eastAsia="宋体" w:cs="Times New Roman"/>
          <w:sz w:val="24"/>
          <w:szCs w:val="24"/>
          <w:lang w:eastAsia="zh-CN"/>
        </w:rPr>
      </w:pPr>
    </w:p>
    <w:p w14:paraId="004D9848">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It emphasises cross-subject HAR, particularly work on representative public datasets such as RealWorld-HAR and LARa, rather than single-subject or small-scale studies.</w:t>
      </w:r>
    </w:p>
    <w:p w14:paraId="2BE5E5DA">
      <w:pPr>
        <w:numPr>
          <w:numId w:val="0"/>
        </w:numPr>
        <w:rPr>
          <w:rFonts w:hint="default" w:ascii="Times New Roman" w:hAnsi="Times New Roman" w:eastAsia="宋体" w:cs="Times New Roman"/>
          <w:sz w:val="24"/>
          <w:szCs w:val="24"/>
          <w:lang w:eastAsia="zh-CN"/>
        </w:rPr>
      </w:pPr>
    </w:p>
    <w:p w14:paraId="22320ACF">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In terms of model families, it focuses on classical machine learning and deep time-series architectures that are directly relevant to the experiments in this thesis, and does not discuss in depth more theoretical or only loosely related architectures (e.g. purely generative models or extremely large pre-trained models).</w:t>
      </w:r>
    </w:p>
    <w:p w14:paraId="52B262D5">
      <w:pPr>
        <w:numPr>
          <w:numId w:val="0"/>
        </w:numPr>
        <w:rPr>
          <w:rFonts w:hint="default" w:ascii="Times New Roman" w:hAnsi="Times New Roman" w:eastAsia="宋体" w:cs="Times New Roman"/>
          <w:sz w:val="24"/>
          <w:szCs w:val="24"/>
          <w:lang w:eastAsia="zh-CN"/>
        </w:rPr>
      </w:pPr>
    </w:p>
    <w:p w14:paraId="717BA2AF">
      <w:pPr>
        <w:numPr>
          <w:numId w:val="0"/>
        </w:numPr>
        <w:rPr>
          <w:rFonts w:hint="default" w:ascii="Times New Roman" w:hAnsi="Times New Roman" w:eastAsia="宋体" w:cs="Times New Roman"/>
          <w:sz w:val="24"/>
          <w:szCs w:val="24"/>
          <w:lang w:eastAsia="zh-CN"/>
        </w:rPr>
      </w:pPr>
    </w:p>
    <w:p w14:paraId="22214F73">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1.4 Structure of the Review</w:t>
      </w:r>
    </w:p>
    <w:p w14:paraId="0CF2D518">
      <w:pPr>
        <w:numPr>
          <w:numId w:val="0"/>
        </w:numPr>
        <w:rPr>
          <w:rFonts w:hint="default" w:ascii="Times New Roman" w:hAnsi="Times New Roman" w:eastAsia="宋体" w:cs="Times New Roman"/>
          <w:sz w:val="24"/>
          <w:szCs w:val="24"/>
          <w:lang w:eastAsia="zh-CN"/>
        </w:rPr>
      </w:pPr>
    </w:p>
    <w:p w14:paraId="0515257B">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To remain accessible to readers who are technically literate but not specialists in HAR, the remainder of this review follows a “problem–data–methods–evaluation–synthesis” progression:</w:t>
      </w:r>
    </w:p>
    <w:p w14:paraId="220A77FD">
      <w:pPr>
        <w:numPr>
          <w:numId w:val="0"/>
        </w:numPr>
        <w:rPr>
          <w:rFonts w:hint="default" w:ascii="Times New Roman" w:hAnsi="Times New Roman" w:eastAsia="宋体" w:cs="Times New Roman"/>
          <w:sz w:val="24"/>
          <w:szCs w:val="24"/>
          <w:lang w:eastAsia="zh-CN"/>
        </w:rPr>
      </w:pPr>
    </w:p>
    <w:p w14:paraId="770D8EB1">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Section 2 introduces wearable-sensor-based HAR in more detail, including signal preprocessing, windowing strategies, LOSO validation, and the structure and challenges of the RealWorld-HAR and LARa datasets.</w:t>
      </w:r>
    </w:p>
    <w:p w14:paraId="11843042">
      <w:pPr>
        <w:numPr>
          <w:numId w:val="0"/>
        </w:numPr>
        <w:rPr>
          <w:rFonts w:hint="default" w:ascii="Times New Roman" w:hAnsi="Times New Roman" w:eastAsia="宋体" w:cs="Times New Roman"/>
          <w:sz w:val="24"/>
          <w:szCs w:val="24"/>
          <w:lang w:eastAsia="zh-CN"/>
        </w:rPr>
      </w:pPr>
    </w:p>
    <w:p w14:paraId="2314F5D3">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Section 3 revisits classical pipelines and traditional machine-learning baselines in HAR, focusing on models such as kNN and random forests and discussing their performance and limitations in RealWorld and LARa-like settings.</w:t>
      </w:r>
    </w:p>
    <w:p w14:paraId="7D93FF96">
      <w:pPr>
        <w:numPr>
          <w:numId w:val="0"/>
        </w:numPr>
        <w:rPr>
          <w:rFonts w:hint="default" w:ascii="Times New Roman" w:hAnsi="Times New Roman" w:eastAsia="宋体" w:cs="Times New Roman"/>
          <w:sz w:val="24"/>
          <w:szCs w:val="24"/>
          <w:lang w:eastAsia="zh-CN"/>
        </w:rPr>
      </w:pPr>
    </w:p>
    <w:p w14:paraId="6C2C0FFB">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Section 4 discusses general deep time-series models (CNNs, RNNs/LSTMs, hybrid architectures, and Transformer-style models) and their applications in HAR.</w:t>
      </w:r>
    </w:p>
    <w:p w14:paraId="68C8AF45">
      <w:pPr>
        <w:numPr>
          <w:numId w:val="0"/>
        </w:numPr>
        <w:rPr>
          <w:rFonts w:hint="default" w:ascii="Times New Roman" w:hAnsi="Times New Roman" w:eastAsia="宋体" w:cs="Times New Roman"/>
          <w:sz w:val="24"/>
          <w:szCs w:val="24"/>
          <w:lang w:eastAsia="zh-CN"/>
        </w:rPr>
      </w:pPr>
    </w:p>
    <w:p w14:paraId="5A3AA210">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Section 5 focuses on time-series-specific architectures such as InceptionTime, MiniRocket/MultiRocket, rTsfNet, and DeepConvContext, and analyses how these models inform the design of the proposed architectures.</w:t>
      </w:r>
    </w:p>
    <w:p w14:paraId="7E4F2070">
      <w:pPr>
        <w:numPr>
          <w:numId w:val="0"/>
        </w:numPr>
        <w:rPr>
          <w:rFonts w:hint="default" w:ascii="Times New Roman" w:hAnsi="Times New Roman" w:eastAsia="宋体" w:cs="Times New Roman"/>
          <w:sz w:val="24"/>
          <w:szCs w:val="24"/>
          <w:lang w:eastAsia="zh-CN"/>
        </w:rPr>
      </w:pPr>
    </w:p>
    <w:p w14:paraId="1EDFE22A">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Section 6 systematically reviews evaluation methodologies, including validation protocols, classification metrics, statistical tests, and calibration techniques, thereby providing the theoretical and practical rationale for the evaluation framework adopted in this thesis.</w:t>
      </w:r>
    </w:p>
    <w:p w14:paraId="2736053D">
      <w:pPr>
        <w:numPr>
          <w:numId w:val="0"/>
        </w:numPr>
        <w:rPr>
          <w:rFonts w:hint="default" w:ascii="Times New Roman" w:hAnsi="Times New Roman" w:eastAsia="宋体" w:cs="Times New Roman"/>
          <w:sz w:val="24"/>
          <w:szCs w:val="24"/>
          <w:lang w:eastAsia="zh-CN"/>
        </w:rPr>
      </w:pPr>
    </w:p>
    <w:p w14:paraId="4F513575">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Section 7 concentrates on robustness and resource efficiency, covering sensitivity to windowing and overlap, sensor configuration, and model size, latency, and energy consumption.</w:t>
      </w:r>
    </w:p>
    <w:p w14:paraId="02D950CC">
      <w:pPr>
        <w:numPr>
          <w:numId w:val="0"/>
        </w:numPr>
        <w:rPr>
          <w:rFonts w:hint="default" w:ascii="Times New Roman" w:hAnsi="Times New Roman" w:eastAsia="宋体" w:cs="Times New Roman"/>
          <w:sz w:val="24"/>
          <w:szCs w:val="24"/>
          <w:lang w:eastAsia="zh-CN"/>
        </w:rPr>
      </w:pPr>
    </w:p>
    <w:p w14:paraId="1FC2542E">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Section 8 synthesises the preceding discussion to identify key research gaps and clarifies how the new models and experimental design proposed in this thesis aim to address them.</w:t>
      </w:r>
    </w:p>
    <w:p w14:paraId="4632A914">
      <w:pPr>
        <w:numPr>
          <w:numId w:val="0"/>
        </w:numPr>
        <w:rPr>
          <w:rFonts w:hint="default" w:ascii="Times New Roman" w:hAnsi="Times New Roman" w:eastAsia="宋体" w:cs="Times New Roman"/>
          <w:sz w:val="24"/>
          <w:szCs w:val="24"/>
          <w:lang w:eastAsia="zh-CN"/>
        </w:rPr>
      </w:pPr>
    </w:p>
    <w:p w14:paraId="1F2A1F83">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Through this organisation, the review seeks to balance technical rigour with readability for non-experts: it provides sufficiently detailed discussion of models and evaluation methods while pairing each key concept with intuitive explanations, thereby preparing the ground for the more technical material in later chapters.</w:t>
      </w:r>
    </w:p>
    <w:p w14:paraId="062E3F40">
      <w:pPr>
        <w:numPr>
          <w:numId w:val="0"/>
        </w:numPr>
        <w:rPr>
          <w:rFonts w:hint="default" w:ascii="Times New Roman" w:hAnsi="Times New Roman" w:eastAsia="宋体" w:cs="Times New Roman"/>
          <w:sz w:val="24"/>
          <w:szCs w:val="24"/>
          <w:lang w:eastAsia="zh-CN"/>
        </w:rPr>
      </w:pPr>
    </w:p>
    <w:p w14:paraId="3A045101">
      <w:pPr>
        <w:numPr>
          <w:numId w:val="0"/>
        </w:numPr>
        <w:rPr>
          <w:rFonts w:hint="default" w:ascii="Times New Roman" w:hAnsi="Times New Roman" w:eastAsia="宋体" w:cs="Times New Roman"/>
          <w:sz w:val="24"/>
          <w:szCs w:val="24"/>
          <w:lang w:eastAsia="zh-CN"/>
        </w:rPr>
      </w:pPr>
    </w:p>
    <w:p w14:paraId="32FC088C">
      <w:pPr>
        <w:numPr>
          <w:numId w:val="0"/>
        </w:numPr>
        <w:rPr>
          <w:rFonts w:hint="default" w:ascii="Times New Roman" w:hAnsi="Times New Roman" w:eastAsia="宋体" w:cs="Times New Roman"/>
          <w:sz w:val="24"/>
          <w:szCs w:val="24"/>
          <w:lang w:eastAsia="zh-CN"/>
        </w:rPr>
      </w:pPr>
    </w:p>
    <w:p w14:paraId="77D669C1">
      <w:pPr>
        <w:numPr>
          <w:numId w:val="0"/>
        </w:numP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2. Problem Definition for HAR and Datasets (RealWorld &amp; LARa)</w:t>
      </w:r>
    </w:p>
    <w:p w14:paraId="097918AC">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2.1 Task abstraction: from multichannel time series to activity labels</w:t>
      </w:r>
    </w:p>
    <w:p w14:paraId="44F07217">
      <w:pPr>
        <w:numPr>
          <w:numId w:val="0"/>
        </w:numPr>
        <w:rPr>
          <w:rFonts w:hint="default" w:ascii="Times New Roman" w:hAnsi="Times New Roman" w:eastAsia="宋体" w:cs="Times New Roman"/>
          <w:sz w:val="24"/>
          <w:szCs w:val="24"/>
          <w:lang w:eastAsia="zh-CN"/>
        </w:rPr>
      </w:pPr>
    </w:p>
    <w:p w14:paraId="10A80F9C">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From a formal perspective, sensor-based human activity recognition (HAR) with wearables can be viewed as a multivariate time-series classification problem:</w:t>
      </w:r>
    </w:p>
    <w:p w14:paraId="67EC0939">
      <w:pPr>
        <w:numPr>
          <w:numId w:val="0"/>
        </w:numPr>
        <w:rPr>
          <w:rFonts w:hint="default" w:ascii="Times New Roman" w:hAnsi="Times New Roman" w:eastAsia="宋体" w:cs="Times New Roman"/>
          <w:sz w:val="24"/>
          <w:szCs w:val="24"/>
          <w:lang w:eastAsia="zh-CN"/>
        </w:rPr>
      </w:pPr>
    </w:p>
    <w:p w14:paraId="47C57173">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The input is a time series of sensor readings, for example multi-channel signals from tri-axial accelerometers and gyroscopes.</w:t>
      </w:r>
    </w:p>
    <w:p w14:paraId="0A414DCB">
      <w:pPr>
        <w:numPr>
          <w:numId w:val="0"/>
        </w:numPr>
        <w:rPr>
          <w:rFonts w:hint="default" w:ascii="Times New Roman" w:hAnsi="Times New Roman" w:eastAsia="宋体" w:cs="Times New Roman"/>
          <w:sz w:val="24"/>
          <w:szCs w:val="24"/>
          <w:lang w:eastAsia="zh-CN"/>
        </w:rPr>
      </w:pPr>
    </w:p>
    <w:p w14:paraId="6AE4963E">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The output is a semantic activity label for each time interval, such as walking, running, climbing up/down stairs, standing, carrying or pushing a trolley (Bulling, Blanke, &amp; Schiele, 2014; Demrozi, Pravadelli, Bihorac, &amp; Rashidi, 2020).</w:t>
      </w:r>
    </w:p>
    <w:p w14:paraId="3FD2AC0A">
      <w:pPr>
        <w:numPr>
          <w:numId w:val="0"/>
        </w:numPr>
        <w:rPr>
          <w:rFonts w:hint="default" w:ascii="Times New Roman" w:hAnsi="Times New Roman" w:eastAsia="宋体" w:cs="Times New Roman"/>
          <w:sz w:val="24"/>
          <w:szCs w:val="24"/>
          <w:lang w:eastAsia="zh-CN"/>
        </w:rPr>
      </w:pPr>
    </w:p>
    <w:p w14:paraId="5D926F07">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For readers who are not experts in HAR but technically literate, it may be helpful to draw an analogy with speech recognition: a microphone records a continuous waveform, which is then segmented into short frames, and the system predicts a phoneme or word label for each frame. In HAR, we process “motion waveforms” from different body locations. The system must segment the time axis and assign an activity label to each segment.</w:t>
      </w:r>
    </w:p>
    <w:p w14:paraId="60D0C8D2">
      <w:pPr>
        <w:numPr>
          <w:numId w:val="0"/>
        </w:numPr>
        <w:rPr>
          <w:rFonts w:hint="default" w:ascii="Times New Roman" w:hAnsi="Times New Roman" w:eastAsia="宋体" w:cs="Times New Roman"/>
          <w:sz w:val="24"/>
          <w:szCs w:val="24"/>
          <w:lang w:eastAsia="zh-CN"/>
        </w:rPr>
      </w:pPr>
    </w:p>
    <w:p w14:paraId="007509D7">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In practice, this is usually achieved via a sliding-window mechanism: given a fixed window length (e.g., 2–5 seconds), the system extracts fixed-length multichannel segments at regular intervals and predicts an activity label for each segment (Bulling et al., 2014; Banos, Galvez, Damas, Pomares, &amp; Rojas, 2014). Window length and stride (i.e., overlap rate) are critical design parameters that are often treated as minor details in the literature:</w:t>
      </w:r>
    </w:p>
    <w:p w14:paraId="01662CD4">
      <w:pPr>
        <w:numPr>
          <w:numId w:val="0"/>
        </w:numPr>
        <w:rPr>
          <w:rFonts w:hint="default" w:ascii="Times New Roman" w:hAnsi="Times New Roman" w:eastAsia="宋体" w:cs="Times New Roman"/>
          <w:sz w:val="24"/>
          <w:szCs w:val="24"/>
          <w:lang w:eastAsia="zh-CN"/>
        </w:rPr>
      </w:pPr>
    </w:p>
    <w:p w14:paraId="74E653EF">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If the window is too short, it may not capture a complete motion pattern, e.g., a full stair-climbing cycle.</w:t>
      </w:r>
    </w:p>
    <w:p w14:paraId="0F3DF2AA">
      <w:pPr>
        <w:numPr>
          <w:numId w:val="0"/>
        </w:numPr>
        <w:rPr>
          <w:rFonts w:hint="default" w:ascii="Times New Roman" w:hAnsi="Times New Roman" w:eastAsia="宋体" w:cs="Times New Roman"/>
          <w:sz w:val="24"/>
          <w:szCs w:val="24"/>
          <w:lang w:eastAsia="zh-CN"/>
        </w:rPr>
      </w:pPr>
    </w:p>
    <w:p w14:paraId="2FBDFAD5">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If the window is too long, multiple activities may be mixed within a single segment, and the model’s latency and computational cost increase.</w:t>
      </w:r>
    </w:p>
    <w:p w14:paraId="543BFA23">
      <w:pPr>
        <w:numPr>
          <w:numId w:val="0"/>
        </w:numPr>
        <w:rPr>
          <w:rFonts w:hint="default" w:ascii="Times New Roman" w:hAnsi="Times New Roman" w:eastAsia="宋体" w:cs="Times New Roman"/>
          <w:sz w:val="24"/>
          <w:szCs w:val="24"/>
          <w:lang w:eastAsia="zh-CN"/>
        </w:rPr>
      </w:pPr>
    </w:p>
    <w:p w14:paraId="4F0B6B59">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Smaller strides (higher overlap) yield higher temporal resolution but also more redundancy.</w:t>
      </w:r>
    </w:p>
    <w:p w14:paraId="11EB47A2">
      <w:pPr>
        <w:numPr>
          <w:numId w:val="0"/>
        </w:numPr>
        <w:rPr>
          <w:rFonts w:hint="default" w:ascii="Times New Roman" w:hAnsi="Times New Roman" w:eastAsia="宋体" w:cs="Times New Roman"/>
          <w:sz w:val="24"/>
          <w:szCs w:val="24"/>
          <w:lang w:eastAsia="zh-CN"/>
        </w:rPr>
      </w:pPr>
    </w:p>
    <w:p w14:paraId="47D3E62E">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In the experimental chapters of this thesis, we will systematically examine how different window lengths (2/3/5 seconds), overlap rates (0% / 50%) and sensor configurations (accelerometer only vs. accelerometer + gyroscope) affect model performance and robustness. It is therefore important to clearly define the task setting and the structure of the datasets in this section.</w:t>
      </w:r>
    </w:p>
    <w:p w14:paraId="35A59D96">
      <w:pPr>
        <w:numPr>
          <w:numId w:val="0"/>
        </w:numPr>
        <w:rPr>
          <w:rFonts w:hint="default" w:ascii="Times New Roman" w:hAnsi="Times New Roman" w:eastAsia="宋体" w:cs="Times New Roman"/>
          <w:sz w:val="24"/>
          <w:szCs w:val="24"/>
          <w:lang w:eastAsia="zh-CN"/>
        </w:rPr>
      </w:pPr>
    </w:p>
    <w:p w14:paraId="23BEE5FB">
      <w:pPr>
        <w:numPr>
          <w:numId w:val="0"/>
        </w:numPr>
        <w:rPr>
          <w:rFonts w:hint="default" w:ascii="Times New Roman" w:hAnsi="Times New Roman" w:eastAsia="宋体" w:cs="Times New Roman"/>
          <w:sz w:val="24"/>
          <w:szCs w:val="24"/>
          <w:lang w:eastAsia="zh-CN"/>
        </w:rPr>
      </w:pPr>
    </w:p>
    <w:p w14:paraId="2EAE3246">
      <w:pPr>
        <w:numPr>
          <w:numId w:val="0"/>
        </w:numPr>
        <w:rPr>
          <w:rFonts w:hint="default" w:ascii="Times New Roman" w:hAnsi="Times New Roman" w:eastAsia="宋体" w:cs="Times New Roman"/>
          <w:sz w:val="24"/>
          <w:szCs w:val="24"/>
          <w:lang w:eastAsia="zh-CN"/>
        </w:rPr>
      </w:pPr>
    </w:p>
    <w:p w14:paraId="0755A03A">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2.2 Data partitioning and cross-subject evaluation (LOSO)</w:t>
      </w:r>
    </w:p>
    <w:p w14:paraId="67AAD414">
      <w:pPr>
        <w:numPr>
          <w:numId w:val="0"/>
        </w:numPr>
        <w:rPr>
          <w:rFonts w:hint="default" w:ascii="Times New Roman" w:hAnsi="Times New Roman" w:eastAsia="宋体" w:cs="Times New Roman"/>
          <w:sz w:val="24"/>
          <w:szCs w:val="24"/>
          <w:lang w:eastAsia="zh-CN"/>
        </w:rPr>
      </w:pPr>
    </w:p>
    <w:p w14:paraId="17E98315">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Beyond temporal segmentation, how we partition data into training and test sets also has a major impact on task difficulty and on how we interpret results. Common choices in HAR include (Bulling et al., 2014; Demrozi et al., 2020):</w:t>
      </w:r>
    </w:p>
    <w:p w14:paraId="0FD42FEC">
      <w:pPr>
        <w:numPr>
          <w:numId w:val="0"/>
        </w:numPr>
        <w:rPr>
          <w:rFonts w:hint="default" w:ascii="Times New Roman" w:hAnsi="Times New Roman" w:eastAsia="宋体" w:cs="Times New Roman"/>
          <w:sz w:val="24"/>
          <w:szCs w:val="24"/>
          <w:lang w:eastAsia="zh-CN"/>
        </w:rPr>
      </w:pPr>
    </w:p>
    <w:p w14:paraId="5269BBB7">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Random sample split: sliding windows are randomly split into training and test sets. This is easy to implement, but data from the same subject typically appears in both sets, allowing models to “see” a person’s motion pattern during training and thus overestimating true generalisation.</w:t>
      </w:r>
    </w:p>
    <w:p w14:paraId="6CE8AEA3">
      <w:pPr>
        <w:numPr>
          <w:numId w:val="0"/>
        </w:numPr>
        <w:rPr>
          <w:rFonts w:hint="default" w:ascii="Times New Roman" w:hAnsi="Times New Roman" w:eastAsia="宋体" w:cs="Times New Roman"/>
          <w:sz w:val="24"/>
          <w:szCs w:val="24"/>
          <w:lang w:eastAsia="zh-CN"/>
        </w:rPr>
      </w:pPr>
    </w:p>
    <w:p w14:paraId="4358ED99">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Record-level split: partitions are defined at the level of continuous recording sessions, which mitigates splitting individual sequences across sets but often still mixes subjects.</w:t>
      </w:r>
    </w:p>
    <w:p w14:paraId="36EACFB8">
      <w:pPr>
        <w:numPr>
          <w:numId w:val="0"/>
        </w:numPr>
        <w:rPr>
          <w:rFonts w:hint="default" w:ascii="Times New Roman" w:hAnsi="Times New Roman" w:eastAsia="宋体" w:cs="Times New Roman"/>
          <w:sz w:val="24"/>
          <w:szCs w:val="24"/>
          <w:lang w:eastAsia="zh-CN"/>
        </w:rPr>
      </w:pPr>
    </w:p>
    <w:p w14:paraId="7E5A61D8">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Cross-subject split (LOSO): in each fold, all data from one subject is held out for testing and all other subjects form the training set; this leave-one-subject-out (LOSO) protocol cycles through all subjects. LOSO more realistically measures whether a model generalises to previously unseen users, but also places stricter requirements on robustness.</w:t>
      </w:r>
    </w:p>
    <w:p w14:paraId="59081AB9">
      <w:pPr>
        <w:numPr>
          <w:numId w:val="0"/>
        </w:numPr>
        <w:rPr>
          <w:rFonts w:hint="default" w:ascii="Times New Roman" w:hAnsi="Times New Roman" w:eastAsia="宋体" w:cs="Times New Roman"/>
          <w:sz w:val="24"/>
          <w:szCs w:val="24"/>
          <w:lang w:eastAsia="zh-CN"/>
        </w:rPr>
      </w:pPr>
    </w:p>
    <w:p w14:paraId="4AA25357">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Both RealWorld HAR and LARa provide long, subject-organised time series, making them well suited to LOSO evaluation. In all subsequent chapters, the comparisons in this thesis are based on LOSO, ensuring that different models are evaluated under the same, and relatively strict, generalisation setting.</w:t>
      </w:r>
    </w:p>
    <w:p w14:paraId="18DB1F19">
      <w:pPr>
        <w:numPr>
          <w:numId w:val="0"/>
        </w:numPr>
        <w:rPr>
          <w:rFonts w:hint="default" w:ascii="Times New Roman" w:hAnsi="Times New Roman" w:eastAsia="宋体" w:cs="Times New Roman"/>
          <w:sz w:val="24"/>
          <w:szCs w:val="24"/>
          <w:lang w:eastAsia="zh-CN"/>
        </w:rPr>
      </w:pPr>
    </w:p>
    <w:p w14:paraId="10D0E2BA">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2.3 RealWorld HAR: multi-position, multimodal IMUs in everyday life</w:t>
      </w:r>
    </w:p>
    <w:p w14:paraId="07F9D7AE">
      <w:pPr>
        <w:numPr>
          <w:numId w:val="0"/>
        </w:numPr>
        <w:rPr>
          <w:rFonts w:hint="default" w:ascii="Times New Roman" w:hAnsi="Times New Roman" w:eastAsia="宋体" w:cs="Times New Roman"/>
          <w:sz w:val="24"/>
          <w:szCs w:val="24"/>
          <w:lang w:eastAsia="zh-CN"/>
        </w:rPr>
      </w:pPr>
    </w:p>
    <w:p w14:paraId="577FCA55">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The RealWorld HAR (RWHAR) dataset was collected by the University of Mannheim and is designed to study the impact of wearable device location on activity recognition performance (Sztyler &amp; Stuckenschmidt, 2016). Its main characteristics are:</w:t>
      </w:r>
    </w:p>
    <w:p w14:paraId="61FE6F9E">
      <w:pPr>
        <w:numPr>
          <w:numId w:val="0"/>
        </w:numPr>
        <w:rPr>
          <w:rFonts w:hint="default" w:ascii="Times New Roman" w:hAnsi="Times New Roman" w:eastAsia="宋体" w:cs="Times New Roman"/>
          <w:sz w:val="24"/>
          <w:szCs w:val="24"/>
          <w:lang w:eastAsia="zh-CN"/>
        </w:rPr>
      </w:pPr>
    </w:p>
    <w:p w14:paraId="567C5D51">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Subjects and activity classes: 15 adult subjects performed 8 common daily activities, including walking, running, sitting, standing, lying, walking upstairs, walking downstairs and jumping. For most activities, around 10 minutes of data were recorded per subject (slightly less for jumping), which provides long time spans and captures natural within-subject variability.</w:t>
      </w:r>
    </w:p>
    <w:p w14:paraId="129CEDFA">
      <w:pPr>
        <w:numPr>
          <w:numId w:val="0"/>
        </w:numPr>
        <w:rPr>
          <w:rFonts w:hint="default" w:ascii="Times New Roman" w:hAnsi="Times New Roman" w:eastAsia="宋体" w:cs="Times New Roman"/>
          <w:sz w:val="24"/>
          <w:szCs w:val="24"/>
          <w:lang w:eastAsia="zh-CN"/>
        </w:rPr>
      </w:pPr>
    </w:p>
    <w:p w14:paraId="1FB33927">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Sensors and body locations: each subject wore 7 sensor nodes simultaneously, placed on locations such as the chest, forearm, head, shank, thigh, upper arm and waist. Multiple modalities were recorded, including accelerometer, gyroscope, magnetometer, light, sound and GPS (this thesis focuses on accelerometer and gyroscope channels).</w:t>
      </w:r>
    </w:p>
    <w:p w14:paraId="03385BDA">
      <w:pPr>
        <w:numPr>
          <w:numId w:val="0"/>
        </w:numPr>
        <w:rPr>
          <w:rFonts w:hint="default" w:ascii="Times New Roman" w:hAnsi="Times New Roman" w:eastAsia="宋体" w:cs="Times New Roman"/>
          <w:sz w:val="24"/>
          <w:szCs w:val="24"/>
          <w:lang w:eastAsia="zh-CN"/>
        </w:rPr>
      </w:pPr>
    </w:p>
    <w:p w14:paraId="59B2455A">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Data format and annotation: data are stored as continuous time series, one file per sensor node, and synchronised videos are available to support annotation. Activity labels are given as time intervals and can be mapped to arbitrary window lengths in post-processing.</w:t>
      </w:r>
    </w:p>
    <w:p w14:paraId="023668D4">
      <w:pPr>
        <w:numPr>
          <w:numId w:val="0"/>
        </w:numPr>
        <w:rPr>
          <w:rFonts w:hint="default" w:ascii="Times New Roman" w:hAnsi="Times New Roman" w:eastAsia="宋体" w:cs="Times New Roman"/>
          <w:sz w:val="24"/>
          <w:szCs w:val="24"/>
          <w:lang w:eastAsia="zh-CN"/>
        </w:rPr>
      </w:pPr>
    </w:p>
    <w:p w14:paraId="591AF298">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Compared to “cleaner” laboratory datasets (such as UCI HAR or PAMAP2), RealWorld HAR has two important properties:</w:t>
      </w:r>
    </w:p>
    <w:p w14:paraId="787A013B">
      <w:pPr>
        <w:numPr>
          <w:numId w:val="0"/>
        </w:numPr>
        <w:rPr>
          <w:rFonts w:hint="default" w:ascii="Times New Roman" w:hAnsi="Times New Roman" w:eastAsia="宋体" w:cs="Times New Roman"/>
          <w:sz w:val="24"/>
          <w:szCs w:val="24"/>
          <w:lang w:eastAsia="zh-CN"/>
        </w:rPr>
      </w:pPr>
    </w:p>
    <w:p w14:paraId="7021317E">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Variation in device placement and orientation: sensor orientation and attachment style vary across participants and are not perfectly aligned.</w:t>
      </w:r>
    </w:p>
    <w:p w14:paraId="05676E0D">
      <w:pPr>
        <w:numPr>
          <w:numId w:val="0"/>
        </w:numPr>
        <w:rPr>
          <w:rFonts w:hint="default" w:ascii="Times New Roman" w:hAnsi="Times New Roman" w:eastAsia="宋体" w:cs="Times New Roman"/>
          <w:sz w:val="24"/>
          <w:szCs w:val="24"/>
          <w:lang w:eastAsia="zh-CN"/>
        </w:rPr>
      </w:pPr>
    </w:p>
    <w:p w14:paraId="22B7D6D8">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Variation in how activities are executed: even for the same activity, such as walking, subjects differ in step length, speed and arm swing amplitude.</w:t>
      </w:r>
    </w:p>
    <w:p w14:paraId="61488176">
      <w:pPr>
        <w:numPr>
          <w:numId w:val="0"/>
        </w:numPr>
        <w:rPr>
          <w:rFonts w:hint="default" w:ascii="Times New Roman" w:hAnsi="Times New Roman" w:eastAsia="宋体" w:cs="Times New Roman"/>
          <w:sz w:val="24"/>
          <w:szCs w:val="24"/>
          <w:lang w:eastAsia="zh-CN"/>
        </w:rPr>
      </w:pPr>
    </w:p>
    <w:p w14:paraId="17AA35BE">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These factors make RealWorld HAR substantially more challenging in LOSO settings and ideal for assessing model robustness to sensor placement variability and individual differences (Bock, Moeller, &amp; Van Laerhoven, 2022).</w:t>
      </w:r>
    </w:p>
    <w:p w14:paraId="5C4628B5">
      <w:pPr>
        <w:numPr>
          <w:numId w:val="0"/>
        </w:numPr>
        <w:rPr>
          <w:rFonts w:hint="default" w:ascii="Times New Roman" w:hAnsi="Times New Roman" w:eastAsia="宋体" w:cs="Times New Roman"/>
          <w:sz w:val="24"/>
          <w:szCs w:val="24"/>
          <w:lang w:eastAsia="zh-CN"/>
        </w:rPr>
      </w:pPr>
    </w:p>
    <w:p w14:paraId="11C2E205">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In this thesis, RealWorld HAR is mainly used to:</w:t>
      </w:r>
    </w:p>
    <w:p w14:paraId="24C7DD5B">
      <w:pPr>
        <w:numPr>
          <w:numId w:val="0"/>
        </w:numPr>
        <w:rPr>
          <w:rFonts w:hint="default" w:ascii="Times New Roman" w:hAnsi="Times New Roman" w:eastAsia="宋体" w:cs="Times New Roman"/>
          <w:sz w:val="24"/>
          <w:szCs w:val="24"/>
          <w:lang w:eastAsia="zh-CN"/>
        </w:rPr>
      </w:pPr>
    </w:p>
    <w:p w14:paraId="04CC2AF6">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Evaluate cross-subject generalisation for different models on daily activities;</w:t>
      </w:r>
    </w:p>
    <w:p w14:paraId="286BF64F">
      <w:pPr>
        <w:numPr>
          <w:numId w:val="0"/>
        </w:numPr>
        <w:rPr>
          <w:rFonts w:hint="default" w:ascii="Times New Roman" w:hAnsi="Times New Roman" w:eastAsia="宋体" w:cs="Times New Roman"/>
          <w:sz w:val="24"/>
          <w:szCs w:val="24"/>
          <w:lang w:eastAsia="zh-CN"/>
        </w:rPr>
      </w:pPr>
    </w:p>
    <w:p w14:paraId="1924CDE1">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Compare the effect of using accelerometer only versus accelerometer + gyroscope on performance, robustness and resource consumption;</w:t>
      </w:r>
    </w:p>
    <w:p w14:paraId="30B35366">
      <w:pPr>
        <w:numPr>
          <w:numId w:val="0"/>
        </w:numPr>
        <w:rPr>
          <w:rFonts w:hint="default" w:ascii="Times New Roman" w:hAnsi="Times New Roman" w:eastAsia="宋体" w:cs="Times New Roman"/>
          <w:sz w:val="24"/>
          <w:szCs w:val="24"/>
          <w:lang w:eastAsia="zh-CN"/>
        </w:rPr>
      </w:pPr>
    </w:p>
    <w:p w14:paraId="5CEEBDD7">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Analyse confusion behaviour for hard activity pairs, such as stairs_up vs. stairs_down.</w:t>
      </w:r>
    </w:p>
    <w:p w14:paraId="0BA16A28">
      <w:pPr>
        <w:numPr>
          <w:numId w:val="0"/>
        </w:numPr>
        <w:rPr>
          <w:rFonts w:hint="default" w:ascii="Times New Roman" w:hAnsi="Times New Roman" w:eastAsia="宋体" w:cs="Times New Roman"/>
          <w:sz w:val="24"/>
          <w:szCs w:val="24"/>
          <w:lang w:eastAsia="zh-CN"/>
        </w:rPr>
      </w:pPr>
    </w:p>
    <w:p w14:paraId="14EB398A">
      <w:pPr>
        <w:numPr>
          <w:numId w:val="0"/>
        </w:numPr>
        <w:rPr>
          <w:rFonts w:hint="default" w:ascii="Times New Roman" w:hAnsi="Times New Roman" w:eastAsia="宋体" w:cs="Times New Roman"/>
          <w:sz w:val="24"/>
          <w:szCs w:val="24"/>
          <w:lang w:eastAsia="zh-CN"/>
        </w:rPr>
      </w:pPr>
    </w:p>
    <w:p w14:paraId="067C9F21">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2.4 LARa: complex workflows and semantic attributes in logistics</w:t>
      </w:r>
    </w:p>
    <w:p w14:paraId="351BC51F">
      <w:pPr>
        <w:numPr>
          <w:numId w:val="0"/>
        </w:numPr>
        <w:rPr>
          <w:rFonts w:hint="default" w:ascii="Times New Roman" w:hAnsi="Times New Roman" w:eastAsia="宋体" w:cs="Times New Roman"/>
          <w:sz w:val="24"/>
          <w:szCs w:val="24"/>
          <w:lang w:eastAsia="zh-CN"/>
        </w:rPr>
      </w:pPr>
    </w:p>
    <w:p w14:paraId="1263A343">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In contrast to the everyday focus of RealWorld HAR, the LARa (Logistic Activity Recognition) dataset targets warehouse and logistics workflows. It was collected in realistic or simulated order-picking and packaging scenarios to study HAR in industrial environments (Niemann et al., 2020). Key properties are:</w:t>
      </w:r>
    </w:p>
    <w:p w14:paraId="34C6D2CA">
      <w:pPr>
        <w:numPr>
          <w:numId w:val="0"/>
        </w:numPr>
        <w:rPr>
          <w:rFonts w:hint="default" w:ascii="Times New Roman" w:hAnsi="Times New Roman" w:eastAsia="宋体" w:cs="Times New Roman"/>
          <w:sz w:val="24"/>
          <w:szCs w:val="24"/>
          <w:lang w:eastAsia="zh-CN"/>
        </w:rPr>
      </w:pPr>
    </w:p>
    <w:p w14:paraId="77F4EC2E">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Scenarios and subjects: experiments were conducted in the “Hybrid Services in Logistics” laboratory and include two order-picking scenarios and one packaging scenario. A total of 14 subjects completed full logistics workflows, resulting in approximately 758 minutes of recorded data (Niemann et al., 2020).</w:t>
      </w:r>
    </w:p>
    <w:p w14:paraId="44F623AB">
      <w:pPr>
        <w:numPr>
          <w:numId w:val="0"/>
        </w:numPr>
        <w:rPr>
          <w:rFonts w:hint="default" w:ascii="Times New Roman" w:hAnsi="Times New Roman" w:eastAsia="宋体" w:cs="Times New Roman"/>
          <w:sz w:val="24"/>
          <w:szCs w:val="24"/>
          <w:lang w:eastAsia="zh-CN"/>
        </w:rPr>
      </w:pPr>
    </w:p>
    <w:p w14:paraId="27EA42DC">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Multimodal sensing: a motion capture system (OMoCap), an IMU setup and RGB video were recorded synchronously, providing articulated body pose, inertial signals and visual information. This thesis focuses on IMU data to align with other wearable HAR datasets.</w:t>
      </w:r>
    </w:p>
    <w:p w14:paraId="13A0F8F2">
      <w:pPr>
        <w:numPr>
          <w:numId w:val="0"/>
        </w:numPr>
        <w:rPr>
          <w:rFonts w:hint="default" w:ascii="Times New Roman" w:hAnsi="Times New Roman" w:eastAsia="宋体" w:cs="Times New Roman"/>
          <w:sz w:val="24"/>
          <w:szCs w:val="24"/>
          <w:lang w:eastAsia="zh-CN"/>
        </w:rPr>
      </w:pPr>
    </w:p>
    <w:p w14:paraId="741E55D7">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Activity classes and semantic attributes: all data are annotated with 8 activity classes (e.g., standing, walking, pushing/pulling a trolley, different postures while grasping and placing items) and 19 binary semantic attributes. The attributes capture finer-grained aspects, such as “moving vs. stationary”, “left-hand vs. right-hand use”, and “height of operation (floor/waist/head level)”, yielding 204 distinct combinations (Niemann et al., 2020).</w:t>
      </w:r>
    </w:p>
    <w:p w14:paraId="7E38D3E8">
      <w:pPr>
        <w:numPr>
          <w:numId w:val="0"/>
        </w:numPr>
        <w:rPr>
          <w:rFonts w:hint="default" w:ascii="Times New Roman" w:hAnsi="Times New Roman" w:eastAsia="宋体" w:cs="Times New Roman"/>
          <w:sz w:val="24"/>
          <w:szCs w:val="24"/>
          <w:lang w:eastAsia="zh-CN"/>
        </w:rPr>
      </w:pPr>
    </w:p>
    <w:p w14:paraId="740C9279">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Compared to RealWorld HAR, LARa exhibits several distinctive features:</w:t>
      </w:r>
    </w:p>
    <w:p w14:paraId="5993C884">
      <w:pPr>
        <w:numPr>
          <w:numId w:val="0"/>
        </w:numPr>
        <w:rPr>
          <w:rFonts w:hint="default" w:ascii="Times New Roman" w:hAnsi="Times New Roman" w:eastAsia="宋体" w:cs="Times New Roman"/>
          <w:sz w:val="24"/>
          <w:szCs w:val="24"/>
          <w:lang w:eastAsia="zh-CN"/>
        </w:rPr>
      </w:pPr>
    </w:p>
    <w:p w14:paraId="6EE8C044">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Workflow structure: activity sequences correspond to full picking or packaging workflows (e.g., standing next to the trolley → pushing the trolley to a shelf → reaching for an item → placing it in a container → confirming completion). Within a workflow, operation order and context are highly informative for recognising activities.</w:t>
      </w:r>
    </w:p>
    <w:p w14:paraId="46CE887E">
      <w:pPr>
        <w:numPr>
          <w:numId w:val="0"/>
        </w:numPr>
        <w:rPr>
          <w:rFonts w:hint="default" w:ascii="Times New Roman" w:hAnsi="Times New Roman" w:eastAsia="宋体" w:cs="Times New Roman"/>
          <w:sz w:val="24"/>
          <w:szCs w:val="24"/>
          <w:lang w:eastAsia="zh-CN"/>
        </w:rPr>
      </w:pPr>
    </w:p>
    <w:p w14:paraId="0DA674EF">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Severe class imbalance: the original statistics show that “handling” (especially centred handling) dominates the recording time, whereas some synchronisation or idle classes are relatively rare (Niemann et al., 2020). This poses challenges for classification and evaluation.</w:t>
      </w:r>
    </w:p>
    <w:p w14:paraId="5B171EC5">
      <w:pPr>
        <w:numPr>
          <w:numId w:val="0"/>
        </w:numPr>
        <w:rPr>
          <w:rFonts w:hint="default" w:ascii="Times New Roman" w:hAnsi="Times New Roman" w:eastAsia="宋体" w:cs="Times New Roman"/>
          <w:sz w:val="24"/>
          <w:szCs w:val="24"/>
          <w:lang w:eastAsia="zh-CN"/>
        </w:rPr>
      </w:pPr>
    </w:p>
    <w:p w14:paraId="59337ADC">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Marked individual and strategy differences: workers may use different hands or postures to perform the same task, further increasing cross-subject variability.</w:t>
      </w:r>
    </w:p>
    <w:p w14:paraId="0FDA7E44">
      <w:pPr>
        <w:numPr>
          <w:numId w:val="0"/>
        </w:numPr>
        <w:rPr>
          <w:rFonts w:hint="default" w:ascii="Times New Roman" w:hAnsi="Times New Roman" w:eastAsia="宋体" w:cs="Times New Roman"/>
          <w:sz w:val="24"/>
          <w:szCs w:val="24"/>
          <w:lang w:eastAsia="zh-CN"/>
        </w:rPr>
      </w:pPr>
    </w:p>
    <w:p w14:paraId="3E1ECE89">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LARa is therefore well suited for evaluating HAR models in industrial, long-sequence settings with strong contextual dependencies.</w:t>
      </w:r>
    </w:p>
    <w:p w14:paraId="196CCB64">
      <w:pPr>
        <w:numPr>
          <w:numId w:val="0"/>
        </w:numPr>
        <w:rPr>
          <w:rFonts w:hint="default" w:ascii="Times New Roman" w:hAnsi="Times New Roman" w:eastAsia="宋体" w:cs="Times New Roman"/>
          <w:sz w:val="24"/>
          <w:szCs w:val="24"/>
          <w:lang w:eastAsia="zh-CN"/>
        </w:rPr>
      </w:pPr>
    </w:p>
    <w:p w14:paraId="5EE75118">
      <w:pPr>
        <w:numPr>
          <w:numId w:val="0"/>
        </w:numPr>
        <w:rPr>
          <w:rFonts w:hint="default" w:ascii="Times New Roman" w:hAnsi="Times New Roman" w:eastAsia="宋体" w:cs="Times New Roman"/>
          <w:sz w:val="24"/>
          <w:szCs w:val="24"/>
          <w:lang w:eastAsia="zh-CN"/>
        </w:rPr>
      </w:pPr>
    </w:p>
    <w:p w14:paraId="3C0672F9">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In the empirical part of this thesis, we mainly use LARa’s IMU data and the 8 activity classes:</w:t>
      </w:r>
    </w:p>
    <w:p w14:paraId="6D6271FC">
      <w:pPr>
        <w:numPr>
          <w:numId w:val="0"/>
        </w:numPr>
        <w:rPr>
          <w:rFonts w:hint="default" w:ascii="Times New Roman" w:hAnsi="Times New Roman" w:eastAsia="宋体" w:cs="Times New Roman"/>
          <w:sz w:val="24"/>
          <w:szCs w:val="24"/>
          <w:lang w:eastAsia="zh-CN"/>
        </w:rPr>
      </w:pPr>
    </w:p>
    <w:p w14:paraId="599CB6C7">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Continuous IMU sequences are segmented into fixed windows to construct a window-level classification task consistent with the RealWorld HAR setup.</w:t>
      </w:r>
    </w:p>
    <w:p w14:paraId="32EFEEF3">
      <w:pPr>
        <w:numPr>
          <w:numId w:val="0"/>
        </w:numPr>
        <w:rPr>
          <w:rFonts w:hint="default" w:ascii="Times New Roman" w:hAnsi="Times New Roman" w:eastAsia="宋体" w:cs="Times New Roman"/>
          <w:sz w:val="24"/>
          <w:szCs w:val="24"/>
          <w:lang w:eastAsia="zh-CN"/>
        </w:rPr>
      </w:pPr>
    </w:p>
    <w:p w14:paraId="037FFB90">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Semantic attributes are used as an auxiliary lens to interpret class-level semantic overlaps and difficult samples, while the primary training objective remains activity-class prediction.</w:t>
      </w:r>
    </w:p>
    <w:p w14:paraId="347D1861">
      <w:pPr>
        <w:numPr>
          <w:numId w:val="0"/>
        </w:numPr>
        <w:rPr>
          <w:rFonts w:hint="default" w:ascii="Times New Roman" w:hAnsi="Times New Roman" w:eastAsia="宋体" w:cs="Times New Roman"/>
          <w:sz w:val="24"/>
          <w:szCs w:val="24"/>
          <w:lang w:eastAsia="zh-CN"/>
        </w:rPr>
      </w:pPr>
    </w:p>
    <w:p w14:paraId="2DD11372">
      <w:pPr>
        <w:numPr>
          <w:numId w:val="0"/>
        </w:numPr>
        <w:rPr>
          <w:rFonts w:hint="default" w:ascii="Times New Roman" w:hAnsi="Times New Roman" w:eastAsia="宋体" w:cs="Times New Roman"/>
          <w:sz w:val="24"/>
          <w:szCs w:val="24"/>
          <w:lang w:eastAsia="zh-CN"/>
        </w:rPr>
      </w:pPr>
    </w:p>
    <w:p w14:paraId="03FCF82A">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2.5 The role of RealWorld HAR and LARa in the HAR dataset landscape</w:t>
      </w:r>
    </w:p>
    <w:p w14:paraId="77142BDA">
      <w:pPr>
        <w:numPr>
          <w:numId w:val="0"/>
        </w:numPr>
        <w:rPr>
          <w:rFonts w:hint="default" w:ascii="Times New Roman" w:hAnsi="Times New Roman" w:eastAsia="宋体" w:cs="Times New Roman"/>
          <w:sz w:val="24"/>
          <w:szCs w:val="24"/>
          <w:lang w:eastAsia="zh-CN"/>
        </w:rPr>
      </w:pPr>
    </w:p>
    <w:p w14:paraId="39D8C54F">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Over the past decade, the HAR community has built a large number of public datasets, such as UCI HAR, WISDM, PAMAP2, Opportunity and MHealth. These cover a wide variety of movements and daily activities on smartphones, smartwatches and multi-sensor platforms (Qureshi, Shahid, Farhan, &amp; Alamri, 2025; Rivas-Caicedo, Saldaña-Aristizabal, Niño-Tejada, &amp; Patarroyo-Montenegro, 2025). These datasets have driven progress in feature engineering and deep models but typically share several characteristics:</w:t>
      </w:r>
    </w:p>
    <w:p w14:paraId="4715429D">
      <w:pPr>
        <w:numPr>
          <w:numId w:val="0"/>
        </w:numPr>
        <w:rPr>
          <w:rFonts w:hint="default" w:ascii="Times New Roman" w:hAnsi="Times New Roman" w:eastAsia="宋体" w:cs="Times New Roman"/>
          <w:sz w:val="24"/>
          <w:szCs w:val="24"/>
          <w:lang w:eastAsia="zh-CN"/>
        </w:rPr>
      </w:pPr>
    </w:p>
    <w:p w14:paraId="20DF834C">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A limited number of sensors (e.g., a single smartphone accelerometer) with relatively fixed device placement;</w:t>
      </w:r>
    </w:p>
    <w:p w14:paraId="59BBAC4C">
      <w:pPr>
        <w:numPr>
          <w:numId w:val="0"/>
        </w:numPr>
        <w:rPr>
          <w:rFonts w:hint="default" w:ascii="Times New Roman" w:hAnsi="Times New Roman" w:eastAsia="宋体" w:cs="Times New Roman"/>
          <w:sz w:val="24"/>
          <w:szCs w:val="24"/>
          <w:lang w:eastAsia="zh-CN"/>
        </w:rPr>
      </w:pPr>
    </w:p>
    <w:p w14:paraId="54841996">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Shorter recording durations, often scripted sessions of a few minutes (e.g., walking, climbing stairs, lying down);</w:t>
      </w:r>
    </w:p>
    <w:p w14:paraId="7157F609">
      <w:pPr>
        <w:numPr>
          <w:numId w:val="0"/>
        </w:numPr>
        <w:rPr>
          <w:rFonts w:hint="default" w:ascii="Times New Roman" w:hAnsi="Times New Roman" w:eastAsia="宋体" w:cs="Times New Roman"/>
          <w:sz w:val="24"/>
          <w:szCs w:val="24"/>
          <w:lang w:eastAsia="zh-CN"/>
        </w:rPr>
      </w:pPr>
    </w:p>
    <w:p w14:paraId="0668635B">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Evaluation setups that frequently use random splits or simple cross-validation schemes, with limited discussion of cross-subject generalisation.</w:t>
      </w:r>
    </w:p>
    <w:p w14:paraId="6D5E939B">
      <w:pPr>
        <w:numPr>
          <w:numId w:val="0"/>
        </w:numPr>
        <w:rPr>
          <w:rFonts w:hint="default" w:ascii="Times New Roman" w:hAnsi="Times New Roman" w:eastAsia="宋体" w:cs="Times New Roman"/>
          <w:sz w:val="24"/>
          <w:szCs w:val="24"/>
          <w:lang w:eastAsia="zh-CN"/>
        </w:rPr>
      </w:pPr>
    </w:p>
    <w:p w14:paraId="0CC79617">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By contrast, RealWorld HAR and LARa represent two more demanding scenarios:</w:t>
      </w:r>
    </w:p>
    <w:p w14:paraId="43988234">
      <w:pPr>
        <w:numPr>
          <w:numId w:val="0"/>
        </w:numPr>
        <w:rPr>
          <w:rFonts w:hint="default" w:ascii="Times New Roman" w:hAnsi="Times New Roman" w:eastAsia="宋体" w:cs="Times New Roman"/>
          <w:sz w:val="24"/>
          <w:szCs w:val="24"/>
          <w:lang w:eastAsia="zh-CN"/>
        </w:rPr>
      </w:pPr>
    </w:p>
    <w:p w14:paraId="3D3C53CE">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RealWorld HAR emphasises multi-position, multimodal, freely executed daily activities and is particularly suited to studying uncertain sensor placement and multi-position fusion (Sztyler &amp; Stuckenschmidt, 2016; Bock et al., 2022).</w:t>
      </w:r>
    </w:p>
    <w:p w14:paraId="1CCDFCF8">
      <w:pPr>
        <w:numPr>
          <w:numId w:val="0"/>
        </w:numPr>
        <w:rPr>
          <w:rFonts w:hint="default" w:ascii="Times New Roman" w:hAnsi="Times New Roman" w:eastAsia="宋体" w:cs="Times New Roman"/>
          <w:sz w:val="24"/>
          <w:szCs w:val="24"/>
          <w:lang w:eastAsia="zh-CN"/>
        </w:rPr>
      </w:pPr>
    </w:p>
    <w:p w14:paraId="51D791ED">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LARa focuses on structured logistics workflows, combining activity labels with semantic attributes and thus enabling research on context dependence, class imbalance and fine-grained semantics in complex processes (Niemann et al., 2020).</w:t>
      </w:r>
    </w:p>
    <w:p w14:paraId="44E432E3">
      <w:pPr>
        <w:numPr>
          <w:numId w:val="0"/>
        </w:numPr>
        <w:rPr>
          <w:rFonts w:hint="default" w:ascii="Times New Roman" w:hAnsi="Times New Roman" w:eastAsia="宋体" w:cs="Times New Roman"/>
          <w:sz w:val="24"/>
          <w:szCs w:val="24"/>
          <w:lang w:eastAsia="zh-CN"/>
        </w:rPr>
      </w:pPr>
    </w:p>
    <w:p w14:paraId="62B842C5">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Recent reviews argue that, as model capacity has improved, the community increasingly needs to benchmark on datasets that are closer to real deployment conditions, rather than relying solely on convenient but idealised benchmarks (Bock et al., 2022; Qureshi et al., 2025). This thesis adopts this perspective by using RealWorld HAR and LARa as its primary experimental platforms.</w:t>
      </w:r>
    </w:p>
    <w:p w14:paraId="11524B20">
      <w:pPr>
        <w:numPr>
          <w:numId w:val="0"/>
        </w:numPr>
        <w:rPr>
          <w:rFonts w:hint="default" w:ascii="Times New Roman" w:hAnsi="Times New Roman" w:eastAsia="宋体" w:cs="Times New Roman"/>
          <w:sz w:val="24"/>
          <w:szCs w:val="24"/>
          <w:lang w:eastAsia="zh-CN"/>
        </w:rPr>
      </w:pPr>
    </w:p>
    <w:p w14:paraId="29C4C81B">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2.6 Summary: implications for this thesis</w:t>
      </w:r>
    </w:p>
    <w:p w14:paraId="202D0664">
      <w:pPr>
        <w:numPr>
          <w:numId w:val="0"/>
        </w:numPr>
        <w:rPr>
          <w:rFonts w:hint="default" w:ascii="Times New Roman" w:hAnsi="Times New Roman" w:eastAsia="宋体" w:cs="Times New Roman"/>
          <w:sz w:val="24"/>
          <w:szCs w:val="24"/>
          <w:lang w:eastAsia="zh-CN"/>
        </w:rPr>
      </w:pPr>
    </w:p>
    <w:p w14:paraId="390DB27D">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In summary, this section has formalised the HAR task in terms of time-series segmentation and classification and has introduced RealWorld HAR and LARa as the two core datasets. Several key implications for the remainder of the thesis can be drawn:</w:t>
      </w:r>
    </w:p>
    <w:p w14:paraId="02887DC0">
      <w:pPr>
        <w:numPr>
          <w:numId w:val="0"/>
        </w:numPr>
        <w:rPr>
          <w:rFonts w:hint="default" w:ascii="Times New Roman" w:hAnsi="Times New Roman" w:eastAsia="宋体" w:cs="Times New Roman"/>
          <w:sz w:val="24"/>
          <w:szCs w:val="24"/>
          <w:lang w:eastAsia="zh-CN"/>
        </w:rPr>
      </w:pPr>
    </w:p>
    <w:p w14:paraId="22F2680F">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Windowing and pre-processing choices are not minor implementation details but core factors affecting performance, robustness and resource consumption. This motivates the later sensitivity analyses on window length, overlap and channel configuration (accelerometer only vs. accelerometer + gyroscope), especially for MiniRocket and related models.</w:t>
      </w:r>
    </w:p>
    <w:p w14:paraId="26B15A7B">
      <w:pPr>
        <w:numPr>
          <w:numId w:val="0"/>
        </w:numPr>
        <w:rPr>
          <w:rFonts w:hint="default" w:ascii="Times New Roman" w:hAnsi="Times New Roman" w:eastAsia="宋体" w:cs="Times New Roman"/>
          <w:sz w:val="24"/>
          <w:szCs w:val="24"/>
          <w:lang w:eastAsia="zh-CN"/>
        </w:rPr>
      </w:pPr>
    </w:p>
    <w:p w14:paraId="6B5B3ED2">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The cross-subject variability and scenario complexity of RealWorld HAR and LARa make LOSO a more appropriate evaluation protocol. This justifies why all results in this thesis are reported under LOSO and why per-subject statistical analyses play a central role.</w:t>
      </w:r>
    </w:p>
    <w:p w14:paraId="26EA0B8A">
      <w:pPr>
        <w:numPr>
          <w:numId w:val="0"/>
        </w:numPr>
        <w:rPr>
          <w:rFonts w:hint="default" w:ascii="Times New Roman" w:hAnsi="Times New Roman" w:eastAsia="宋体" w:cs="Times New Roman"/>
          <w:sz w:val="24"/>
          <w:szCs w:val="24"/>
          <w:lang w:eastAsia="zh-CN"/>
        </w:rPr>
      </w:pPr>
    </w:p>
    <w:p w14:paraId="15E091F2">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The two datasets represent two highly relevant application domains—daily life and industrial logistics—with complementary characteristics. Their differences in activity types, temporal structure and class imbalance provide complementary perspectives when comparing model families (classical ML, generic deep models, and time-series-specific architectures).</w:t>
      </w:r>
    </w:p>
    <w:p w14:paraId="469E2109">
      <w:pPr>
        <w:numPr>
          <w:numId w:val="0"/>
        </w:numPr>
        <w:rPr>
          <w:rFonts w:hint="default" w:ascii="Times New Roman" w:hAnsi="Times New Roman" w:eastAsia="宋体" w:cs="Times New Roman"/>
          <w:sz w:val="24"/>
          <w:szCs w:val="24"/>
          <w:lang w:eastAsia="zh-CN"/>
        </w:rPr>
      </w:pPr>
    </w:p>
    <w:p w14:paraId="032ADE66">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On this basis, the next chapter reviews classical HAR pipelines and traditional machine learning methods, showing the role and limitations of kNN, random forests and related models, and establishing baselines for the subsequent systematic comparison with modern deep architectures.</w:t>
      </w:r>
    </w:p>
    <w:p w14:paraId="48FEE7FC">
      <w:pPr>
        <w:numPr>
          <w:numId w:val="0"/>
        </w:numPr>
        <w:rPr>
          <w:rFonts w:hint="default" w:ascii="Times New Roman" w:hAnsi="Times New Roman" w:eastAsia="宋体" w:cs="Times New Roman"/>
          <w:sz w:val="24"/>
          <w:szCs w:val="24"/>
          <w:lang w:eastAsia="zh-CN"/>
        </w:rPr>
      </w:pPr>
    </w:p>
    <w:p w14:paraId="771B42D7">
      <w:pPr>
        <w:numPr>
          <w:numId w:val="0"/>
        </w:numPr>
        <w:rPr>
          <w:rFonts w:hint="default" w:ascii="Times New Roman" w:hAnsi="Times New Roman" w:eastAsia="宋体" w:cs="Times New Roman"/>
          <w:sz w:val="24"/>
          <w:szCs w:val="24"/>
          <w:lang w:eastAsia="zh-CN"/>
        </w:rPr>
      </w:pPr>
    </w:p>
    <w:p w14:paraId="0487AB50">
      <w:pPr>
        <w:numPr>
          <w:numId w:val="0"/>
        </w:numPr>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eastAsia="zh-CN"/>
        </w:rPr>
        <w:t>3. Classical Pipelines for HAR</w:t>
      </w:r>
    </w:p>
    <w:p w14:paraId="3F5C9DF2">
      <w:pPr>
        <w:numPr>
          <w:numId w:val="0"/>
        </w:numPr>
        <w:rPr>
          <w:rFonts w:hint="default" w:ascii="Times New Roman" w:hAnsi="Times New Roman" w:eastAsia="宋体" w:cs="Times New Roman"/>
          <w:sz w:val="24"/>
          <w:szCs w:val="24"/>
          <w:lang w:eastAsia="zh-CN"/>
        </w:rPr>
      </w:pPr>
    </w:p>
    <w:p w14:paraId="6C01F786">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Before deep learning became dominant, most sensor-based HAR systems followed a relatively standard classical pipeline:</w:t>
      </w:r>
    </w:p>
    <w:p w14:paraId="7E63E739">
      <w:pPr>
        <w:numPr>
          <w:numId w:val="0"/>
        </w:numPr>
        <w:rPr>
          <w:rFonts w:hint="default" w:ascii="Times New Roman" w:hAnsi="Times New Roman" w:eastAsia="宋体" w:cs="Times New Roman"/>
          <w:sz w:val="24"/>
          <w:szCs w:val="24"/>
          <w:lang w:eastAsia="zh-CN"/>
        </w:rPr>
      </w:pPr>
    </w:p>
    <w:p w14:paraId="2046DF77">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Raw sensor signals → sliding-window segmentation → hand-crafted feature extraction → traditional machine-learning classifier (e.g., k-NN / Random Forest)</w:t>
      </w:r>
    </w:p>
    <w:p w14:paraId="6111015C">
      <w:pPr>
        <w:numPr>
          <w:numId w:val="0"/>
        </w:numPr>
        <w:rPr>
          <w:rFonts w:hint="default" w:ascii="Times New Roman" w:hAnsi="Times New Roman" w:eastAsia="宋体" w:cs="Times New Roman"/>
          <w:sz w:val="24"/>
          <w:szCs w:val="24"/>
          <w:lang w:eastAsia="zh-CN"/>
        </w:rPr>
      </w:pPr>
    </w:p>
    <w:p w14:paraId="5A2E6FA2">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This pipeline was effectively the “default configuration” in early and mid-stage HAR research (Lara &amp; Labrador, 2013; Bulling, Blanke, &amp; Schiele, 2014). In this section, I first outline the main ideas behind this pipeline and the typical features used, and then focus on two classical models adopted as baselines in this thesis: k-Nearest Neighbour (k-NN) and Random Forest.</w:t>
      </w:r>
    </w:p>
    <w:p w14:paraId="7CF4DD9F">
      <w:pPr>
        <w:numPr>
          <w:numId w:val="0"/>
        </w:numPr>
        <w:rPr>
          <w:rFonts w:hint="default" w:ascii="Times New Roman" w:hAnsi="Times New Roman" w:eastAsia="宋体" w:cs="Times New Roman"/>
          <w:sz w:val="24"/>
          <w:szCs w:val="24"/>
          <w:lang w:eastAsia="zh-CN"/>
        </w:rPr>
      </w:pPr>
    </w:p>
    <w:p w14:paraId="49453158">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3.1 Typical pipeline structure: from sensor streams to feature vectors</w:t>
      </w:r>
    </w:p>
    <w:p w14:paraId="3ABBE022">
      <w:pPr>
        <w:numPr>
          <w:numId w:val="0"/>
        </w:numPr>
        <w:rPr>
          <w:rFonts w:hint="default" w:ascii="Times New Roman" w:hAnsi="Times New Roman" w:eastAsia="宋体" w:cs="Times New Roman"/>
          <w:sz w:val="24"/>
          <w:szCs w:val="24"/>
          <w:lang w:eastAsia="zh-CN"/>
        </w:rPr>
      </w:pPr>
    </w:p>
    <w:p w14:paraId="503B6D83">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HAR based on wearable sensors starts from raw multi-channel time series, such as tri-axial accelerometer and gyroscope signals. Building on the sliding-window concept introduced in Section 2, the key question here is what happens after segmentation. A typical classical pipeline comprises three stages (Bulling et al., 2014):</w:t>
      </w:r>
    </w:p>
    <w:p w14:paraId="17D138C4">
      <w:pPr>
        <w:numPr>
          <w:numId w:val="0"/>
        </w:numPr>
        <w:rPr>
          <w:rFonts w:hint="default" w:ascii="Times New Roman" w:hAnsi="Times New Roman" w:eastAsia="宋体" w:cs="Times New Roman"/>
          <w:sz w:val="24"/>
          <w:szCs w:val="24"/>
          <w:lang w:eastAsia="zh-CN"/>
        </w:rPr>
      </w:pPr>
    </w:p>
    <w:p w14:paraId="69702EC1">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Pre-processing</w:t>
      </w:r>
    </w:p>
    <w:p w14:paraId="3783F3D1">
      <w:pPr>
        <w:numPr>
          <w:numId w:val="0"/>
        </w:numPr>
        <w:rPr>
          <w:rFonts w:hint="default" w:ascii="Times New Roman" w:hAnsi="Times New Roman" w:eastAsia="宋体" w:cs="Times New Roman"/>
          <w:sz w:val="24"/>
          <w:szCs w:val="24"/>
          <w:lang w:eastAsia="zh-CN"/>
        </w:rPr>
      </w:pPr>
    </w:p>
    <w:p w14:paraId="6F4D3FE5">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Noise reduction (e.g., low-pass filtering to remove high-frequency jitter), resampling (to unify sampling rates), and sometimes coordinate alignment or standardisation (zero-mean/unit-variance scaling).</w:t>
      </w:r>
    </w:p>
    <w:p w14:paraId="7B12021C">
      <w:pPr>
        <w:numPr>
          <w:numId w:val="0"/>
        </w:numPr>
        <w:rPr>
          <w:rFonts w:hint="default" w:ascii="Times New Roman" w:hAnsi="Times New Roman" w:eastAsia="宋体" w:cs="Times New Roman"/>
          <w:sz w:val="24"/>
          <w:szCs w:val="24"/>
          <w:lang w:eastAsia="zh-CN"/>
        </w:rPr>
      </w:pPr>
    </w:p>
    <w:p w14:paraId="7E5B3D3D">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The goal is to make signals from different subjects and devices more comparable by reducing device-specific artefacts.</w:t>
      </w:r>
    </w:p>
    <w:p w14:paraId="2D6E0AA7">
      <w:pPr>
        <w:numPr>
          <w:numId w:val="0"/>
        </w:numPr>
        <w:rPr>
          <w:rFonts w:hint="default" w:ascii="Times New Roman" w:hAnsi="Times New Roman" w:eastAsia="宋体" w:cs="Times New Roman"/>
          <w:sz w:val="24"/>
          <w:szCs w:val="24"/>
          <w:lang w:eastAsia="zh-CN"/>
        </w:rPr>
      </w:pPr>
    </w:p>
    <w:p w14:paraId="0E99E58C">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Sliding-window segmentation</w:t>
      </w:r>
    </w:p>
    <w:p w14:paraId="44C404AB">
      <w:pPr>
        <w:numPr>
          <w:numId w:val="0"/>
        </w:numPr>
        <w:rPr>
          <w:rFonts w:hint="default" w:ascii="Times New Roman" w:hAnsi="Times New Roman" w:eastAsia="宋体" w:cs="Times New Roman"/>
          <w:sz w:val="24"/>
          <w:szCs w:val="24"/>
          <w:lang w:eastAsia="zh-CN"/>
        </w:rPr>
      </w:pPr>
    </w:p>
    <w:p w14:paraId="5FFFF9B1">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The continuous stream is segmented into fixed-length windows (e.g., 2–5 seconds), with a chosen overlap rate (e.g., 50% overlap).</w:t>
      </w:r>
    </w:p>
    <w:p w14:paraId="3BA1F96C">
      <w:pPr>
        <w:numPr>
          <w:numId w:val="0"/>
        </w:numPr>
        <w:rPr>
          <w:rFonts w:hint="default" w:ascii="Times New Roman" w:hAnsi="Times New Roman" w:eastAsia="宋体" w:cs="Times New Roman"/>
          <w:sz w:val="24"/>
          <w:szCs w:val="24"/>
          <w:lang w:eastAsia="zh-CN"/>
        </w:rPr>
      </w:pPr>
    </w:p>
    <w:p w14:paraId="79668349">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Banos et al. (2014) show that window length has a substantial impact on recognition performance, and there is no single universally optimal choice; the “best” length depends on the dataset and target activities.</w:t>
      </w:r>
    </w:p>
    <w:p w14:paraId="14E5FEBF">
      <w:pPr>
        <w:numPr>
          <w:numId w:val="0"/>
        </w:numPr>
        <w:rPr>
          <w:rFonts w:hint="default" w:ascii="Times New Roman" w:hAnsi="Times New Roman" w:eastAsia="宋体" w:cs="Times New Roman"/>
          <w:sz w:val="24"/>
          <w:szCs w:val="24"/>
          <w:lang w:eastAsia="zh-CN"/>
        </w:rPr>
      </w:pPr>
    </w:p>
    <w:p w14:paraId="00499E76">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Hand-crafted feature extraction</w:t>
      </w:r>
    </w:p>
    <w:p w14:paraId="3B27E8DA">
      <w:pPr>
        <w:numPr>
          <w:numId w:val="0"/>
        </w:numPr>
        <w:rPr>
          <w:rFonts w:hint="default" w:ascii="Times New Roman" w:hAnsi="Times New Roman" w:eastAsia="宋体" w:cs="Times New Roman"/>
          <w:sz w:val="24"/>
          <w:szCs w:val="24"/>
          <w:lang w:eastAsia="zh-CN"/>
        </w:rPr>
      </w:pPr>
    </w:p>
    <w:p w14:paraId="09D0B0CF">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For each window, a set of numerical features is computed, compressing an L×C segment into a single feature vector.</w:t>
      </w:r>
    </w:p>
    <w:p w14:paraId="3903C0E2">
      <w:pPr>
        <w:numPr>
          <w:numId w:val="0"/>
        </w:numPr>
        <w:rPr>
          <w:rFonts w:hint="default" w:ascii="Times New Roman" w:hAnsi="Times New Roman" w:eastAsia="宋体" w:cs="Times New Roman"/>
          <w:sz w:val="24"/>
          <w:szCs w:val="24"/>
          <w:lang w:eastAsia="zh-CN"/>
        </w:rPr>
      </w:pPr>
    </w:p>
    <w:p w14:paraId="7157DA7A">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These feature vectors are then fed into a traditional classifier (such as k-NN, Random Forest, SVM) to produce activity labels.</w:t>
      </w:r>
    </w:p>
    <w:p w14:paraId="07D21BE3">
      <w:pPr>
        <w:numPr>
          <w:numId w:val="0"/>
        </w:numPr>
        <w:rPr>
          <w:rFonts w:hint="default" w:ascii="Times New Roman" w:hAnsi="Times New Roman" w:eastAsia="宋体" w:cs="Times New Roman"/>
          <w:sz w:val="24"/>
          <w:szCs w:val="24"/>
          <w:lang w:eastAsia="zh-CN"/>
        </w:rPr>
      </w:pPr>
    </w:p>
    <w:p w14:paraId="49D7FA59">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For a technically literate reader not specialised in HAR, this process is analogous to early speech recognition systems: raw audio waveforms are first transformed into MFCC features, and only then processed by GMM/HMM models. In HAR, “motion waveforms” are transformed into statistical and spectral descriptors, which are then classified by conventional machine-learning algorithms.</w:t>
      </w:r>
    </w:p>
    <w:p w14:paraId="04581029">
      <w:pPr>
        <w:numPr>
          <w:numId w:val="0"/>
        </w:numPr>
        <w:rPr>
          <w:rFonts w:hint="default" w:ascii="Times New Roman" w:hAnsi="Times New Roman" w:eastAsia="宋体" w:cs="Times New Roman"/>
          <w:sz w:val="24"/>
          <w:szCs w:val="24"/>
          <w:lang w:eastAsia="zh-CN"/>
        </w:rPr>
      </w:pPr>
    </w:p>
    <w:p w14:paraId="78234FE6">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3.2 Hand-crafted features: from time domain to frequency domain</w:t>
      </w:r>
    </w:p>
    <w:p w14:paraId="70536908">
      <w:pPr>
        <w:numPr>
          <w:numId w:val="0"/>
        </w:numPr>
        <w:rPr>
          <w:rFonts w:hint="default" w:ascii="Times New Roman" w:hAnsi="Times New Roman" w:eastAsia="宋体" w:cs="Times New Roman"/>
          <w:sz w:val="24"/>
          <w:szCs w:val="24"/>
          <w:lang w:eastAsia="zh-CN"/>
        </w:rPr>
      </w:pPr>
    </w:p>
    <w:p w14:paraId="4F8069B9">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Hand-crafted features form the core of classical pipelines and reflect the main HAR domain knowledge embedded into such systems (Lara &amp; Labrador, 2013; Bulling et al., 2014). Common features can be grouped into three broad categories:</w:t>
      </w:r>
    </w:p>
    <w:p w14:paraId="433AF099">
      <w:pPr>
        <w:numPr>
          <w:numId w:val="0"/>
        </w:numPr>
        <w:rPr>
          <w:rFonts w:hint="default" w:ascii="Times New Roman" w:hAnsi="Times New Roman" w:eastAsia="宋体" w:cs="Times New Roman"/>
          <w:sz w:val="24"/>
          <w:szCs w:val="24"/>
          <w:lang w:eastAsia="zh-CN"/>
        </w:rPr>
      </w:pPr>
    </w:p>
    <w:p w14:paraId="1EF9250A">
      <w:pPr>
        <w:numPr>
          <w:ilvl w:val="0"/>
          <w:numId w:val="3"/>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Time-domain statistical features</w:t>
      </w:r>
    </w:p>
    <w:p w14:paraId="525A9DFC">
      <w:pPr>
        <w:numPr>
          <w:numId w:val="0"/>
        </w:numPr>
        <w:ind w:firstLine="240" w:firstLineChars="1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Mean, standard deviation, minimum, maximum, median, quartiles, kurtosis, skewness, etc.</w:t>
      </w:r>
    </w:p>
    <w:p w14:paraId="2F961BE6">
      <w:pPr>
        <w:numPr>
          <w:numId w:val="0"/>
        </w:numPr>
        <w:ind w:firstLine="240" w:firstLineChars="1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Amplitude/energy-related features such as sum of squares and root-mean-square (RMS).</w:t>
      </w:r>
    </w:p>
    <w:p w14:paraId="6A34299A">
      <w:pPr>
        <w:numPr>
          <w:numId w:val="0"/>
        </w:numPr>
        <w:ind w:firstLine="240" w:firstLineChars="1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Zero-crossing rate and signal range (max–min).</w:t>
      </w:r>
    </w:p>
    <w:p w14:paraId="23782299">
      <w:pPr>
        <w:numPr>
          <w:numId w:val="0"/>
        </w:numP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Intuitively, these features capture how “intense” the movement is within the window, how much it fluctuates, and whether there are clear changes in posture.</w:t>
      </w:r>
    </w:p>
    <w:p w14:paraId="61044D5C">
      <w:pPr>
        <w:numPr>
          <w:numId w:val="0"/>
        </w:numPr>
        <w:rPr>
          <w:rFonts w:hint="default" w:ascii="Times New Roman" w:hAnsi="Times New Roman" w:eastAsia="宋体" w:cs="Times New Roman"/>
          <w:sz w:val="24"/>
          <w:szCs w:val="24"/>
          <w:lang w:eastAsia="zh-CN"/>
        </w:rPr>
      </w:pPr>
    </w:p>
    <w:p w14:paraId="68D34AF4">
      <w:pPr>
        <w:numPr>
          <w:ilvl w:val="0"/>
          <w:numId w:val="0"/>
        </w:numPr>
        <w:ind w:left="0" w:leftChars="0" w:firstLine="0" w:firstLineChars="0"/>
        <w:rPr>
          <w:rFonts w:hint="default" w:ascii="Times New Roman" w:hAnsi="Times New Roman" w:eastAsia="宋体" w:cs="Times New Roman"/>
          <w:sz w:val="24"/>
          <w:szCs w:val="24"/>
          <w:lang w:eastAsia="zh-CN"/>
        </w:rPr>
      </w:pPr>
      <w:r>
        <w:rPr>
          <w:rFonts w:hint="default" w:ascii="Times New Roman" w:hAnsi="Times New Roman" w:eastAsia="宋体" w:cs="Times New Roman"/>
          <w:snapToGrid w:val="0"/>
          <w:color w:val="000000"/>
          <w:sz w:val="24"/>
          <w:szCs w:val="24"/>
          <w:lang w:val="en-US" w:eastAsia="zh-CN" w:bidi="ar-SA"/>
        </w:rPr>
        <w:t>3.</w:t>
      </w:r>
      <w:r>
        <w:rPr>
          <w:rFonts w:hint="default" w:ascii="Times New Roman" w:hAnsi="Times New Roman" w:eastAsia="宋体" w:cs="Times New Roman"/>
          <w:sz w:val="24"/>
          <w:szCs w:val="24"/>
          <w:lang w:eastAsia="zh-CN"/>
        </w:rPr>
        <w:t>Frequency-domain features</w:t>
      </w:r>
    </w:p>
    <w:p w14:paraId="39736EA5">
      <w:pPr>
        <w:numPr>
          <w:numId w:val="0"/>
        </w:numPr>
        <w:ind w:firstLine="240" w:firstLineChars="1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By applying a Fast Fourier Transform (FFT), time-domain signals are mapped into the frequency domain, where one can compute spectral centroid, dominant frequencies, band-specific energy ratios, spectral entropy, and so on.</w:t>
      </w:r>
    </w:p>
    <w:p w14:paraId="23CC78F7">
      <w:pPr>
        <w:numPr>
          <w:numId w:val="0"/>
        </w:numPr>
        <w:ind w:firstLine="240" w:firstLineChars="1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Periodic activities such as walking or running typically exhibit distinct spectral peaks; stair ascent/descent and other activities also show different spectral patterns (Bulling et al., 2014).</w:t>
      </w:r>
    </w:p>
    <w:p w14:paraId="0AB8021B">
      <w:pPr>
        <w:numPr>
          <w:numId w:val="0"/>
        </w:numPr>
        <w:rPr>
          <w:rFonts w:hint="default" w:ascii="Times New Roman" w:hAnsi="Times New Roman" w:eastAsia="宋体" w:cs="Times New Roman"/>
          <w:sz w:val="24"/>
          <w:szCs w:val="24"/>
          <w:lang w:eastAsia="zh-CN"/>
        </w:rPr>
      </w:pPr>
    </w:p>
    <w:p w14:paraId="3ECB377E">
      <w:pPr>
        <w:numPr>
          <w:ilvl w:val="0"/>
          <w:numId w:val="0"/>
        </w:numPr>
        <w:ind w:left="0" w:leftChars="0" w:firstLine="0" w:firstLineChars="0"/>
        <w:rPr>
          <w:rFonts w:hint="default" w:ascii="Times New Roman" w:hAnsi="Times New Roman" w:eastAsia="宋体" w:cs="Times New Roman"/>
          <w:sz w:val="24"/>
          <w:szCs w:val="24"/>
          <w:lang w:eastAsia="zh-CN"/>
        </w:rPr>
      </w:pPr>
      <w:r>
        <w:rPr>
          <w:rFonts w:hint="default" w:ascii="Times New Roman" w:hAnsi="Times New Roman" w:eastAsia="宋体" w:cs="Times New Roman"/>
          <w:snapToGrid w:val="0"/>
          <w:color w:val="000000"/>
          <w:sz w:val="24"/>
          <w:szCs w:val="24"/>
          <w:lang w:val="en-US" w:eastAsia="zh-CN" w:bidi="ar-SA"/>
        </w:rPr>
        <w:t>4.</w:t>
      </w:r>
      <w:r>
        <w:rPr>
          <w:rFonts w:hint="default" w:ascii="Times New Roman" w:hAnsi="Times New Roman" w:eastAsia="宋体" w:cs="Times New Roman"/>
          <w:sz w:val="24"/>
          <w:szCs w:val="24"/>
          <w:lang w:eastAsia="zh-CN"/>
        </w:rPr>
        <w:t>Cross-channel and derived features</w:t>
      </w:r>
    </w:p>
    <w:p w14:paraId="56EA6B0B">
      <w:pPr>
        <w:numPr>
          <w:numId w:val="0"/>
        </w:numPr>
        <w:ind w:firstLine="240" w:firstLineChars="1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Correlation coefficients between channels (e.g., between accelerometer axes), reflecting how movements along different axes are coupled.</w:t>
      </w:r>
    </w:p>
    <w:p w14:paraId="2DB6AF0A">
      <w:pPr>
        <w:numPr>
          <w:numId w:val="0"/>
        </w:numPr>
        <w:ind w:firstLine="240" w:firstLineChars="1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xml:space="preserve">Magnitude of acceleration </w:t>
      </w:r>
      <w:r>
        <w:rPr>
          <w:rFonts w:hint="default" w:ascii="Times New Roman" w:hAnsi="Times New Roman" w:eastAsia="宋体" w:cs="Times New Roman"/>
          <w:position w:val="-12"/>
          <w:sz w:val="24"/>
          <w:szCs w:val="24"/>
          <w:lang w:eastAsia="zh-CN"/>
        </w:rPr>
        <w:object>
          <v:shape id="_x0000_i1028" o:spt="75" type="#_x0000_t75" style="height:22pt;width:69pt;" o:ole="t" filled="f" o:preferrelative="t" stroked="f" coordsize="21600,21600">
            <v:path/>
            <v:fill on="f" focussize="0,0"/>
            <v:stroke on="f"/>
            <v:imagedata r:id="rId5" o:title=""/>
            <o:lock v:ext="edit" aspectratio="t"/>
            <w10:wrap type="none"/>
            <w10:anchorlock/>
          </v:shape>
          <o:OLEObject Type="Embed" ProgID="Equation.KSEE3" ShapeID="_x0000_i1028" DrawAspect="Content" ObjectID="_1468075725" r:id="rId4">
            <o:LockedField>false</o:LockedField>
          </o:OLEObject>
        </w:object>
      </w:r>
      <w:r>
        <w:rPr>
          <w:rFonts w:hint="default" w:ascii="Times New Roman" w:hAnsi="Times New Roman" w:eastAsia="宋体" w:cs="Times New Roman"/>
          <w:sz w:val="24"/>
          <w:szCs w:val="24"/>
          <w:lang w:eastAsia="zh-CN"/>
        </w:rPr>
        <w:t>, which can sometimes be more robust tha</w:t>
      </w:r>
      <w:r>
        <w:rPr>
          <w:rFonts w:hint="default" w:ascii="Times New Roman" w:hAnsi="Times New Roman" w:eastAsia="宋体" w:cs="Times New Roman"/>
          <w:position w:val="-12"/>
          <w:sz w:val="24"/>
          <w:szCs w:val="24"/>
          <w:lang w:eastAsia="zh-CN"/>
        </w:rPr>
        <w:t>n</w:t>
      </w:r>
      <w:r>
        <w:rPr>
          <w:rFonts w:hint="default" w:ascii="Times New Roman" w:hAnsi="Times New Roman" w:eastAsia="宋体" w:cs="Times New Roman"/>
          <w:sz w:val="24"/>
          <w:szCs w:val="24"/>
          <w:lang w:eastAsia="zh-CN"/>
        </w:rPr>
        <w:t xml:space="preserve"> single axes.</w:t>
      </w:r>
    </w:p>
    <w:p w14:paraId="24C9E0DE">
      <w:pPr>
        <w:numPr>
          <w:numId w:val="0"/>
        </w:numPr>
        <w:tabs>
          <w:tab w:val="center" w:pos="4683"/>
        </w:tabs>
        <w:ind w:firstLine="240" w:firstLineChars="1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Difference features between adjacent windows to capture trends or drifts.</w:t>
      </w:r>
      <w:r>
        <w:rPr>
          <w:rFonts w:hint="eastAsia" w:ascii="Times New Roman" w:hAnsi="Times New Roman" w:eastAsia="宋体" w:cs="Times New Roman"/>
          <w:sz w:val="24"/>
          <w:szCs w:val="24"/>
          <w:lang w:eastAsia="zh-CN"/>
        </w:rPr>
        <w:tab/>
      </w:r>
    </w:p>
    <w:p w14:paraId="6815D7CD">
      <w:pPr>
        <w:numPr>
          <w:numId w:val="0"/>
        </w:numPr>
        <w:tabs>
          <w:tab w:val="center" w:pos="4683"/>
        </w:tabs>
        <w:ind w:firstLine="240" w:firstLineChars="100"/>
        <w:rPr>
          <w:rFonts w:hint="eastAsia" w:ascii="Times New Roman" w:hAnsi="Times New Roman" w:eastAsia="宋体" w:cs="Times New Roman"/>
          <w:sz w:val="24"/>
          <w:szCs w:val="24"/>
          <w:lang w:eastAsia="zh-CN"/>
        </w:rPr>
      </w:pPr>
    </w:p>
    <w:p w14:paraId="59E6C974">
      <w:pPr>
        <w:numPr>
          <w:numId w:val="0"/>
        </w:numPr>
        <w:tabs>
          <w:tab w:val="center" w:pos="4683"/>
        </w:tabs>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A classical early study by Bao and Intille (2004) used five bi-axial accelerometers to record 20 daily activities. They computed a rich set of time- and frequency-domain features on each window and used decision trees, k-NN, and Naïve Bayes as classifiers, achieving accuracies around 84–86% depending on the feature–classifier combination. This line of work established the “feature engineering + traditional classifier” paradigm as the dominant pipeline for many years.</w:t>
      </w:r>
    </w:p>
    <w:p w14:paraId="1906273F">
      <w:pPr>
        <w:numPr>
          <w:numId w:val="0"/>
        </w:numPr>
        <w:tabs>
          <w:tab w:val="center" w:pos="4683"/>
        </w:tabs>
        <w:rPr>
          <w:rFonts w:hint="default" w:ascii="Times New Roman" w:hAnsi="Times New Roman" w:eastAsia="宋体" w:cs="Times New Roman"/>
          <w:sz w:val="24"/>
          <w:szCs w:val="24"/>
          <w:lang w:eastAsia="zh-CN"/>
        </w:rPr>
      </w:pPr>
    </w:p>
    <w:p w14:paraId="369BE52F">
      <w:pPr>
        <w:numPr>
          <w:numId w:val="0"/>
        </w:numPr>
        <w:tabs>
          <w:tab w:val="center" w:pos="4683"/>
        </w:tabs>
        <w:rPr>
          <w:rFonts w:hint="default" w:ascii="Times New Roman" w:hAnsi="Times New Roman" w:eastAsia="宋体" w:cs="Times New Roman"/>
          <w:sz w:val="24"/>
          <w:szCs w:val="24"/>
          <w:lang w:eastAsia="zh-CN"/>
        </w:rPr>
      </w:pPr>
    </w:p>
    <w:p w14:paraId="017D9C46">
      <w:pPr>
        <w:numPr>
          <w:numId w:val="0"/>
        </w:numPr>
        <w:tabs>
          <w:tab w:val="center" w:pos="4683"/>
        </w:tabs>
        <w:rPr>
          <w:rFonts w:hint="default" w:ascii="Times New Roman" w:hAnsi="Times New Roman" w:eastAsia="宋体" w:cs="Times New Roman"/>
          <w:sz w:val="24"/>
          <w:szCs w:val="24"/>
          <w:lang w:eastAsia="zh-CN"/>
        </w:rPr>
      </w:pPr>
    </w:p>
    <w:p w14:paraId="2809DAED">
      <w:pPr>
        <w:numPr>
          <w:numId w:val="0"/>
        </w:numPr>
        <w:tabs>
          <w:tab w:val="center" w:pos="4683"/>
        </w:tabs>
        <w:rPr>
          <w:rFonts w:hint="default" w:ascii="Times New Roman" w:hAnsi="Times New Roman" w:eastAsia="宋体" w:cs="Times New Roman"/>
          <w:sz w:val="24"/>
          <w:szCs w:val="24"/>
          <w:lang w:eastAsia="zh-CN"/>
        </w:rPr>
      </w:pPr>
    </w:p>
    <w:p w14:paraId="7CBB6238">
      <w:pPr>
        <w:numPr>
          <w:numId w:val="0"/>
        </w:numPr>
        <w:tabs>
          <w:tab w:val="center" w:pos="4683"/>
        </w:tabs>
        <w:rPr>
          <w:rFonts w:hint="default" w:ascii="Times New Roman" w:hAnsi="Times New Roman" w:eastAsia="宋体" w:cs="Times New Roman"/>
          <w:sz w:val="24"/>
          <w:szCs w:val="24"/>
          <w:lang w:eastAsia="zh-CN"/>
        </w:rPr>
      </w:pPr>
    </w:p>
    <w:p w14:paraId="3667C5A9">
      <w:pPr>
        <w:numPr>
          <w:numId w:val="0"/>
        </w:numPr>
        <w:tabs>
          <w:tab w:val="center" w:pos="4683"/>
        </w:tabs>
        <w:rPr>
          <w:rFonts w:hint="default" w:ascii="Times New Roman" w:hAnsi="Times New Roman" w:eastAsia="宋体" w:cs="Times New Roman"/>
          <w:sz w:val="24"/>
          <w:szCs w:val="24"/>
          <w:lang w:eastAsia="zh-CN"/>
        </w:rPr>
      </w:pPr>
    </w:p>
    <w:p w14:paraId="326EE475">
      <w:pPr>
        <w:numPr>
          <w:numId w:val="0"/>
        </w:numPr>
        <w:tabs>
          <w:tab w:val="center" w:pos="4683"/>
        </w:tabs>
        <w:rPr>
          <w:rFonts w:hint="default" w:ascii="Times New Roman" w:hAnsi="Times New Roman" w:eastAsia="宋体" w:cs="Times New Roman"/>
          <w:sz w:val="24"/>
          <w:szCs w:val="24"/>
          <w:lang w:eastAsia="zh-CN"/>
        </w:rPr>
      </w:pPr>
    </w:p>
    <w:p w14:paraId="4C06116E">
      <w:pPr>
        <w:numPr>
          <w:numId w:val="0"/>
        </w:numPr>
        <w:tabs>
          <w:tab w:val="center" w:pos="4683"/>
        </w:tabs>
        <w:rPr>
          <w:rFonts w:hint="default" w:ascii="Times New Roman" w:hAnsi="Times New Roman" w:eastAsia="宋体" w:cs="Times New Roman"/>
          <w:sz w:val="24"/>
          <w:szCs w:val="24"/>
          <w:lang w:eastAsia="zh-CN"/>
        </w:rPr>
      </w:pPr>
    </w:p>
    <w:p w14:paraId="68FE172C">
      <w:pPr>
        <w:numPr>
          <w:numId w:val="0"/>
        </w:numPr>
        <w:tabs>
          <w:tab w:val="center" w:pos="4683"/>
        </w:tabs>
        <w:rPr>
          <w:rFonts w:hint="default" w:ascii="Times New Roman" w:hAnsi="Times New Roman" w:eastAsia="宋体" w:cs="Times New Roman"/>
          <w:sz w:val="24"/>
          <w:szCs w:val="24"/>
          <w:lang w:eastAsia="zh-CN"/>
        </w:rPr>
      </w:pPr>
    </w:p>
    <w:p w14:paraId="324F7446">
      <w:pPr>
        <w:numPr>
          <w:numId w:val="0"/>
        </w:numPr>
        <w:tabs>
          <w:tab w:val="center" w:pos="4683"/>
        </w:tabs>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3.3 Classical classifiers: k-NN and Random Forest as representative baselines</w:t>
      </w:r>
    </w:p>
    <w:p w14:paraId="64111223">
      <w:pPr>
        <w:numPr>
          <w:numId w:val="0"/>
        </w:numPr>
        <w:tabs>
          <w:tab w:val="center" w:pos="4683"/>
        </w:tabs>
        <w:rPr>
          <w:rFonts w:hint="default" w:ascii="Times New Roman" w:hAnsi="Times New Roman" w:eastAsia="宋体" w:cs="Times New Roman"/>
          <w:sz w:val="24"/>
          <w:szCs w:val="24"/>
          <w:lang w:eastAsia="zh-CN"/>
        </w:rPr>
      </w:pPr>
    </w:p>
    <w:p w14:paraId="19529141">
      <w:pPr>
        <w:numPr>
          <w:numId w:val="0"/>
        </w:numPr>
        <w:tabs>
          <w:tab w:val="center" w:pos="4683"/>
        </w:tabs>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zh-CN"/>
        </w:rPr>
        <w:t>Once feature extraction is completed, the problem becomes a standard supervised multi-class classification task: each window is summarised as a feature vector</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position w:val="-12"/>
          <w:sz w:val="24"/>
          <w:szCs w:val="24"/>
          <w:lang w:val="en-US" w:eastAsia="zh-CN"/>
        </w:rPr>
        <w:object>
          <v:shape id="_x0000_i1029" o:spt="75" type="#_x0000_t75" style="height:19pt;width:37pt;" o:ole="t" filled="f" o:preferrelative="t" stroked="f" coordsize="21600,21600">
            <v:fill on="f" focussize="0,0"/>
            <v:stroke on="f"/>
            <v:imagedata r:id="rId7" o:title=""/>
            <o:lock v:ext="edit" aspectratio="t"/>
            <w10:wrap type="none"/>
            <w10:anchorlock/>
          </v:shape>
          <o:OLEObject Type="Embed" ProgID="Equation.KSEE3" ShapeID="_x0000_i1029" DrawAspect="Content" ObjectID="_1468075726" r:id="rId6">
            <o:LockedField>false</o:LockedField>
          </o:OLEObject>
        </w:object>
      </w:r>
      <w:r>
        <w:rPr>
          <w:rFonts w:hint="eastAsia" w:ascii="Times New Roman" w:hAnsi="Times New Roman" w:eastAsia="宋体" w:cs="Times New Roman"/>
          <w:sz w:val="24"/>
          <w:szCs w:val="24"/>
          <w:lang w:val="en-US" w:eastAsia="zh-CN"/>
        </w:rPr>
        <w:t xml:space="preserve">with a label </w:t>
      </w:r>
      <w:r>
        <w:rPr>
          <w:rFonts w:hint="eastAsia" w:ascii="Times New Roman" w:hAnsi="Times New Roman" w:eastAsia="宋体" w:cs="Times New Roman"/>
          <w:position w:val="-10"/>
          <w:sz w:val="24"/>
          <w:szCs w:val="24"/>
          <w:lang w:val="en-US" w:eastAsia="zh-CN"/>
        </w:rPr>
        <w:object>
          <v:shape id="_x0000_i1030" o:spt="75" type="#_x0000_t75" style="height:18pt;width:13pt;" o:ole="t" filled="f" o:preferrelative="t" stroked="f" coordsize="21600,21600">
            <v:fill on="f" focussize="0,0"/>
            <v:stroke on="f"/>
            <v:imagedata r:id="rId9" o:title=""/>
            <o:lock v:ext="edit" aspectratio="t"/>
            <w10:wrap type="none"/>
            <w10:anchorlock/>
          </v:shape>
          <o:OLEObject Type="Embed" ProgID="Equation.KSEE3" ShapeID="_x0000_i1030" DrawAspect="Content" ObjectID="_1468075727" r:id="rId8">
            <o:LockedField>false</o:LockedField>
          </o:OLEObject>
        </w:object>
      </w:r>
      <w:r>
        <w:rPr>
          <w:rFonts w:hint="eastAsia" w:ascii="Times New Roman" w:hAnsi="Times New Roman" w:eastAsia="宋体" w:cs="Times New Roman"/>
          <w:sz w:val="24"/>
          <w:szCs w:val="24"/>
          <w:lang w:val="en-US" w:eastAsia="zh-CN"/>
        </w:rPr>
        <w:t xml:space="preserve">,and the goal is to learn a mapping from </w:t>
      </w:r>
      <w:r>
        <w:rPr>
          <w:rFonts w:hint="eastAsia" w:ascii="Times New Roman" w:hAnsi="Times New Roman" w:eastAsia="宋体" w:cs="Times New Roman"/>
          <w:position w:val="-4"/>
          <w:sz w:val="24"/>
          <w:szCs w:val="24"/>
          <w:lang w:val="en-US" w:eastAsia="zh-CN"/>
        </w:rPr>
        <w:object>
          <v:shape id="_x0000_i1031" o:spt="75" type="#_x0000_t75" style="height:15pt;width:12pt;" o:ole="t" filled="f" o:preferrelative="t" stroked="f" coordsize="21600,21600">
            <v:fill on="f" focussize="0,0"/>
            <v:stroke on="f"/>
            <v:imagedata r:id="rId11" o:title=""/>
            <o:lock v:ext="edit" aspectratio="t"/>
            <w10:wrap type="none"/>
            <w10:anchorlock/>
          </v:shape>
          <o:OLEObject Type="Embed" ProgID="Equation.KSEE3" ShapeID="_x0000_i1031" DrawAspect="Content" ObjectID="_1468075728" r:id="rId10">
            <o:LockedField>false</o:LockedField>
          </o:OLEObject>
        </w:object>
      </w:r>
      <w:r>
        <w:rPr>
          <w:rFonts w:hint="eastAsia" w:ascii="Times New Roman" w:hAnsi="Times New Roman" w:eastAsia="宋体" w:cs="Times New Roman"/>
          <w:sz w:val="24"/>
          <w:szCs w:val="24"/>
          <w:lang w:val="en-US" w:eastAsia="zh-CN"/>
        </w:rPr>
        <w:t xml:space="preserve"> to </w:t>
      </w:r>
      <w:r>
        <w:rPr>
          <w:rFonts w:hint="eastAsia" w:ascii="Times New Roman" w:hAnsi="Times New Roman" w:eastAsia="宋体" w:cs="Times New Roman"/>
          <w:position w:val="-10"/>
          <w:sz w:val="24"/>
          <w:szCs w:val="24"/>
          <w:lang w:val="en-US" w:eastAsia="zh-CN"/>
        </w:rPr>
        <w:object>
          <v:shape id="_x0000_i1032" o:spt="75" type="#_x0000_t75" style="height:18pt;width:13pt;" o:ole="t" filled="f" o:preferrelative="t" stroked="f" coordsize="21600,21600">
            <v:fill on="f" focussize="0,0"/>
            <v:stroke on="f"/>
            <v:imagedata r:id="rId13" o:title=""/>
            <o:lock v:ext="edit" aspectratio="t"/>
            <w10:wrap type="none"/>
            <w10:anchorlock/>
          </v:shape>
          <o:OLEObject Type="Embed" ProgID="Equation.KSEE3" ShapeID="_x0000_i1032" DrawAspect="Content" ObjectID="_1468075729" r:id="rId12">
            <o:LockedField>false</o:LockedField>
          </o:OLEObject>
        </w:object>
      </w:r>
      <w:r>
        <w:rPr>
          <w:rFonts w:hint="eastAsia" w:ascii="Times New Roman" w:hAnsi="Times New Roman" w:eastAsia="宋体" w:cs="Times New Roman"/>
          <w:sz w:val="24"/>
          <w:szCs w:val="24"/>
          <w:lang w:val="en-US" w:eastAsia="zh-CN"/>
        </w:rPr>
        <w:t>. Frequently used classifiers include k-NN, decision trees, Random Forests, Naïve Bayes, and SVMs (Lara &amp; Labrador, 2013). In this thesis, two of them are used as representative baseline models.</w:t>
      </w:r>
    </w:p>
    <w:p w14:paraId="48330438">
      <w:pPr>
        <w:numPr>
          <w:numId w:val="0"/>
        </w:numPr>
        <w:tabs>
          <w:tab w:val="center" w:pos="4683"/>
        </w:tabs>
        <w:rPr>
          <w:rFonts w:hint="eastAsia" w:ascii="Times New Roman" w:hAnsi="Times New Roman" w:eastAsia="宋体" w:cs="Times New Roman"/>
          <w:sz w:val="24"/>
          <w:szCs w:val="24"/>
          <w:lang w:val="en-US" w:eastAsia="zh-CN"/>
        </w:rPr>
      </w:pPr>
    </w:p>
    <w:p w14:paraId="023DF51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3.3.1 k-Nearest Neighbour (k-NN)</w:t>
      </w:r>
    </w:p>
    <w:p w14:paraId="348EECDF">
      <w:pPr>
        <w:numPr>
          <w:numId w:val="0"/>
        </w:numPr>
        <w:tabs>
          <w:tab w:val="center" w:pos="4683"/>
        </w:tabs>
        <w:rPr>
          <w:rFonts w:hint="default" w:ascii="Times New Roman" w:hAnsi="Times New Roman" w:eastAsia="宋体" w:cs="Times New Roman"/>
          <w:sz w:val="24"/>
          <w:szCs w:val="24"/>
          <w:lang w:val="en-US" w:eastAsia="zh-CN"/>
        </w:rPr>
      </w:pPr>
    </w:p>
    <w:p w14:paraId="13EFC47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k-NN is one of the simplest non-parametric classification methods:</w:t>
      </w:r>
    </w:p>
    <w:p w14:paraId="5F157ADF">
      <w:pPr>
        <w:numPr>
          <w:numId w:val="0"/>
        </w:numPr>
        <w:tabs>
          <w:tab w:val="center" w:pos="4683"/>
        </w:tabs>
        <w:rPr>
          <w:rFonts w:hint="default" w:ascii="Times New Roman" w:hAnsi="Times New Roman" w:eastAsia="宋体" w:cs="Times New Roman"/>
          <w:sz w:val="24"/>
          <w:szCs w:val="24"/>
          <w:lang w:val="en-US" w:eastAsia="zh-CN"/>
        </w:rPr>
      </w:pPr>
    </w:p>
    <w:p w14:paraId="3EF4887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During training, it effectively performs no “learning” in the usual sense, but simply stores the feature vectors of all training samples.</w:t>
      </w:r>
    </w:p>
    <w:p w14:paraId="37F6EC56">
      <w:pPr>
        <w:numPr>
          <w:numId w:val="0"/>
        </w:numPr>
        <w:tabs>
          <w:tab w:val="center" w:pos="4683"/>
        </w:tabs>
        <w:rPr>
          <w:rFonts w:hint="default" w:ascii="Times New Roman" w:hAnsi="Times New Roman" w:eastAsia="宋体" w:cs="Times New Roman"/>
          <w:sz w:val="24"/>
          <w:szCs w:val="24"/>
          <w:lang w:val="en-US" w:eastAsia="zh-CN"/>
        </w:rPr>
      </w:pPr>
    </w:p>
    <w:p w14:paraId="7F2DEC2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 test time, for a new sample, it computes its distance (often Euclidean) to all training samples, finds the k nearest neighbours,</w:t>
      </w:r>
    </w:p>
    <w:p w14:paraId="27D7AE91">
      <w:pPr>
        <w:numPr>
          <w:numId w:val="0"/>
        </w:numPr>
        <w:tabs>
          <w:tab w:val="center" w:pos="4683"/>
        </w:tabs>
        <w:rPr>
          <w:rFonts w:hint="default" w:ascii="Times New Roman" w:hAnsi="Times New Roman" w:eastAsia="宋体" w:cs="Times New Roman"/>
          <w:sz w:val="24"/>
          <w:szCs w:val="24"/>
          <w:lang w:val="en-US" w:eastAsia="zh-CN"/>
        </w:rPr>
      </w:pPr>
    </w:p>
    <w:p w14:paraId="7A32449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And assigns the most frequent class among these neighbours as the predicted label (Cover &amp; Hart, 1967).</w:t>
      </w:r>
    </w:p>
    <w:p w14:paraId="3CFCEF9F">
      <w:pPr>
        <w:numPr>
          <w:numId w:val="0"/>
        </w:numPr>
        <w:tabs>
          <w:tab w:val="center" w:pos="4683"/>
        </w:tabs>
        <w:rPr>
          <w:rFonts w:hint="default" w:ascii="Times New Roman" w:hAnsi="Times New Roman" w:eastAsia="宋体" w:cs="Times New Roman"/>
          <w:sz w:val="24"/>
          <w:szCs w:val="24"/>
          <w:lang w:val="en-US" w:eastAsia="zh-CN"/>
        </w:rPr>
      </w:pPr>
    </w:p>
    <w:p w14:paraId="0B94B4F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Its advantages include:</w:t>
      </w:r>
    </w:p>
    <w:p w14:paraId="3D2FA6E3">
      <w:pPr>
        <w:numPr>
          <w:numId w:val="0"/>
        </w:numPr>
        <w:tabs>
          <w:tab w:val="center" w:pos="4683"/>
        </w:tabs>
        <w:rPr>
          <w:rFonts w:hint="default" w:ascii="Times New Roman" w:hAnsi="Times New Roman" w:eastAsia="宋体" w:cs="Times New Roman"/>
          <w:sz w:val="24"/>
          <w:szCs w:val="24"/>
          <w:lang w:val="en-US" w:eastAsia="zh-CN"/>
        </w:rPr>
      </w:pPr>
    </w:p>
    <w:p w14:paraId="4EDA608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Conceptual simplicity and ease of implementation;</w:t>
      </w:r>
    </w:p>
    <w:p w14:paraId="076A686E">
      <w:pPr>
        <w:numPr>
          <w:numId w:val="0"/>
        </w:numPr>
        <w:tabs>
          <w:tab w:val="center" w:pos="4683"/>
        </w:tabs>
        <w:rPr>
          <w:rFonts w:hint="default" w:ascii="Times New Roman" w:hAnsi="Times New Roman" w:eastAsia="宋体" w:cs="Times New Roman"/>
          <w:sz w:val="24"/>
          <w:szCs w:val="24"/>
          <w:lang w:val="en-US" w:eastAsia="zh-CN"/>
        </w:rPr>
      </w:pPr>
    </w:p>
    <w:p w14:paraId="69317CE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No explicit assumptions about class distributions or decision boundaries, allowing it to handle complex feature spaces;</w:t>
      </w:r>
    </w:p>
    <w:p w14:paraId="0EE89928">
      <w:pPr>
        <w:numPr>
          <w:numId w:val="0"/>
        </w:numPr>
        <w:tabs>
          <w:tab w:val="center" w:pos="4683"/>
        </w:tabs>
        <w:rPr>
          <w:rFonts w:hint="default" w:ascii="Times New Roman" w:hAnsi="Times New Roman" w:eastAsia="宋体" w:cs="Times New Roman"/>
          <w:sz w:val="24"/>
          <w:szCs w:val="24"/>
          <w:lang w:val="en-US" w:eastAsia="zh-CN"/>
        </w:rPr>
      </w:pPr>
    </w:p>
    <w:p w14:paraId="5F04D7F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When feature engineering is well designed, it can provide very competitive baseline performance.</w:t>
      </w:r>
    </w:p>
    <w:p w14:paraId="223010B3">
      <w:pPr>
        <w:numPr>
          <w:numId w:val="0"/>
        </w:numPr>
        <w:tabs>
          <w:tab w:val="center" w:pos="4683"/>
        </w:tabs>
        <w:rPr>
          <w:rFonts w:hint="default" w:ascii="Times New Roman" w:hAnsi="Times New Roman" w:eastAsia="宋体" w:cs="Times New Roman"/>
          <w:sz w:val="24"/>
          <w:szCs w:val="24"/>
          <w:lang w:val="en-US" w:eastAsia="zh-CN"/>
        </w:rPr>
      </w:pPr>
    </w:p>
    <w:p w14:paraId="059070C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However, several drawbacks are particularly relevant in HAR (Bulling et al., 2014):</w:t>
      </w:r>
    </w:p>
    <w:p w14:paraId="49CDE928">
      <w:pPr>
        <w:numPr>
          <w:numId w:val="0"/>
        </w:numPr>
        <w:tabs>
          <w:tab w:val="center" w:pos="4683"/>
        </w:tabs>
        <w:rPr>
          <w:rFonts w:hint="default" w:ascii="Times New Roman" w:hAnsi="Times New Roman" w:eastAsia="宋体" w:cs="Times New Roman"/>
          <w:sz w:val="24"/>
          <w:szCs w:val="24"/>
          <w:lang w:val="en-US" w:eastAsia="zh-CN"/>
        </w:rPr>
      </w:pPr>
    </w:p>
    <w:p w14:paraId="0829D9D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Inference cost scales with training size: every prediction requires computing distances to many training samples, making runtime proportional to the size of the training set.</w:t>
      </w:r>
    </w:p>
    <w:p w14:paraId="012A60C2">
      <w:pPr>
        <w:numPr>
          <w:numId w:val="0"/>
        </w:numPr>
        <w:tabs>
          <w:tab w:val="center" w:pos="4683"/>
        </w:tabs>
        <w:rPr>
          <w:rFonts w:hint="default" w:ascii="Times New Roman" w:hAnsi="Times New Roman" w:eastAsia="宋体" w:cs="Times New Roman"/>
          <w:sz w:val="24"/>
          <w:szCs w:val="24"/>
          <w:lang w:val="en-US" w:eastAsia="zh-CN"/>
        </w:rPr>
      </w:pPr>
    </w:p>
    <w:p w14:paraId="61C415E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Memory usage grows linearly with the number of training samples, as all must be stored.</w:t>
      </w:r>
    </w:p>
    <w:p w14:paraId="4B11F5CD">
      <w:pPr>
        <w:numPr>
          <w:numId w:val="0"/>
        </w:numPr>
        <w:tabs>
          <w:tab w:val="center" w:pos="4683"/>
        </w:tabs>
        <w:rPr>
          <w:rFonts w:hint="default" w:ascii="Times New Roman" w:hAnsi="Times New Roman" w:eastAsia="宋体" w:cs="Times New Roman"/>
          <w:sz w:val="24"/>
          <w:szCs w:val="24"/>
          <w:lang w:val="en-US" w:eastAsia="zh-CN"/>
        </w:rPr>
      </w:pPr>
    </w:p>
    <w:p w14:paraId="0B70695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Performance is sensitive to feature scaling and the choice of distance metric; poorly normalised features may make certain dimensions dominate the distance.</w:t>
      </w:r>
    </w:p>
    <w:p w14:paraId="65AD2515">
      <w:pPr>
        <w:numPr>
          <w:numId w:val="0"/>
        </w:numPr>
        <w:tabs>
          <w:tab w:val="center" w:pos="4683"/>
        </w:tabs>
        <w:rPr>
          <w:rFonts w:hint="default" w:ascii="Times New Roman" w:hAnsi="Times New Roman" w:eastAsia="宋体" w:cs="Times New Roman"/>
          <w:sz w:val="24"/>
          <w:szCs w:val="24"/>
          <w:lang w:val="en-US" w:eastAsia="zh-CN"/>
        </w:rPr>
      </w:pPr>
    </w:p>
    <w:p w14:paraId="6ADC2F1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cross-subject settings such as RealWorld-HAR and LARa, k-NN reveals an interesting phenomenon: when training and test sets share subjects, it can perform quite well; under LOSO protocols, where test subjects are unseen during training, performance often drops sharply. This point will be revisited later when comparing classical and deep models.</w:t>
      </w:r>
    </w:p>
    <w:p w14:paraId="6150AE22">
      <w:pPr>
        <w:numPr>
          <w:numId w:val="0"/>
        </w:numPr>
        <w:tabs>
          <w:tab w:val="center" w:pos="4683"/>
        </w:tabs>
        <w:rPr>
          <w:rFonts w:hint="default" w:ascii="Times New Roman" w:hAnsi="Times New Roman" w:eastAsia="宋体" w:cs="Times New Roman"/>
          <w:sz w:val="24"/>
          <w:szCs w:val="24"/>
          <w:lang w:val="en-US" w:eastAsia="zh-CN"/>
        </w:rPr>
      </w:pPr>
    </w:p>
    <w:p w14:paraId="0113DB53">
      <w:pPr>
        <w:numPr>
          <w:numId w:val="0"/>
        </w:numPr>
        <w:tabs>
          <w:tab w:val="center" w:pos="4683"/>
        </w:tabs>
        <w:rPr>
          <w:rFonts w:hint="default" w:ascii="Times New Roman" w:hAnsi="Times New Roman" w:eastAsia="宋体" w:cs="Times New Roman"/>
          <w:sz w:val="24"/>
          <w:szCs w:val="24"/>
          <w:lang w:val="en-US" w:eastAsia="zh-CN"/>
        </w:rPr>
      </w:pPr>
    </w:p>
    <w:p w14:paraId="106E4936">
      <w:pPr>
        <w:numPr>
          <w:numId w:val="0"/>
        </w:numPr>
        <w:tabs>
          <w:tab w:val="center" w:pos="4683"/>
        </w:tabs>
        <w:rPr>
          <w:rFonts w:hint="default" w:ascii="Times New Roman" w:hAnsi="Times New Roman" w:eastAsia="宋体" w:cs="Times New Roman"/>
          <w:sz w:val="24"/>
          <w:szCs w:val="24"/>
          <w:lang w:val="en-US" w:eastAsia="zh-CN"/>
        </w:rPr>
      </w:pPr>
    </w:p>
    <w:p w14:paraId="306D4F84">
      <w:pPr>
        <w:numPr>
          <w:numId w:val="0"/>
        </w:numPr>
        <w:tabs>
          <w:tab w:val="center" w:pos="4683"/>
        </w:tabs>
        <w:rPr>
          <w:rFonts w:hint="default" w:ascii="Times New Roman" w:hAnsi="Times New Roman" w:eastAsia="宋体" w:cs="Times New Roman"/>
          <w:sz w:val="24"/>
          <w:szCs w:val="24"/>
          <w:lang w:val="en-US" w:eastAsia="zh-CN"/>
        </w:rPr>
      </w:pPr>
    </w:p>
    <w:p w14:paraId="6D15DAF1">
      <w:pPr>
        <w:numPr>
          <w:numId w:val="0"/>
        </w:numPr>
        <w:tabs>
          <w:tab w:val="center" w:pos="4683"/>
        </w:tabs>
        <w:rPr>
          <w:rFonts w:hint="default" w:ascii="Times New Roman" w:hAnsi="Times New Roman" w:eastAsia="宋体" w:cs="Times New Roman"/>
          <w:sz w:val="24"/>
          <w:szCs w:val="24"/>
          <w:lang w:val="en-US" w:eastAsia="zh-CN"/>
        </w:rPr>
      </w:pPr>
    </w:p>
    <w:p w14:paraId="77BBDEC4">
      <w:pPr>
        <w:numPr>
          <w:numId w:val="0"/>
        </w:numPr>
        <w:tabs>
          <w:tab w:val="center" w:pos="4683"/>
        </w:tabs>
        <w:rPr>
          <w:rFonts w:hint="default" w:ascii="Times New Roman" w:hAnsi="Times New Roman" w:eastAsia="宋体" w:cs="Times New Roman"/>
          <w:sz w:val="24"/>
          <w:szCs w:val="24"/>
          <w:lang w:val="en-US" w:eastAsia="zh-CN"/>
        </w:rPr>
      </w:pPr>
    </w:p>
    <w:p w14:paraId="5EF14116">
      <w:pPr>
        <w:numPr>
          <w:numId w:val="0"/>
        </w:numPr>
        <w:tabs>
          <w:tab w:val="center" w:pos="4683"/>
        </w:tabs>
        <w:rPr>
          <w:rFonts w:hint="default" w:ascii="Times New Roman" w:hAnsi="Times New Roman" w:eastAsia="宋体" w:cs="Times New Roman"/>
          <w:sz w:val="24"/>
          <w:szCs w:val="24"/>
          <w:lang w:val="en-US" w:eastAsia="zh-CN"/>
        </w:rPr>
      </w:pPr>
    </w:p>
    <w:p w14:paraId="15DAED8A">
      <w:pPr>
        <w:numPr>
          <w:numId w:val="0"/>
        </w:numPr>
        <w:tabs>
          <w:tab w:val="center" w:pos="4683"/>
        </w:tabs>
        <w:rPr>
          <w:rFonts w:hint="default" w:ascii="Times New Roman" w:hAnsi="Times New Roman" w:eastAsia="宋体" w:cs="Times New Roman"/>
          <w:sz w:val="24"/>
          <w:szCs w:val="24"/>
          <w:lang w:val="en-US" w:eastAsia="zh-CN"/>
        </w:rPr>
      </w:pPr>
    </w:p>
    <w:p w14:paraId="4CEAFA6A">
      <w:pPr>
        <w:numPr>
          <w:numId w:val="0"/>
        </w:numPr>
        <w:tabs>
          <w:tab w:val="center" w:pos="4683"/>
        </w:tabs>
        <w:rPr>
          <w:rFonts w:hint="default" w:ascii="Times New Roman" w:hAnsi="Times New Roman" w:eastAsia="宋体" w:cs="Times New Roman"/>
          <w:sz w:val="24"/>
          <w:szCs w:val="24"/>
          <w:lang w:val="en-US" w:eastAsia="zh-CN"/>
        </w:rPr>
      </w:pPr>
    </w:p>
    <w:p w14:paraId="46703A6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3.3.2 Random Forest (RF)</w:t>
      </w:r>
    </w:p>
    <w:p w14:paraId="74971E3F">
      <w:pPr>
        <w:numPr>
          <w:numId w:val="0"/>
        </w:numPr>
        <w:tabs>
          <w:tab w:val="center" w:pos="4683"/>
        </w:tabs>
        <w:rPr>
          <w:rFonts w:hint="default" w:ascii="Times New Roman" w:hAnsi="Times New Roman" w:eastAsia="宋体" w:cs="Times New Roman"/>
          <w:sz w:val="24"/>
          <w:szCs w:val="24"/>
          <w:lang w:val="en-US" w:eastAsia="zh-CN"/>
        </w:rPr>
      </w:pPr>
    </w:p>
    <w:p w14:paraId="6F75861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Random Forests, introduced by Breiman (2001), are ensemble methods that combine many decision trees (Breiman, 2001).</w:t>
      </w:r>
    </w:p>
    <w:p w14:paraId="6509CDDC">
      <w:pPr>
        <w:numPr>
          <w:numId w:val="0"/>
        </w:numPr>
        <w:tabs>
          <w:tab w:val="center" w:pos="4683"/>
        </w:tabs>
        <w:rPr>
          <w:rFonts w:hint="default" w:ascii="Times New Roman" w:hAnsi="Times New Roman" w:eastAsia="宋体" w:cs="Times New Roman"/>
          <w:sz w:val="24"/>
          <w:szCs w:val="24"/>
          <w:lang w:val="en-US" w:eastAsia="zh-CN"/>
        </w:rPr>
      </w:pPr>
    </w:p>
    <w:p w14:paraId="1251E44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Each tree is trained on a bootstrap sample of the training data, and at each split node, a random subset of features is considered.</w:t>
      </w:r>
    </w:p>
    <w:p w14:paraId="2FEC26AA">
      <w:pPr>
        <w:numPr>
          <w:numId w:val="0"/>
        </w:numPr>
        <w:tabs>
          <w:tab w:val="center" w:pos="4683"/>
        </w:tabs>
        <w:rPr>
          <w:rFonts w:hint="default" w:ascii="Times New Roman" w:hAnsi="Times New Roman" w:eastAsia="宋体" w:cs="Times New Roman"/>
          <w:sz w:val="24"/>
          <w:szCs w:val="24"/>
          <w:lang w:val="en-US" w:eastAsia="zh-CN"/>
        </w:rPr>
      </w:pPr>
    </w:p>
    <w:p w14:paraId="7A75A4D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During inference, each tree outputs a class prediction, and the forest aggregates them via majority vote.</w:t>
      </w:r>
    </w:p>
    <w:p w14:paraId="39910125">
      <w:pPr>
        <w:numPr>
          <w:numId w:val="0"/>
        </w:numPr>
        <w:tabs>
          <w:tab w:val="center" w:pos="4683"/>
        </w:tabs>
        <w:rPr>
          <w:rFonts w:hint="default" w:ascii="Times New Roman" w:hAnsi="Times New Roman" w:eastAsia="宋体" w:cs="Times New Roman"/>
          <w:sz w:val="24"/>
          <w:szCs w:val="24"/>
          <w:lang w:val="en-US" w:eastAsia="zh-CN"/>
        </w:rPr>
      </w:pPr>
    </w:p>
    <w:p w14:paraId="52F5B54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By using “random sub-samples + random feature subsets”, Random Forests reduce correlation between trees and improve generalisation.</w:t>
      </w:r>
    </w:p>
    <w:p w14:paraId="2F6FB050">
      <w:pPr>
        <w:numPr>
          <w:numId w:val="0"/>
        </w:numPr>
        <w:tabs>
          <w:tab w:val="center" w:pos="4683"/>
        </w:tabs>
        <w:rPr>
          <w:rFonts w:hint="default" w:ascii="Times New Roman" w:hAnsi="Times New Roman" w:eastAsia="宋体" w:cs="Times New Roman"/>
          <w:sz w:val="24"/>
          <w:szCs w:val="24"/>
          <w:lang w:val="en-US" w:eastAsia="zh-CN"/>
        </w:rPr>
      </w:pPr>
    </w:p>
    <w:p w14:paraId="202D722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HAR, Random Forests offer several practical advantages (Lara &amp; Labrador, 2013; Bulling et al., 2014):</w:t>
      </w:r>
    </w:p>
    <w:p w14:paraId="5F60F387">
      <w:pPr>
        <w:numPr>
          <w:numId w:val="0"/>
        </w:numPr>
        <w:tabs>
          <w:tab w:val="center" w:pos="4683"/>
        </w:tabs>
        <w:rPr>
          <w:rFonts w:hint="default" w:ascii="Times New Roman" w:hAnsi="Times New Roman" w:eastAsia="宋体" w:cs="Times New Roman"/>
          <w:sz w:val="24"/>
          <w:szCs w:val="24"/>
          <w:lang w:val="en-US" w:eastAsia="zh-CN"/>
        </w:rPr>
      </w:pPr>
    </w:p>
    <w:p w14:paraId="0A34738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They are relatively insensitive to feature scaling and do not require complex normalisation.</w:t>
      </w:r>
    </w:p>
    <w:p w14:paraId="41F7161C">
      <w:pPr>
        <w:numPr>
          <w:numId w:val="0"/>
        </w:numPr>
        <w:tabs>
          <w:tab w:val="center" w:pos="4683"/>
        </w:tabs>
        <w:rPr>
          <w:rFonts w:hint="default" w:ascii="Times New Roman" w:hAnsi="Times New Roman" w:eastAsia="宋体" w:cs="Times New Roman"/>
          <w:sz w:val="24"/>
          <w:szCs w:val="24"/>
          <w:lang w:val="en-US" w:eastAsia="zh-CN"/>
        </w:rPr>
      </w:pPr>
    </w:p>
    <w:p w14:paraId="764ECED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They naturally model non-linear decision boundaries and feature interactions (e.g., across different sensors or axes).</w:t>
      </w:r>
    </w:p>
    <w:p w14:paraId="3C449247">
      <w:pPr>
        <w:numPr>
          <w:numId w:val="0"/>
        </w:numPr>
        <w:tabs>
          <w:tab w:val="center" w:pos="4683"/>
        </w:tabs>
        <w:rPr>
          <w:rFonts w:hint="default" w:ascii="Times New Roman" w:hAnsi="Times New Roman" w:eastAsia="宋体" w:cs="Times New Roman"/>
          <w:sz w:val="24"/>
          <w:szCs w:val="24"/>
          <w:lang w:val="en-US" w:eastAsia="zh-CN"/>
        </w:rPr>
      </w:pPr>
    </w:p>
    <w:p w14:paraId="3C602D7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Training and inference are reasonably efficient on medium-scale problems, and they provide feature-importance estimates that can help interpret which features are most influential.</w:t>
      </w:r>
    </w:p>
    <w:p w14:paraId="3EE935D5">
      <w:pPr>
        <w:numPr>
          <w:numId w:val="0"/>
        </w:numPr>
        <w:tabs>
          <w:tab w:val="center" w:pos="4683"/>
        </w:tabs>
        <w:rPr>
          <w:rFonts w:hint="default" w:ascii="Times New Roman" w:hAnsi="Times New Roman" w:eastAsia="宋体" w:cs="Times New Roman"/>
          <w:sz w:val="24"/>
          <w:szCs w:val="24"/>
          <w:lang w:val="en-US" w:eastAsia="zh-CN"/>
        </w:rPr>
      </w:pPr>
    </w:p>
    <w:p w14:paraId="649EF5F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Empirically, Random Forests often match or outperform other traditional classifiers (e.g., SVMs, Naïve Bayes) when hand-crafted features are well designed, and exhibit robust performance across datasets (Bao &amp; Intille, 2004; Lara &amp; Labrador, 2013). This is why Random Forests are adopted in this thesis as one of the key classical baselines.</w:t>
      </w:r>
    </w:p>
    <w:p w14:paraId="0C70B300">
      <w:pPr>
        <w:numPr>
          <w:numId w:val="0"/>
        </w:numPr>
        <w:tabs>
          <w:tab w:val="center" w:pos="4683"/>
        </w:tabs>
        <w:rPr>
          <w:rFonts w:hint="default" w:ascii="Times New Roman" w:hAnsi="Times New Roman" w:eastAsia="宋体" w:cs="Times New Roman"/>
          <w:sz w:val="24"/>
          <w:szCs w:val="24"/>
          <w:lang w:val="en-US" w:eastAsia="zh-CN"/>
        </w:rPr>
      </w:pPr>
    </w:p>
    <w:p w14:paraId="796FD2B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3.4 Strengths and limitations of classical pipelines</w:t>
      </w:r>
    </w:p>
    <w:p w14:paraId="0FAEB72B">
      <w:pPr>
        <w:numPr>
          <w:numId w:val="0"/>
        </w:numPr>
        <w:tabs>
          <w:tab w:val="center" w:pos="4683"/>
        </w:tabs>
        <w:rPr>
          <w:rFonts w:hint="default" w:ascii="Times New Roman" w:hAnsi="Times New Roman" w:eastAsia="宋体" w:cs="Times New Roman"/>
          <w:sz w:val="24"/>
          <w:szCs w:val="24"/>
          <w:lang w:val="en-US" w:eastAsia="zh-CN"/>
        </w:rPr>
      </w:pPr>
    </w:p>
    <w:p w14:paraId="50E65AA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Historically, classical pipelines have dominated the HAR literature for many years and remain relevant in certain settings (e.g., when data are limited or interpretability is crucial). Their key strengths can be summarised as follows (Lara &amp; Labrador, 2013; Bulling et al., 2014):</w:t>
      </w:r>
    </w:p>
    <w:p w14:paraId="577F4A4D">
      <w:pPr>
        <w:numPr>
          <w:numId w:val="0"/>
        </w:numPr>
        <w:tabs>
          <w:tab w:val="center" w:pos="4683"/>
        </w:tabs>
        <w:rPr>
          <w:rFonts w:hint="default" w:ascii="Times New Roman" w:hAnsi="Times New Roman" w:eastAsia="宋体" w:cs="Times New Roman"/>
          <w:sz w:val="24"/>
          <w:szCs w:val="24"/>
          <w:lang w:val="en-US" w:eastAsia="zh-CN"/>
        </w:rPr>
      </w:pPr>
    </w:p>
    <w:p w14:paraId="5C9941A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High interpretability: hand-crafted features often have clear physical meaning (e.g., the mean reflects average posture, dominant frequency approximates step rate), making these systems easier to understand and debug.</w:t>
      </w:r>
    </w:p>
    <w:p w14:paraId="453B3F86">
      <w:pPr>
        <w:numPr>
          <w:numId w:val="0"/>
        </w:numPr>
        <w:tabs>
          <w:tab w:val="center" w:pos="4683"/>
        </w:tabs>
        <w:rPr>
          <w:rFonts w:hint="default" w:ascii="Times New Roman" w:hAnsi="Times New Roman" w:eastAsia="宋体" w:cs="Times New Roman"/>
          <w:sz w:val="24"/>
          <w:szCs w:val="24"/>
          <w:lang w:val="en-US" w:eastAsia="zh-CN"/>
        </w:rPr>
      </w:pPr>
    </w:p>
    <w:p w14:paraId="5058F96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Moderate data requirements: by leveraging domain knowledge, these pipelines can achieve good performance even on relatively small datasets.</w:t>
      </w:r>
    </w:p>
    <w:p w14:paraId="656FCD6E">
      <w:pPr>
        <w:numPr>
          <w:numId w:val="0"/>
        </w:numPr>
        <w:tabs>
          <w:tab w:val="center" w:pos="4683"/>
        </w:tabs>
        <w:rPr>
          <w:rFonts w:hint="default" w:ascii="Times New Roman" w:hAnsi="Times New Roman" w:eastAsia="宋体" w:cs="Times New Roman"/>
          <w:sz w:val="24"/>
          <w:szCs w:val="24"/>
          <w:lang w:val="en-US" w:eastAsia="zh-CN"/>
        </w:rPr>
      </w:pPr>
    </w:p>
    <w:p w14:paraId="2AEC546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Mature engineering practice: algorithms such as k-NN, Random Forests, and SVMs are widely implemented in standard libraries, which simplifies baseline construction.</w:t>
      </w:r>
    </w:p>
    <w:p w14:paraId="4097D1F7">
      <w:pPr>
        <w:numPr>
          <w:numId w:val="0"/>
        </w:numPr>
        <w:tabs>
          <w:tab w:val="center" w:pos="4683"/>
        </w:tabs>
        <w:rPr>
          <w:rFonts w:hint="default" w:ascii="Times New Roman" w:hAnsi="Times New Roman" w:eastAsia="宋体" w:cs="Times New Roman"/>
          <w:sz w:val="24"/>
          <w:szCs w:val="24"/>
          <w:lang w:val="en-US" w:eastAsia="zh-CN"/>
        </w:rPr>
      </w:pPr>
    </w:p>
    <w:p w14:paraId="598A9EB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However, when targeting more complex and realistic datasets such as RealWorld-HAR and LARa, a number of limitations become apparent:</w:t>
      </w:r>
    </w:p>
    <w:p w14:paraId="61D9E610">
      <w:pPr>
        <w:numPr>
          <w:numId w:val="0"/>
        </w:numPr>
        <w:tabs>
          <w:tab w:val="center" w:pos="4683"/>
        </w:tabs>
        <w:rPr>
          <w:rFonts w:hint="default" w:ascii="Times New Roman" w:hAnsi="Times New Roman" w:eastAsia="宋体" w:cs="Times New Roman"/>
          <w:sz w:val="24"/>
          <w:szCs w:val="24"/>
          <w:lang w:val="en-US" w:eastAsia="zh-CN"/>
        </w:rPr>
      </w:pPr>
    </w:p>
    <w:p w14:paraId="073EB14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Heavy reliance on feature engineering</w:t>
      </w:r>
    </w:p>
    <w:p w14:paraId="23D09821">
      <w:pPr>
        <w:numPr>
          <w:numId w:val="0"/>
        </w:numPr>
        <w:tabs>
          <w:tab w:val="center" w:pos="4683"/>
        </w:tabs>
        <w:rPr>
          <w:rFonts w:hint="default" w:ascii="Times New Roman" w:hAnsi="Times New Roman" w:eastAsia="宋体" w:cs="Times New Roman"/>
          <w:sz w:val="24"/>
          <w:szCs w:val="24"/>
          <w:lang w:val="en-US" w:eastAsia="zh-CN"/>
        </w:rPr>
      </w:pPr>
    </w:p>
    <w:p w14:paraId="1C0724E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Extensive manual effort is required to select and design feature sets that work well across different activities and subjects.</w:t>
      </w:r>
    </w:p>
    <w:p w14:paraId="4AA51928">
      <w:pPr>
        <w:numPr>
          <w:numId w:val="0"/>
        </w:numPr>
        <w:tabs>
          <w:tab w:val="center" w:pos="4683"/>
        </w:tabs>
        <w:rPr>
          <w:rFonts w:hint="default" w:ascii="Times New Roman" w:hAnsi="Times New Roman" w:eastAsia="宋体" w:cs="Times New Roman"/>
          <w:sz w:val="24"/>
          <w:szCs w:val="24"/>
          <w:lang w:val="en-US" w:eastAsia="zh-CN"/>
        </w:rPr>
      </w:pPr>
    </w:p>
    <w:p w14:paraId="3CA22E3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When adding new sensor modalities or targeting new domains, feature design often needs to be revisited, limiting transferability.</w:t>
      </w:r>
    </w:p>
    <w:p w14:paraId="105EC3B0">
      <w:pPr>
        <w:numPr>
          <w:numId w:val="0"/>
        </w:numPr>
        <w:tabs>
          <w:tab w:val="center" w:pos="4683"/>
        </w:tabs>
        <w:rPr>
          <w:rFonts w:hint="default" w:ascii="Times New Roman" w:hAnsi="Times New Roman" w:eastAsia="宋体" w:cs="Times New Roman"/>
          <w:sz w:val="24"/>
          <w:szCs w:val="24"/>
          <w:lang w:val="en-US" w:eastAsia="zh-CN"/>
        </w:rPr>
      </w:pPr>
    </w:p>
    <w:p w14:paraId="13A3F2A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Limited ability to adapt to cross-subject variability</w:t>
      </w:r>
    </w:p>
    <w:p w14:paraId="279AFDCA">
      <w:pPr>
        <w:numPr>
          <w:numId w:val="0"/>
        </w:numPr>
        <w:tabs>
          <w:tab w:val="center" w:pos="4683"/>
        </w:tabs>
        <w:rPr>
          <w:rFonts w:hint="default" w:ascii="Times New Roman" w:hAnsi="Times New Roman" w:eastAsia="宋体" w:cs="Times New Roman"/>
          <w:sz w:val="24"/>
          <w:szCs w:val="24"/>
          <w:lang w:val="en-US" w:eastAsia="zh-CN"/>
        </w:rPr>
      </w:pPr>
    </w:p>
    <w:p w14:paraId="0267F71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Hand-crafted features are usually designed in an “average-case” sense and may not fully capture variations due to body shape, sensor placement, or individual movement style.</w:t>
      </w:r>
    </w:p>
    <w:p w14:paraId="68CCB35C">
      <w:pPr>
        <w:numPr>
          <w:numId w:val="0"/>
        </w:numPr>
        <w:tabs>
          <w:tab w:val="center" w:pos="4683"/>
        </w:tabs>
        <w:rPr>
          <w:rFonts w:hint="default" w:ascii="Times New Roman" w:hAnsi="Times New Roman" w:eastAsia="宋体" w:cs="Times New Roman"/>
          <w:sz w:val="24"/>
          <w:szCs w:val="24"/>
          <w:lang w:val="en-US" w:eastAsia="zh-CN"/>
        </w:rPr>
      </w:pPr>
    </w:p>
    <w:p w14:paraId="01BD028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Under LOSO evaluation, methods such as k-NN frequently show notable performance degradation.</w:t>
      </w:r>
    </w:p>
    <w:p w14:paraId="352E612E">
      <w:pPr>
        <w:numPr>
          <w:numId w:val="0"/>
        </w:numPr>
        <w:tabs>
          <w:tab w:val="center" w:pos="4683"/>
        </w:tabs>
        <w:rPr>
          <w:rFonts w:hint="default" w:ascii="Times New Roman" w:hAnsi="Times New Roman" w:eastAsia="宋体" w:cs="Times New Roman"/>
          <w:sz w:val="24"/>
          <w:szCs w:val="24"/>
          <w:lang w:val="en-US" w:eastAsia="zh-CN"/>
        </w:rPr>
      </w:pPr>
    </w:p>
    <w:p w14:paraId="436F6BF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Non-trivial resource–performance trade-offs</w:t>
      </w:r>
    </w:p>
    <w:p w14:paraId="75161B40">
      <w:pPr>
        <w:numPr>
          <w:numId w:val="0"/>
        </w:numPr>
        <w:tabs>
          <w:tab w:val="center" w:pos="4683"/>
        </w:tabs>
        <w:rPr>
          <w:rFonts w:hint="default" w:ascii="Times New Roman" w:hAnsi="Times New Roman" w:eastAsia="宋体" w:cs="Times New Roman"/>
          <w:sz w:val="24"/>
          <w:szCs w:val="24"/>
          <w:lang w:val="en-US" w:eastAsia="zh-CN"/>
        </w:rPr>
      </w:pPr>
    </w:p>
    <w:p w14:paraId="77D8463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While single decision trees are lightweight, large Random Forests can incur considerable memory and computational cost.</w:t>
      </w:r>
    </w:p>
    <w:p w14:paraId="1FA1B2C6">
      <w:pPr>
        <w:numPr>
          <w:numId w:val="0"/>
        </w:numPr>
        <w:tabs>
          <w:tab w:val="center" w:pos="4683"/>
        </w:tabs>
        <w:rPr>
          <w:rFonts w:hint="default" w:ascii="Times New Roman" w:hAnsi="Times New Roman" w:eastAsia="宋体" w:cs="Times New Roman"/>
          <w:sz w:val="24"/>
          <w:szCs w:val="24"/>
          <w:lang w:val="en-US" w:eastAsia="zh-CN"/>
        </w:rPr>
      </w:pPr>
    </w:p>
    <w:p w14:paraId="582552F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k-NN requires storing all training samples and computing many distances at inference time, which is not necessarily attractive for resource-constrained wearable devices.</w:t>
      </w:r>
    </w:p>
    <w:p w14:paraId="5BCDBA84">
      <w:pPr>
        <w:numPr>
          <w:numId w:val="0"/>
        </w:numPr>
        <w:tabs>
          <w:tab w:val="center" w:pos="4683"/>
        </w:tabs>
        <w:rPr>
          <w:rFonts w:hint="default" w:ascii="Times New Roman" w:hAnsi="Times New Roman" w:eastAsia="宋体" w:cs="Times New Roman"/>
          <w:sz w:val="24"/>
          <w:szCs w:val="24"/>
          <w:lang w:val="en-US" w:eastAsia="zh-CN"/>
        </w:rPr>
      </w:pPr>
    </w:p>
    <w:p w14:paraId="7E04698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Limited exploitation of raw temporal structure</w:t>
      </w:r>
    </w:p>
    <w:p w14:paraId="3FC491F5">
      <w:pPr>
        <w:numPr>
          <w:numId w:val="0"/>
        </w:numPr>
        <w:tabs>
          <w:tab w:val="center" w:pos="4683"/>
        </w:tabs>
        <w:rPr>
          <w:rFonts w:hint="default" w:ascii="Times New Roman" w:hAnsi="Times New Roman" w:eastAsia="宋体" w:cs="Times New Roman"/>
          <w:sz w:val="24"/>
          <w:szCs w:val="24"/>
          <w:lang w:val="en-US" w:eastAsia="zh-CN"/>
        </w:rPr>
      </w:pPr>
    </w:p>
    <w:p w14:paraId="1FF42C8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“fixed-length window + hand-crafted features” paradigm implicitly compresses each segment into a static vector, making a coarse trade-off between information content and model complexity.</w:t>
      </w:r>
    </w:p>
    <w:p w14:paraId="1721AD7F">
      <w:pPr>
        <w:numPr>
          <w:numId w:val="0"/>
        </w:numPr>
        <w:tabs>
          <w:tab w:val="center" w:pos="4683"/>
        </w:tabs>
        <w:rPr>
          <w:rFonts w:hint="default" w:ascii="Times New Roman" w:hAnsi="Times New Roman" w:eastAsia="宋体" w:cs="Times New Roman"/>
          <w:sz w:val="24"/>
          <w:szCs w:val="24"/>
          <w:lang w:val="en-US" w:eastAsia="zh-CN"/>
        </w:rPr>
      </w:pPr>
    </w:p>
    <w:p w14:paraId="1CAEB6A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tasks like LARa, which exhibit long-range dependencies and structured workflows, such static representations may struggle to capture contextual patterns.</w:t>
      </w:r>
    </w:p>
    <w:p w14:paraId="562E516B">
      <w:pPr>
        <w:numPr>
          <w:numId w:val="0"/>
        </w:numPr>
        <w:tabs>
          <w:tab w:val="center" w:pos="4683"/>
        </w:tabs>
        <w:rPr>
          <w:rFonts w:hint="default" w:ascii="Times New Roman" w:hAnsi="Times New Roman" w:eastAsia="宋体" w:cs="Times New Roman"/>
          <w:sz w:val="24"/>
          <w:szCs w:val="24"/>
          <w:lang w:val="en-US" w:eastAsia="zh-CN"/>
        </w:rPr>
      </w:pPr>
    </w:p>
    <w:p w14:paraId="13A9A9F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These limitations are key reasons why deep learning methods have rapidly gained prominence in HAR. Convolutional, recurrent, and attention-based architectures—and, more recently, time-series-specific models such as InceptionTime, Rocket-family methods, rTsfNet, and DeepConvContext—can operate directly on raw or minimally processed time series and learn features automatically, achieving substantial performance gains on many benchmarks.</w:t>
      </w:r>
    </w:p>
    <w:p w14:paraId="76FDA2DC">
      <w:pPr>
        <w:numPr>
          <w:numId w:val="0"/>
        </w:numPr>
        <w:tabs>
          <w:tab w:val="center" w:pos="4683"/>
        </w:tabs>
        <w:rPr>
          <w:rFonts w:hint="default" w:ascii="Times New Roman" w:hAnsi="Times New Roman" w:eastAsia="宋体" w:cs="Times New Roman"/>
          <w:sz w:val="24"/>
          <w:szCs w:val="24"/>
          <w:lang w:val="en-US" w:eastAsia="zh-CN"/>
        </w:rPr>
      </w:pPr>
    </w:p>
    <w:p w14:paraId="5920CBB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From a research-design perspective, however, k-NN and Random Forest remain valuable strong baselines:</w:t>
      </w:r>
    </w:p>
    <w:p w14:paraId="1291F855">
      <w:pPr>
        <w:numPr>
          <w:numId w:val="0"/>
        </w:numPr>
        <w:tabs>
          <w:tab w:val="center" w:pos="4683"/>
        </w:tabs>
        <w:rPr>
          <w:rFonts w:hint="default" w:ascii="Times New Roman" w:hAnsi="Times New Roman" w:eastAsia="宋体" w:cs="Times New Roman"/>
          <w:sz w:val="24"/>
          <w:szCs w:val="24"/>
          <w:lang w:val="en-US" w:eastAsia="zh-CN"/>
        </w:rPr>
      </w:pPr>
    </w:p>
    <w:p w14:paraId="03FE040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They represent the mature state of the “feature engineering + traditional ML” approach.</w:t>
      </w:r>
    </w:p>
    <w:p w14:paraId="17279C77">
      <w:pPr>
        <w:numPr>
          <w:numId w:val="0"/>
        </w:numPr>
        <w:tabs>
          <w:tab w:val="center" w:pos="4683"/>
        </w:tabs>
        <w:rPr>
          <w:rFonts w:hint="default" w:ascii="Times New Roman" w:hAnsi="Times New Roman" w:eastAsia="宋体" w:cs="Times New Roman"/>
          <w:sz w:val="24"/>
          <w:szCs w:val="24"/>
          <w:lang w:val="en-US" w:eastAsia="zh-CN"/>
        </w:rPr>
      </w:pPr>
    </w:p>
    <w:p w14:paraId="302A9C1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On some metrics (e.g., macro-F1 for specific activities) they can still be competitive with, or even outperform, some deep models.</w:t>
      </w:r>
    </w:p>
    <w:p w14:paraId="18C58385">
      <w:pPr>
        <w:numPr>
          <w:numId w:val="0"/>
        </w:numPr>
        <w:tabs>
          <w:tab w:val="center" w:pos="4683"/>
        </w:tabs>
        <w:rPr>
          <w:rFonts w:hint="default" w:ascii="Times New Roman" w:hAnsi="Times New Roman" w:eastAsia="宋体" w:cs="Times New Roman"/>
          <w:sz w:val="24"/>
          <w:szCs w:val="24"/>
          <w:lang w:val="en-US" w:eastAsia="zh-CN"/>
        </w:rPr>
      </w:pPr>
    </w:p>
    <w:p w14:paraId="5F763EB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They serve as useful reference points when analysing model size, inference latency, and energy proxies in comparison with deep architectures.</w:t>
      </w:r>
    </w:p>
    <w:p w14:paraId="7807E50E">
      <w:pPr>
        <w:numPr>
          <w:numId w:val="0"/>
        </w:numPr>
        <w:tabs>
          <w:tab w:val="center" w:pos="4683"/>
        </w:tabs>
        <w:rPr>
          <w:rFonts w:hint="default" w:ascii="Times New Roman" w:hAnsi="Times New Roman" w:eastAsia="宋体" w:cs="Times New Roman"/>
          <w:sz w:val="24"/>
          <w:szCs w:val="24"/>
          <w:lang w:val="en-US" w:eastAsia="zh-CN"/>
        </w:rPr>
      </w:pPr>
    </w:p>
    <w:p w14:paraId="74A1990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Consequently, this thesis retains k-NN and Random Forest as representative classical pipelines on RealWorld-HAR and LARa, and will later compare them systematically to a range of deep time-series models in terms of LOSO macro-F1, robustness, resource consumption, and calibration quality. The next chapter builds on this foundation to review deep time-series models for HAR.</w:t>
      </w:r>
    </w:p>
    <w:p w14:paraId="7B167363">
      <w:pPr>
        <w:numPr>
          <w:numId w:val="0"/>
        </w:numPr>
        <w:tabs>
          <w:tab w:val="center" w:pos="4683"/>
        </w:tabs>
        <w:rPr>
          <w:rFonts w:hint="default" w:ascii="Times New Roman" w:hAnsi="Times New Roman" w:eastAsia="宋体" w:cs="Times New Roman"/>
          <w:sz w:val="24"/>
          <w:szCs w:val="24"/>
          <w:lang w:val="en-US" w:eastAsia="zh-CN"/>
        </w:rPr>
      </w:pPr>
    </w:p>
    <w:p w14:paraId="396742D8">
      <w:pPr>
        <w:numPr>
          <w:numId w:val="0"/>
        </w:numPr>
        <w:tabs>
          <w:tab w:val="center" w:pos="4683"/>
        </w:tabs>
        <w:rPr>
          <w:rFonts w:hint="default" w:ascii="Times New Roman" w:hAnsi="Times New Roman" w:eastAsia="宋体" w:cs="Times New Roman"/>
          <w:sz w:val="24"/>
          <w:szCs w:val="24"/>
          <w:lang w:val="en-US" w:eastAsia="zh-CN"/>
        </w:rPr>
      </w:pPr>
    </w:p>
    <w:p w14:paraId="474E85F6">
      <w:pPr>
        <w:numPr>
          <w:numId w:val="0"/>
        </w:numPr>
        <w:tabs>
          <w:tab w:val="center" w:pos="4683"/>
        </w:tabs>
        <w:rPr>
          <w:rFonts w:hint="default" w:ascii="Times New Roman" w:hAnsi="Times New Roman" w:eastAsia="宋体" w:cs="Times New Roman"/>
          <w:sz w:val="24"/>
          <w:szCs w:val="24"/>
          <w:lang w:val="en-US" w:eastAsia="zh-CN"/>
        </w:rPr>
      </w:pPr>
    </w:p>
    <w:p w14:paraId="4D632411">
      <w:pPr>
        <w:numPr>
          <w:numId w:val="0"/>
        </w:numPr>
        <w:tabs>
          <w:tab w:val="center" w:pos="4683"/>
        </w:tabs>
        <w:rPr>
          <w:rFonts w:hint="default" w:ascii="Times New Roman" w:hAnsi="Times New Roman" w:eastAsia="宋体" w:cs="Times New Roman"/>
          <w:sz w:val="24"/>
          <w:szCs w:val="24"/>
          <w:lang w:val="en-US" w:eastAsia="zh-CN"/>
        </w:rPr>
      </w:pPr>
    </w:p>
    <w:p w14:paraId="2DFFD747">
      <w:pPr>
        <w:numPr>
          <w:numId w:val="0"/>
        </w:numPr>
        <w:tabs>
          <w:tab w:val="center" w:pos="4683"/>
        </w:tabs>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4. Deep Time-Series Models for HAR</w:t>
      </w:r>
    </w:p>
    <w:p w14:paraId="62BEE52B">
      <w:pPr>
        <w:numPr>
          <w:numId w:val="0"/>
        </w:numPr>
        <w:tabs>
          <w:tab w:val="center" w:pos="4683"/>
        </w:tabs>
        <w:rPr>
          <w:rFonts w:hint="default" w:ascii="Times New Roman" w:hAnsi="Times New Roman" w:eastAsia="宋体" w:cs="Times New Roman"/>
          <w:sz w:val="24"/>
          <w:szCs w:val="24"/>
          <w:lang w:val="en-US" w:eastAsia="zh-CN"/>
        </w:rPr>
      </w:pPr>
    </w:p>
    <w:p w14:paraId="026FEFE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previous chapter reviewed the “sliding-window + handcrafted features + traditional classifier” paradigm that has dominated early work on human activity recognition (HAR) using wearable sensors. This chapter turns to the second major line of research: deep time-series models that operate directly on raw or lightly pre-processed sensor signals and learn task-specific representations end-to-end. Instead of relying on manually designed features, these models use convolutional, recurrent, and attention-based architectures to extract discriminative patterns from multi-channel inertial data (Ismail Fawaz, Forestier, Weber, Idoumghar, &amp; Muller, 2019; Nweke, Teh, Al-garadi, &amp; Alo, 2018).</w:t>
      </w:r>
    </w:p>
    <w:p w14:paraId="701B4407">
      <w:pPr>
        <w:numPr>
          <w:numId w:val="0"/>
        </w:numPr>
        <w:tabs>
          <w:tab w:val="center" w:pos="4683"/>
        </w:tabs>
        <w:rPr>
          <w:rFonts w:hint="default" w:ascii="Times New Roman" w:hAnsi="Times New Roman" w:eastAsia="宋体" w:cs="Times New Roman"/>
          <w:sz w:val="24"/>
          <w:szCs w:val="24"/>
          <w:lang w:val="en-US" w:eastAsia="zh-CN"/>
        </w:rPr>
      </w:pPr>
    </w:p>
    <w:p w14:paraId="437524D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a reader who is technically literate but not a HAR specialist, deep time-series models can be viewed as follows:</w:t>
      </w:r>
    </w:p>
    <w:p w14:paraId="18CCE74A">
      <w:pPr>
        <w:numPr>
          <w:numId w:val="0"/>
        </w:numPr>
        <w:tabs>
          <w:tab w:val="center" w:pos="4683"/>
        </w:tabs>
        <w:rPr>
          <w:rFonts w:hint="default" w:ascii="Times New Roman" w:hAnsi="Times New Roman" w:eastAsia="宋体" w:cs="Times New Roman"/>
          <w:sz w:val="24"/>
          <w:szCs w:val="24"/>
          <w:lang w:val="en-US" w:eastAsia="zh-CN"/>
        </w:rPr>
      </w:pPr>
    </w:p>
    <w:p w14:paraId="375FC03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Convolutional neural networks (CNNs) apply learnable filters that slide over time to detect characteristic local patterns, such as a step cycle or a grasping motion.</w:t>
      </w:r>
    </w:p>
    <w:p w14:paraId="681E7457">
      <w:pPr>
        <w:numPr>
          <w:numId w:val="0"/>
        </w:numPr>
        <w:tabs>
          <w:tab w:val="center" w:pos="4683"/>
        </w:tabs>
        <w:rPr>
          <w:rFonts w:hint="default" w:ascii="Times New Roman" w:hAnsi="Times New Roman" w:eastAsia="宋体" w:cs="Times New Roman"/>
          <w:sz w:val="24"/>
          <w:szCs w:val="24"/>
          <w:lang w:val="en-US" w:eastAsia="zh-CN"/>
        </w:rPr>
      </w:pPr>
    </w:p>
    <w:p w14:paraId="2653964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Recurrent neural networks (RNNs), including LSTM/GRU, maintain a latent “memory state” that is updated over time, making it possible to capture temporal dependencies and ordering across longer sequences.</w:t>
      </w:r>
    </w:p>
    <w:p w14:paraId="05D9C525">
      <w:pPr>
        <w:numPr>
          <w:numId w:val="0"/>
        </w:numPr>
        <w:tabs>
          <w:tab w:val="center" w:pos="4683"/>
        </w:tabs>
        <w:rPr>
          <w:rFonts w:hint="default" w:ascii="Times New Roman" w:hAnsi="Times New Roman" w:eastAsia="宋体" w:cs="Times New Roman"/>
          <w:sz w:val="24"/>
          <w:szCs w:val="24"/>
          <w:lang w:val="en-US" w:eastAsia="zh-CN"/>
        </w:rPr>
      </w:pPr>
    </w:p>
    <w:p w14:paraId="2968F99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Attention mechanisms and Transformer-style models allow each time step to “look at” any other time step in the sequence, learning flexible global relationships that go beyond local neighbourhoods.</w:t>
      </w:r>
    </w:p>
    <w:p w14:paraId="1FC13643">
      <w:pPr>
        <w:numPr>
          <w:numId w:val="0"/>
        </w:numPr>
        <w:tabs>
          <w:tab w:val="center" w:pos="4683"/>
        </w:tabs>
        <w:rPr>
          <w:rFonts w:hint="default" w:ascii="Times New Roman" w:hAnsi="Times New Roman" w:eastAsia="宋体" w:cs="Times New Roman"/>
          <w:sz w:val="24"/>
          <w:szCs w:val="24"/>
          <w:lang w:val="en-US" w:eastAsia="zh-CN"/>
        </w:rPr>
      </w:pPr>
    </w:p>
    <w:p w14:paraId="47E1AAB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remainder of this chapter introduces these model families and their representative applications to HAR, and discusses their strengths and limitations, with a view towards the RealWorld-HAR and LARa settings considered later in this thesis.</w:t>
      </w:r>
    </w:p>
    <w:p w14:paraId="2EF99372">
      <w:pPr>
        <w:numPr>
          <w:numId w:val="0"/>
        </w:numPr>
        <w:tabs>
          <w:tab w:val="center" w:pos="4683"/>
        </w:tabs>
        <w:rPr>
          <w:rFonts w:hint="default" w:ascii="Times New Roman" w:hAnsi="Times New Roman" w:eastAsia="宋体" w:cs="Times New Roman"/>
          <w:sz w:val="24"/>
          <w:szCs w:val="24"/>
          <w:lang w:val="en-US" w:eastAsia="zh-CN"/>
        </w:rPr>
      </w:pPr>
    </w:p>
    <w:p w14:paraId="7880776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4.1 From Handcrafted Features to Representation Learning</w:t>
      </w:r>
    </w:p>
    <w:p w14:paraId="5E0335B6">
      <w:pPr>
        <w:numPr>
          <w:numId w:val="0"/>
        </w:numPr>
        <w:tabs>
          <w:tab w:val="center" w:pos="4683"/>
        </w:tabs>
        <w:rPr>
          <w:rFonts w:hint="default" w:ascii="Times New Roman" w:hAnsi="Times New Roman" w:eastAsia="宋体" w:cs="Times New Roman"/>
          <w:sz w:val="24"/>
          <w:szCs w:val="24"/>
          <w:lang w:val="en-US" w:eastAsia="zh-CN"/>
        </w:rPr>
      </w:pPr>
    </w:p>
    <w:p w14:paraId="146D3F4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Classical HAR pipelines explicitly separate feature design from classifier learning. As discussed in Chapter 3, practitioners first engineer dozens or hundreds of time- and frequency-domain features (means, variances, energies, spectral peaks, etc.) for each sliding window, and then train a classifier such as k-NN, Random Forest, or SVM on the resulting feature vectors. While this strategy has been highly successful, it exhibits several structural limitations as sensor datasets and task complexity increase (Lara &amp; Labrador, 2013; Bulling, Blanke, &amp; Schiele, 2014). In particular:</w:t>
      </w:r>
    </w:p>
    <w:p w14:paraId="16F1EE1F">
      <w:pPr>
        <w:numPr>
          <w:numId w:val="0"/>
        </w:numPr>
        <w:tabs>
          <w:tab w:val="center" w:pos="4683"/>
        </w:tabs>
        <w:rPr>
          <w:rFonts w:hint="default" w:ascii="Times New Roman" w:hAnsi="Times New Roman" w:eastAsia="宋体" w:cs="Times New Roman"/>
          <w:sz w:val="24"/>
          <w:szCs w:val="24"/>
          <w:lang w:val="en-US" w:eastAsia="zh-CN"/>
        </w:rPr>
      </w:pPr>
    </w:p>
    <w:p w14:paraId="4BA9B86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It is difficult to craft a single feature set that simultaneously handles diverse activities, sensor positions, and subjects.</w:t>
      </w:r>
    </w:p>
    <w:p w14:paraId="1FE24E7A">
      <w:pPr>
        <w:numPr>
          <w:numId w:val="0"/>
        </w:numPr>
        <w:tabs>
          <w:tab w:val="center" w:pos="4683"/>
        </w:tabs>
        <w:rPr>
          <w:rFonts w:hint="default" w:ascii="Times New Roman" w:hAnsi="Times New Roman" w:eastAsia="宋体" w:cs="Times New Roman"/>
          <w:sz w:val="24"/>
          <w:szCs w:val="24"/>
          <w:lang w:val="en-US" w:eastAsia="zh-CN"/>
        </w:rPr>
      </w:pPr>
    </w:p>
    <w:p w14:paraId="11FC756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When moving to new scenarios (e.g. different devices, sampling rates, or activities), the feature set often has to be redesigned or extensively tuned.</w:t>
      </w:r>
    </w:p>
    <w:p w14:paraId="5AB541E6">
      <w:pPr>
        <w:numPr>
          <w:numId w:val="0"/>
        </w:numPr>
        <w:tabs>
          <w:tab w:val="center" w:pos="4683"/>
        </w:tabs>
        <w:rPr>
          <w:rFonts w:hint="default" w:ascii="Times New Roman" w:hAnsi="Times New Roman" w:eastAsia="宋体" w:cs="Times New Roman"/>
          <w:sz w:val="24"/>
          <w:szCs w:val="24"/>
          <w:lang w:val="en-US" w:eastAsia="zh-CN"/>
        </w:rPr>
      </w:pPr>
    </w:p>
    <w:p w14:paraId="32CACED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Feature engineering itself can be labor-intensive and ad-hoc, and does not scale gracefully with data size and modality diversity.</w:t>
      </w:r>
    </w:p>
    <w:p w14:paraId="134D4128">
      <w:pPr>
        <w:numPr>
          <w:numId w:val="0"/>
        </w:numPr>
        <w:tabs>
          <w:tab w:val="center" w:pos="4683"/>
        </w:tabs>
        <w:rPr>
          <w:rFonts w:hint="default" w:ascii="Times New Roman" w:hAnsi="Times New Roman" w:eastAsia="宋体" w:cs="Times New Roman"/>
          <w:sz w:val="24"/>
          <w:szCs w:val="24"/>
          <w:lang w:val="en-US" w:eastAsia="zh-CN"/>
        </w:rPr>
      </w:pPr>
    </w:p>
    <w:p w14:paraId="1650010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Deep learning offers a different philosophy: let the model learn the features. In computer vision and speech recognition, convolutional and recurrent networks have been shown to learn hierarchical features directly from raw pixels or waveforms, without manual feature design (LeCun, Bengio, &amp; Hinton, 2015). Similar ideas have been transferred to time-series classification and HAR: models ingest raw accelerometer/gyroscope sequences and learn, through multiple layers of non-linear transformations, representations that are well suited for distinguishing between activities (Ismail Fawaz et al., 2019; Nweke et al., 2018).</w:t>
      </w:r>
    </w:p>
    <w:p w14:paraId="23E7F78E">
      <w:pPr>
        <w:numPr>
          <w:numId w:val="0"/>
        </w:numPr>
        <w:tabs>
          <w:tab w:val="center" w:pos="4683"/>
        </w:tabs>
        <w:rPr>
          <w:rFonts w:hint="default" w:ascii="Times New Roman" w:hAnsi="Times New Roman" w:eastAsia="宋体" w:cs="Times New Roman"/>
          <w:sz w:val="24"/>
          <w:szCs w:val="24"/>
          <w:lang w:val="en-US" w:eastAsia="zh-CN"/>
        </w:rPr>
      </w:pPr>
    </w:p>
    <w:p w14:paraId="31CF3B8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Large-scale empirical studies on generic time-series benchmarks indicate that deep architectures—especially CNN-based ones such as FCN, ResNet, and InceptionTime—tend to outperform traditional “features + classifier” approaches on average (Ismail Fawaz et al., 2019). For HAR, this suggests that it is possible to reduce the reliance on task-specific feature engineering and move towards unified, end-to-end trainable pipelines.</w:t>
      </w:r>
    </w:p>
    <w:p w14:paraId="3B5B77AB">
      <w:pPr>
        <w:numPr>
          <w:numId w:val="0"/>
        </w:numPr>
        <w:tabs>
          <w:tab w:val="center" w:pos="4683"/>
        </w:tabs>
        <w:rPr>
          <w:rFonts w:hint="default" w:ascii="Times New Roman" w:hAnsi="Times New Roman" w:eastAsia="宋体" w:cs="Times New Roman"/>
          <w:sz w:val="24"/>
          <w:szCs w:val="24"/>
          <w:lang w:val="en-US" w:eastAsia="zh-CN"/>
        </w:rPr>
      </w:pPr>
    </w:p>
    <w:p w14:paraId="1C2C369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4.2 Convolution-Based Models for HAR</w:t>
      </w:r>
    </w:p>
    <w:p w14:paraId="67532686">
      <w:pPr>
        <w:numPr>
          <w:numId w:val="0"/>
        </w:numPr>
        <w:tabs>
          <w:tab w:val="center" w:pos="4683"/>
        </w:tabs>
        <w:rPr>
          <w:rFonts w:hint="default" w:ascii="Times New Roman" w:hAnsi="Times New Roman" w:eastAsia="宋体" w:cs="Times New Roman"/>
          <w:sz w:val="24"/>
          <w:szCs w:val="24"/>
          <w:lang w:val="en-US" w:eastAsia="zh-CN"/>
        </w:rPr>
      </w:pPr>
    </w:p>
    <w:p w14:paraId="7B23951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One-dimensional convolutional neural networks (1D-CNNs) are among the earliest and most widely used deep models in HAR. A 1D-CNN treats the time axis as the spatial dimension and applies short learnable filters along it. Each filter computes a weighted sum over a small temporal neighbourhood of multi-channel sensor values, followed by non-linearities (e.g. ReLU) and pooling. Stacking multiple convolutional layers yields increasingly abstract representations of the underlying motion.</w:t>
      </w:r>
    </w:p>
    <w:p w14:paraId="629A3191">
      <w:pPr>
        <w:numPr>
          <w:numId w:val="0"/>
        </w:numPr>
        <w:tabs>
          <w:tab w:val="center" w:pos="4683"/>
        </w:tabs>
        <w:rPr>
          <w:rFonts w:hint="default" w:ascii="Times New Roman" w:hAnsi="Times New Roman" w:eastAsia="宋体" w:cs="Times New Roman"/>
          <w:sz w:val="24"/>
          <w:szCs w:val="24"/>
          <w:lang w:val="en-US" w:eastAsia="zh-CN"/>
        </w:rPr>
      </w:pPr>
    </w:p>
    <w:p w14:paraId="2C08E33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Yang et al. (2015) were among the first to demonstrate the effectiveness of deep CNNs on multi-channel inertial time series. They trained stacked 1D-CNNs on raw accelerometer and gyroscope data, instead of handcrafted features, and reported superior performance to traditional methods on several public HAR datasets (Yang, Nguyen, San, Li, &amp; Krishnaswamy, 2015). Similarly, Zeng et al. (2014) applied CNNs to smartphone accelerometer data, showing that even with relatively simple input modalities, convolutional filters can learn patterns that distinguish walking, running, stair climbing, and other activities (Zeng et al., 2014).</w:t>
      </w:r>
    </w:p>
    <w:p w14:paraId="5A7A7F5A">
      <w:pPr>
        <w:numPr>
          <w:numId w:val="0"/>
        </w:numPr>
        <w:tabs>
          <w:tab w:val="center" w:pos="4683"/>
        </w:tabs>
        <w:rPr>
          <w:rFonts w:hint="default" w:ascii="Times New Roman" w:hAnsi="Times New Roman" w:eastAsia="宋体" w:cs="Times New Roman"/>
          <w:sz w:val="24"/>
          <w:szCs w:val="24"/>
          <w:lang w:val="en-US" w:eastAsia="zh-CN"/>
        </w:rPr>
      </w:pPr>
    </w:p>
    <w:p w14:paraId="677651F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Compared with 2D convolutions in image processing, 1D-CNNs for HAR have two notable characteristics (Moya Rueda, Grzeszick, Fink, Feldhorst, &amp; Ten Hompel, 2018):</w:t>
      </w:r>
    </w:p>
    <w:p w14:paraId="5D7C2C05">
      <w:pPr>
        <w:numPr>
          <w:numId w:val="0"/>
        </w:numPr>
        <w:tabs>
          <w:tab w:val="center" w:pos="4683"/>
        </w:tabs>
        <w:rPr>
          <w:rFonts w:hint="default" w:ascii="Times New Roman" w:hAnsi="Times New Roman" w:eastAsia="宋体" w:cs="Times New Roman"/>
          <w:sz w:val="24"/>
          <w:szCs w:val="24"/>
          <w:lang w:val="en-US" w:eastAsia="zh-CN"/>
        </w:rPr>
      </w:pPr>
    </w:p>
    <w:p w14:paraId="2AE7A1F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Temporal convolution: Filters slide along the time axis and are shared across sensor channels, learning local patterns that are invariant to small time shifts (e.g. a step cycle occurring slightly earlier or later within a window).</w:t>
      </w:r>
    </w:p>
    <w:p w14:paraId="7FDCD82B">
      <w:pPr>
        <w:numPr>
          <w:numId w:val="0"/>
        </w:numPr>
        <w:tabs>
          <w:tab w:val="center" w:pos="4683"/>
        </w:tabs>
        <w:rPr>
          <w:rFonts w:hint="default" w:ascii="Times New Roman" w:hAnsi="Times New Roman" w:eastAsia="宋体" w:cs="Times New Roman"/>
          <w:sz w:val="24"/>
          <w:szCs w:val="24"/>
          <w:lang w:val="en-US" w:eastAsia="zh-CN"/>
        </w:rPr>
      </w:pPr>
    </w:p>
    <w:p w14:paraId="416BA6E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Hierarchical feature extraction: Lower layers capture simple local dynamics (short bursts, peaks, or oscillations), while higher layers combine these into more complex patterns (such as sequences of steps, transitions between postures, or micro-gestures).</w:t>
      </w:r>
    </w:p>
    <w:p w14:paraId="4B362BC0">
      <w:pPr>
        <w:numPr>
          <w:numId w:val="0"/>
        </w:numPr>
        <w:tabs>
          <w:tab w:val="center" w:pos="4683"/>
        </w:tabs>
        <w:rPr>
          <w:rFonts w:hint="default" w:ascii="Times New Roman" w:hAnsi="Times New Roman" w:eastAsia="宋体" w:cs="Times New Roman"/>
          <w:sz w:val="24"/>
          <w:szCs w:val="24"/>
          <w:lang w:val="en-US" w:eastAsia="zh-CN"/>
        </w:rPr>
      </w:pPr>
    </w:p>
    <w:p w14:paraId="749A329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Moya Rueda et al. (2018) systematically compared multiple CNN configurations and showed that architectures which first apply convolution per sensor or per body location and then fuse high-level representations can substantially outperform both traditional baselines and simple fully connected networks on multi-sensor HAR tasks. This “per-sensor CNN + fusion” concept is naturally compatible with datasets such as RealWorld-HAR and LARa, where multiple inertial units are placed on different body locations.</w:t>
      </w:r>
    </w:p>
    <w:p w14:paraId="03C42C6B">
      <w:pPr>
        <w:numPr>
          <w:numId w:val="0"/>
        </w:numPr>
        <w:tabs>
          <w:tab w:val="center" w:pos="4683"/>
        </w:tabs>
        <w:rPr>
          <w:rFonts w:hint="default" w:ascii="Times New Roman" w:hAnsi="Times New Roman" w:eastAsia="宋体" w:cs="Times New Roman"/>
          <w:sz w:val="24"/>
          <w:szCs w:val="24"/>
          <w:lang w:val="en-US" w:eastAsia="zh-CN"/>
        </w:rPr>
      </w:pPr>
    </w:p>
    <w:p w14:paraId="1F93363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non-experts, CNN-based HAR models can be intuitively seen as follows:</w:t>
      </w:r>
    </w:p>
    <w:p w14:paraId="40165287">
      <w:pPr>
        <w:numPr>
          <w:numId w:val="0"/>
        </w:numPr>
        <w:tabs>
          <w:tab w:val="center" w:pos="4683"/>
        </w:tabs>
        <w:rPr>
          <w:rFonts w:hint="default" w:ascii="Times New Roman" w:hAnsi="Times New Roman" w:eastAsia="宋体" w:cs="Times New Roman"/>
          <w:sz w:val="24"/>
          <w:szCs w:val="24"/>
          <w:lang w:val="en-US" w:eastAsia="zh-CN"/>
        </w:rPr>
      </w:pPr>
    </w:p>
    <w:p w14:paraId="738CF73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first convolutional layer implements a bank of “intelligent filters” that learn to detect short motion fragments that are informative for classification.</w:t>
      </w:r>
    </w:p>
    <w:p w14:paraId="45A5960C">
      <w:pPr>
        <w:numPr>
          <w:numId w:val="0"/>
        </w:numPr>
        <w:tabs>
          <w:tab w:val="center" w:pos="4683"/>
        </w:tabs>
        <w:rPr>
          <w:rFonts w:hint="default" w:ascii="Times New Roman" w:hAnsi="Times New Roman" w:eastAsia="宋体" w:cs="Times New Roman"/>
          <w:sz w:val="24"/>
          <w:szCs w:val="24"/>
          <w:lang w:val="en-US" w:eastAsia="zh-CN"/>
        </w:rPr>
      </w:pPr>
    </w:p>
    <w:p w14:paraId="4C5EE89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Subsequent layers learn to recognise higher-level motifs (e.g. “kick-off of a walk”, “arm swing plus trunk rotation”) by combining lower-level responses.</w:t>
      </w:r>
    </w:p>
    <w:p w14:paraId="54B95013">
      <w:pPr>
        <w:numPr>
          <w:numId w:val="0"/>
        </w:numPr>
        <w:tabs>
          <w:tab w:val="center" w:pos="4683"/>
        </w:tabs>
        <w:rPr>
          <w:rFonts w:hint="default" w:ascii="Times New Roman" w:hAnsi="Times New Roman" w:eastAsia="宋体" w:cs="Times New Roman"/>
          <w:sz w:val="24"/>
          <w:szCs w:val="24"/>
          <w:lang w:val="en-US" w:eastAsia="zh-CN"/>
        </w:rPr>
      </w:pPr>
    </w:p>
    <w:p w14:paraId="7658457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Unlike handcrafted features, these filters are learned jointly with the classifier, and can adapt when new activities or sensor placements are introduced.</w:t>
      </w:r>
    </w:p>
    <w:p w14:paraId="0BE7A2AD">
      <w:pPr>
        <w:numPr>
          <w:numId w:val="0"/>
        </w:numPr>
        <w:tabs>
          <w:tab w:val="center" w:pos="4683"/>
        </w:tabs>
        <w:rPr>
          <w:rFonts w:hint="default" w:ascii="Times New Roman" w:hAnsi="Times New Roman" w:eastAsia="宋体" w:cs="Times New Roman"/>
          <w:sz w:val="24"/>
          <w:szCs w:val="24"/>
          <w:lang w:val="en-US" w:eastAsia="zh-CN"/>
        </w:rPr>
      </w:pPr>
    </w:p>
    <w:p w14:paraId="6CF531E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However, pure CNNs still have limitations. To capture dependencies over longer time horizons—tens of seconds or more—CNNs require deeper networks or larger receptive fields, which increases computational cost and may risk overfitting. This motivates combining convolutions with explicit temporal sequence modelling mechanisms such as recurrent networks.</w:t>
      </w:r>
    </w:p>
    <w:p w14:paraId="1E7E0321">
      <w:pPr>
        <w:numPr>
          <w:numId w:val="0"/>
        </w:numPr>
        <w:tabs>
          <w:tab w:val="center" w:pos="4683"/>
        </w:tabs>
        <w:rPr>
          <w:rFonts w:hint="default" w:ascii="Times New Roman" w:hAnsi="Times New Roman" w:eastAsia="宋体" w:cs="Times New Roman"/>
          <w:sz w:val="24"/>
          <w:szCs w:val="24"/>
          <w:lang w:val="en-US" w:eastAsia="zh-CN"/>
        </w:rPr>
      </w:pPr>
    </w:p>
    <w:p w14:paraId="6786070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4.3 Recurrent Networks and CNN–RNN Hybrids</w:t>
      </w:r>
    </w:p>
    <w:p w14:paraId="6CF1E236">
      <w:pPr>
        <w:numPr>
          <w:numId w:val="0"/>
        </w:numPr>
        <w:tabs>
          <w:tab w:val="center" w:pos="4683"/>
        </w:tabs>
        <w:rPr>
          <w:rFonts w:hint="default" w:ascii="Times New Roman" w:hAnsi="Times New Roman" w:eastAsia="宋体" w:cs="Times New Roman"/>
          <w:sz w:val="24"/>
          <w:szCs w:val="24"/>
          <w:lang w:val="en-US" w:eastAsia="zh-CN"/>
        </w:rPr>
      </w:pPr>
    </w:p>
    <w:p w14:paraId="6A06156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Recurrent neural networks (RNNs), including their more stable variants LSTM and GRU, introduce an explicit notion of temporal state: at each time step, the network updates a hidden state that summarises information from the past. Intuitively, RNNs “remember” what has happened so far when processing current sensor readings, which is crucial for distinguishing context-dependent activities such as “start walking after sitting” versus “continue walking”.</w:t>
      </w:r>
    </w:p>
    <w:p w14:paraId="5EC37B6C">
      <w:pPr>
        <w:numPr>
          <w:numId w:val="0"/>
        </w:numPr>
        <w:tabs>
          <w:tab w:val="center" w:pos="4683"/>
        </w:tabs>
        <w:rPr>
          <w:rFonts w:hint="default" w:ascii="Times New Roman" w:hAnsi="Times New Roman" w:eastAsia="宋体" w:cs="Times New Roman"/>
          <w:sz w:val="24"/>
          <w:szCs w:val="24"/>
          <w:lang w:val="en-US" w:eastAsia="zh-CN"/>
        </w:rPr>
      </w:pPr>
    </w:p>
    <w:p w14:paraId="006E4E1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One of the most influential architectures in HAR is DeepConvLSTM, proposed by Ordóñez and Roggen (2016). The model combines convolutional and recurrent layers as follows:</w:t>
      </w:r>
    </w:p>
    <w:p w14:paraId="101633FE">
      <w:pPr>
        <w:numPr>
          <w:numId w:val="0"/>
        </w:numPr>
        <w:tabs>
          <w:tab w:val="center" w:pos="4683"/>
        </w:tabs>
        <w:rPr>
          <w:rFonts w:hint="default" w:ascii="Times New Roman" w:hAnsi="Times New Roman" w:eastAsia="宋体" w:cs="Times New Roman"/>
          <w:sz w:val="24"/>
          <w:szCs w:val="24"/>
          <w:lang w:val="en-US" w:eastAsia="zh-CN"/>
        </w:rPr>
      </w:pPr>
    </w:p>
    <w:p w14:paraId="1A18777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 front-end stack of 1D convolutions extracts local features from raw multi-channel sensor sequences.</w:t>
      </w:r>
    </w:p>
    <w:p w14:paraId="2EBAC811">
      <w:pPr>
        <w:numPr>
          <w:numId w:val="0"/>
        </w:numPr>
        <w:tabs>
          <w:tab w:val="center" w:pos="4683"/>
        </w:tabs>
        <w:rPr>
          <w:rFonts w:hint="default" w:ascii="Times New Roman" w:hAnsi="Times New Roman" w:eastAsia="宋体" w:cs="Times New Roman"/>
          <w:sz w:val="24"/>
          <w:szCs w:val="24"/>
          <w:lang w:val="en-US" w:eastAsia="zh-CN"/>
        </w:rPr>
      </w:pPr>
    </w:p>
    <w:p w14:paraId="79AAA1D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convolutional outputs are treated as a shorter, higher-dimensional feature sequence that is fed into two stacked LSTM layers, which model longer-range temporal dependencies.</w:t>
      </w:r>
    </w:p>
    <w:p w14:paraId="343DFAFA">
      <w:pPr>
        <w:numPr>
          <w:numId w:val="0"/>
        </w:numPr>
        <w:tabs>
          <w:tab w:val="center" w:pos="4683"/>
        </w:tabs>
        <w:rPr>
          <w:rFonts w:hint="default" w:ascii="Times New Roman" w:hAnsi="Times New Roman" w:eastAsia="宋体" w:cs="Times New Roman"/>
          <w:sz w:val="24"/>
          <w:szCs w:val="24"/>
          <w:lang w:val="en-US" w:eastAsia="zh-CN"/>
        </w:rPr>
      </w:pPr>
    </w:p>
    <w:p w14:paraId="4E60B8D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 final fully connected layer with softmax outputs class probabilities.</w:t>
      </w:r>
    </w:p>
    <w:p w14:paraId="6F69D13B">
      <w:pPr>
        <w:numPr>
          <w:numId w:val="0"/>
        </w:numPr>
        <w:tabs>
          <w:tab w:val="center" w:pos="4683"/>
        </w:tabs>
        <w:rPr>
          <w:rFonts w:hint="default" w:ascii="Times New Roman" w:hAnsi="Times New Roman" w:eastAsia="宋体" w:cs="Times New Roman"/>
          <w:sz w:val="24"/>
          <w:szCs w:val="24"/>
          <w:lang w:val="en-US" w:eastAsia="zh-CN"/>
        </w:rPr>
      </w:pPr>
    </w:p>
    <w:p w14:paraId="39850BC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DeepConvLSTM can thus be interpreted as “CNN for local perception, LSTM for contextual modelling”. On several multimodal HAR datasets, it achieved clear gains over traditional baselines and simpler deep architectures, and has since become a widely used reference model for deep HAR (Ordóñez &amp; Roggen, 2016; Moya Rueda et al., 2018; Abedin, Fard, Radeva, &amp; Ghasemzadeh, 2019).</w:t>
      </w:r>
    </w:p>
    <w:p w14:paraId="034AD88E">
      <w:pPr>
        <w:numPr>
          <w:numId w:val="0"/>
        </w:numPr>
        <w:tabs>
          <w:tab w:val="center" w:pos="4683"/>
        </w:tabs>
        <w:rPr>
          <w:rFonts w:hint="default" w:ascii="Times New Roman" w:hAnsi="Times New Roman" w:eastAsia="宋体" w:cs="Times New Roman"/>
          <w:sz w:val="24"/>
          <w:szCs w:val="24"/>
          <w:lang w:val="en-US" w:eastAsia="zh-CN"/>
        </w:rPr>
      </w:pPr>
    </w:p>
    <w:p w14:paraId="5AC0290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Hammerla, Halloran, and Ploetz (2016) evaluated a broader spectrum of deep architectures for wearable HAR, including pure CNNs, pure RNNs, and stacked combinations of both. Their findings can be summarised as follows (Hammerla, Halloran, &amp; Ploetz, 2016):</w:t>
      </w:r>
    </w:p>
    <w:p w14:paraId="11353B0C">
      <w:pPr>
        <w:numPr>
          <w:numId w:val="0"/>
        </w:numPr>
        <w:tabs>
          <w:tab w:val="center" w:pos="4683"/>
        </w:tabs>
        <w:rPr>
          <w:rFonts w:hint="default" w:ascii="Times New Roman" w:hAnsi="Times New Roman" w:eastAsia="宋体" w:cs="Times New Roman"/>
          <w:sz w:val="24"/>
          <w:szCs w:val="24"/>
          <w:lang w:val="en-US" w:eastAsia="zh-CN"/>
        </w:rPr>
      </w:pPr>
    </w:p>
    <w:p w14:paraId="2FB9B21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On most wearable HAR datasets, deep models significantly outperform shallow baselines.</w:t>
      </w:r>
    </w:p>
    <w:p w14:paraId="6C92FD24">
      <w:pPr>
        <w:numPr>
          <w:numId w:val="0"/>
        </w:numPr>
        <w:tabs>
          <w:tab w:val="center" w:pos="4683"/>
        </w:tabs>
        <w:rPr>
          <w:rFonts w:hint="default" w:ascii="Times New Roman" w:hAnsi="Times New Roman" w:eastAsia="宋体" w:cs="Times New Roman"/>
          <w:sz w:val="24"/>
          <w:szCs w:val="24"/>
          <w:lang w:val="en-US" w:eastAsia="zh-CN"/>
        </w:rPr>
      </w:pPr>
    </w:p>
    <w:p w14:paraId="5A1C292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However, deeper is not always better; very deep RNNs tend to overfit small datasets.</w:t>
      </w:r>
    </w:p>
    <w:p w14:paraId="044AA289">
      <w:pPr>
        <w:numPr>
          <w:numId w:val="0"/>
        </w:numPr>
        <w:tabs>
          <w:tab w:val="center" w:pos="4683"/>
        </w:tabs>
        <w:rPr>
          <w:rFonts w:hint="default" w:ascii="Times New Roman" w:hAnsi="Times New Roman" w:eastAsia="宋体" w:cs="Times New Roman"/>
          <w:sz w:val="24"/>
          <w:szCs w:val="24"/>
          <w:lang w:val="en-US" w:eastAsia="zh-CN"/>
        </w:rPr>
      </w:pPr>
    </w:p>
    <w:p w14:paraId="0CD2440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Pure RNNs are strong at modelling temporal dependencies, but comparatively inefficient at capturing local patterns; pure CNNs show the opposite behaviour.</w:t>
      </w:r>
    </w:p>
    <w:p w14:paraId="7D0135B4">
      <w:pPr>
        <w:numPr>
          <w:numId w:val="0"/>
        </w:numPr>
        <w:tabs>
          <w:tab w:val="center" w:pos="4683"/>
        </w:tabs>
        <w:rPr>
          <w:rFonts w:hint="default" w:ascii="Times New Roman" w:hAnsi="Times New Roman" w:eastAsia="宋体" w:cs="Times New Roman"/>
          <w:sz w:val="24"/>
          <w:szCs w:val="24"/>
          <w:lang w:val="en-US" w:eastAsia="zh-CN"/>
        </w:rPr>
      </w:pPr>
    </w:p>
    <w:p w14:paraId="05B1FBB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CNN–RNN hybrids, such as DeepConvLSTM, typically achieve a favourable trade-off between accuracy, training stability, and model complexity.</w:t>
      </w:r>
    </w:p>
    <w:p w14:paraId="0FADAB02">
      <w:pPr>
        <w:numPr>
          <w:numId w:val="0"/>
        </w:numPr>
        <w:tabs>
          <w:tab w:val="center" w:pos="4683"/>
        </w:tabs>
        <w:rPr>
          <w:rFonts w:hint="default" w:ascii="Times New Roman" w:hAnsi="Times New Roman" w:eastAsia="宋体" w:cs="Times New Roman"/>
          <w:sz w:val="24"/>
          <w:szCs w:val="24"/>
          <w:lang w:val="en-US" w:eastAsia="zh-CN"/>
        </w:rPr>
      </w:pPr>
    </w:p>
    <w:p w14:paraId="5AEA7C3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These results suggest that for complex datasets such as RealWorld-HAR and LARa, which contain both short-duration local actions and longer-range process structure, architectures that combine local feature extraction with explicit context modelling are particularly appropriate. Later models such as rTsfNet and DeepConvContext can be seen as more sophisticated evolutions of this idea: they incorporate multi-branch convolutions, context LSTMs, and various attention mechanisms to better exploit temporal structure and multi-sensor information.</w:t>
      </w:r>
    </w:p>
    <w:p w14:paraId="64289A19">
      <w:pPr>
        <w:numPr>
          <w:numId w:val="0"/>
        </w:numPr>
        <w:tabs>
          <w:tab w:val="center" w:pos="4683"/>
        </w:tabs>
        <w:rPr>
          <w:rFonts w:hint="default" w:ascii="Times New Roman" w:hAnsi="Times New Roman" w:eastAsia="宋体" w:cs="Times New Roman"/>
          <w:sz w:val="24"/>
          <w:szCs w:val="24"/>
          <w:lang w:val="en-US" w:eastAsia="zh-CN"/>
        </w:rPr>
      </w:pPr>
    </w:p>
    <w:p w14:paraId="3F5BA5A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 the same time, RNNs introduce new challenges:</w:t>
      </w:r>
    </w:p>
    <w:p w14:paraId="45F2719F">
      <w:pPr>
        <w:numPr>
          <w:numId w:val="0"/>
        </w:numPr>
        <w:tabs>
          <w:tab w:val="center" w:pos="4683"/>
        </w:tabs>
        <w:rPr>
          <w:rFonts w:hint="default" w:ascii="Times New Roman" w:hAnsi="Times New Roman" w:eastAsia="宋体" w:cs="Times New Roman"/>
          <w:sz w:val="24"/>
          <w:szCs w:val="24"/>
          <w:lang w:val="en-US" w:eastAsia="zh-CN"/>
        </w:rPr>
      </w:pPr>
    </w:p>
    <w:p w14:paraId="7747D90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Their inherently sequential computation limits parallelism compared with CNNs, making training and inference less efficient on modern hardware.</w:t>
      </w:r>
    </w:p>
    <w:p w14:paraId="454BA72E">
      <w:pPr>
        <w:numPr>
          <w:numId w:val="0"/>
        </w:numPr>
        <w:tabs>
          <w:tab w:val="center" w:pos="4683"/>
        </w:tabs>
        <w:rPr>
          <w:rFonts w:hint="default" w:ascii="Times New Roman" w:hAnsi="Times New Roman" w:eastAsia="宋体" w:cs="Times New Roman"/>
          <w:sz w:val="24"/>
          <w:szCs w:val="24"/>
          <w:lang w:val="en-US" w:eastAsia="zh-CN"/>
        </w:rPr>
      </w:pPr>
    </w:p>
    <w:p w14:paraId="252D727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long sequences, LSTMs still suffer from vanishing or exploding gradients, requiring careful initialisation, regularisation, and gradient clipping (Hammerla et al., 2016).</w:t>
      </w:r>
    </w:p>
    <w:p w14:paraId="5E6AEDB8">
      <w:pPr>
        <w:numPr>
          <w:numId w:val="0"/>
        </w:numPr>
        <w:tabs>
          <w:tab w:val="center" w:pos="4683"/>
        </w:tabs>
        <w:rPr>
          <w:rFonts w:hint="default" w:ascii="Times New Roman" w:hAnsi="Times New Roman" w:eastAsia="宋体" w:cs="Times New Roman"/>
          <w:sz w:val="24"/>
          <w:szCs w:val="24"/>
          <w:lang w:val="en-US" w:eastAsia="zh-CN"/>
        </w:rPr>
      </w:pPr>
    </w:p>
    <w:p w14:paraId="4245047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These issues are directly relevant to deployment on resource-constrained devices and motivate exploring alternative mechanisms for long-range temporal modelling, such as attention and Transformer-style architectures.</w:t>
      </w:r>
    </w:p>
    <w:p w14:paraId="2E48F8E7">
      <w:pPr>
        <w:numPr>
          <w:numId w:val="0"/>
        </w:numPr>
        <w:tabs>
          <w:tab w:val="center" w:pos="4683"/>
        </w:tabs>
        <w:rPr>
          <w:rFonts w:hint="default" w:ascii="Times New Roman" w:hAnsi="Times New Roman" w:eastAsia="宋体" w:cs="Times New Roman"/>
          <w:sz w:val="24"/>
          <w:szCs w:val="24"/>
          <w:lang w:val="en-US" w:eastAsia="zh-CN"/>
        </w:rPr>
      </w:pPr>
    </w:p>
    <w:p w14:paraId="49B824E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4.4 Attention Mechanisms and Transformer-Style Models</w:t>
      </w:r>
    </w:p>
    <w:p w14:paraId="100D0ECD">
      <w:pPr>
        <w:numPr>
          <w:numId w:val="0"/>
        </w:numPr>
        <w:tabs>
          <w:tab w:val="center" w:pos="4683"/>
        </w:tabs>
        <w:rPr>
          <w:rFonts w:hint="default" w:ascii="Times New Roman" w:hAnsi="Times New Roman" w:eastAsia="宋体" w:cs="Times New Roman"/>
          <w:sz w:val="24"/>
          <w:szCs w:val="24"/>
          <w:lang w:val="en-US" w:eastAsia="zh-CN"/>
        </w:rPr>
      </w:pPr>
    </w:p>
    <w:p w14:paraId="2503CB5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Although CNNs and RNNs handle short- to medium-range dependencies well, they primarily exploit local temporal relationships: convolutional receptive fields are finite, and RNNs propagate information step by step. In many realistic scenarios, including the logistics workflows captured by LARa, distant time steps can also be strongly related—for example, preparatory actions and subsequent placing actions in a pick-and-pack sequence.</w:t>
      </w:r>
    </w:p>
    <w:p w14:paraId="12A5F0D8">
      <w:pPr>
        <w:numPr>
          <w:numId w:val="0"/>
        </w:numPr>
        <w:tabs>
          <w:tab w:val="center" w:pos="4683"/>
        </w:tabs>
        <w:rPr>
          <w:rFonts w:hint="default" w:ascii="Times New Roman" w:hAnsi="Times New Roman" w:eastAsia="宋体" w:cs="Times New Roman"/>
          <w:sz w:val="24"/>
          <w:szCs w:val="24"/>
          <w:lang w:val="en-US" w:eastAsia="zh-CN"/>
        </w:rPr>
      </w:pPr>
    </w:p>
    <w:p w14:paraId="1ACDF1E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Self-attention provides an alternative way to model temporal structure. For each time step, the model learns to compute “attention weights” over all other time steps based on their content similarity, and then aggregates information accordingly. The Transformer architecture builds on multi-head self-attention and feed-forward layers to form deep sequence models that have been highly successful in natural language processing and, increasingly, in time-series modelling.</w:t>
      </w:r>
    </w:p>
    <w:p w14:paraId="003F4CA1">
      <w:pPr>
        <w:numPr>
          <w:numId w:val="0"/>
        </w:numPr>
        <w:tabs>
          <w:tab w:val="center" w:pos="4683"/>
        </w:tabs>
        <w:rPr>
          <w:rFonts w:hint="default" w:ascii="Times New Roman" w:hAnsi="Times New Roman" w:eastAsia="宋体" w:cs="Times New Roman"/>
          <w:sz w:val="24"/>
          <w:szCs w:val="24"/>
          <w:lang w:val="en-US" w:eastAsia="zh-CN"/>
        </w:rPr>
      </w:pPr>
    </w:p>
    <w:p w14:paraId="2031672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wearable HAR, several Transformer-style approaches have emerged in recent years:</w:t>
      </w:r>
    </w:p>
    <w:p w14:paraId="7C14179D">
      <w:pPr>
        <w:numPr>
          <w:numId w:val="0"/>
        </w:numPr>
        <w:tabs>
          <w:tab w:val="center" w:pos="4683"/>
        </w:tabs>
        <w:rPr>
          <w:rFonts w:hint="default" w:ascii="Times New Roman" w:hAnsi="Times New Roman" w:eastAsia="宋体" w:cs="Times New Roman"/>
          <w:sz w:val="24"/>
          <w:szCs w:val="24"/>
          <w:lang w:val="en-US" w:eastAsia="zh-CN"/>
        </w:rPr>
      </w:pPr>
    </w:p>
    <w:p w14:paraId="2C7D09B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Dirgová Luptáková et al. (2022) evaluated Transformer-based models for HAR using the KU-HAR dataset, including both standard Transformers and Vision-Transformer-like structures. They compared these models against convolutional baselines and found that, given sufficient data and appropriate regularisation, Transformers can match or surpass CNNs in accuracy, highlighting the potential of self-attention for modelling long-range dependencies.</w:t>
      </w:r>
    </w:p>
    <w:p w14:paraId="35D5CD72">
      <w:pPr>
        <w:numPr>
          <w:numId w:val="0"/>
        </w:numPr>
        <w:tabs>
          <w:tab w:val="center" w:pos="4683"/>
        </w:tabs>
        <w:rPr>
          <w:rFonts w:hint="default" w:ascii="Times New Roman" w:hAnsi="Times New Roman" w:eastAsia="宋体" w:cs="Times New Roman"/>
          <w:sz w:val="24"/>
          <w:szCs w:val="24"/>
          <w:lang w:val="en-US" w:eastAsia="zh-CN"/>
        </w:rPr>
      </w:pPr>
    </w:p>
    <w:p w14:paraId="46C9032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Cao et al. (2023) proposed a model that combines channel attention with a sparse Transformer for behaviour recognition. Channel attention modules first re-weight different sensor axes and modalities, and then a sparse self-attention mechanism captures temporal relationships with reduced computational cost. Their results show significant improvements over conventional CNN and RNN baselines on multiple wearable datasets.</w:t>
      </w:r>
    </w:p>
    <w:p w14:paraId="0E6304F3">
      <w:pPr>
        <w:numPr>
          <w:numId w:val="0"/>
        </w:numPr>
        <w:tabs>
          <w:tab w:val="center" w:pos="4683"/>
        </w:tabs>
        <w:rPr>
          <w:rFonts w:hint="default" w:ascii="Times New Roman" w:hAnsi="Times New Roman" w:eastAsia="宋体" w:cs="Times New Roman"/>
          <w:sz w:val="24"/>
          <w:szCs w:val="24"/>
          <w:lang w:val="en-US" w:eastAsia="zh-CN"/>
        </w:rPr>
      </w:pPr>
    </w:p>
    <w:p w14:paraId="7C1E1FF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Sun et al. (2024) introduced an efficient HAR framework that uses a convolutional front-end followed by a Transformer encoder within a contrastive self-supervised learning scheme. By pretraining on unlabeled wearable sensor data, the model improves generalisation to unseen users and environments, and achieves strong performance with relatively modest resource requirements.</w:t>
      </w:r>
    </w:p>
    <w:p w14:paraId="7F73C95C">
      <w:pPr>
        <w:numPr>
          <w:numId w:val="0"/>
        </w:numPr>
        <w:tabs>
          <w:tab w:val="center" w:pos="4683"/>
        </w:tabs>
        <w:rPr>
          <w:rFonts w:hint="default" w:ascii="Times New Roman" w:hAnsi="Times New Roman" w:eastAsia="宋体" w:cs="Times New Roman"/>
          <w:sz w:val="24"/>
          <w:szCs w:val="24"/>
          <w:lang w:val="en-US" w:eastAsia="zh-CN"/>
        </w:rPr>
      </w:pPr>
    </w:p>
    <w:p w14:paraId="2FAF717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 recent survey by Leite et al. (2024) summarises the opportunities and challenges of applying Transformers to sensor-based HAR. The authors argue that self-attention is well suited for capturing multi-scale temporal dependencies and complex cross-sensor interactions, but also emphasise that the computational and memory cost of standard Transformers remains a bottleneck for long sequences and on-device deployment. They identify the design of lighter attention mechanisms and hybrid CNN–Transformer architectures as an active research frontier.</w:t>
      </w:r>
    </w:p>
    <w:p w14:paraId="3CE46ACA">
      <w:pPr>
        <w:numPr>
          <w:numId w:val="0"/>
        </w:numPr>
        <w:tabs>
          <w:tab w:val="center" w:pos="4683"/>
        </w:tabs>
        <w:rPr>
          <w:rFonts w:hint="default" w:ascii="Times New Roman" w:hAnsi="Times New Roman" w:eastAsia="宋体" w:cs="Times New Roman"/>
          <w:sz w:val="24"/>
          <w:szCs w:val="24"/>
          <w:lang w:val="en-US" w:eastAsia="zh-CN"/>
        </w:rPr>
      </w:pPr>
    </w:p>
    <w:p w14:paraId="04DCDD9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non-experts, these developments can be understood as an extension of the CNN–RNN idea:</w:t>
      </w:r>
    </w:p>
    <w:p w14:paraId="7FDC365B">
      <w:pPr>
        <w:numPr>
          <w:numId w:val="0"/>
        </w:numPr>
        <w:tabs>
          <w:tab w:val="center" w:pos="4683"/>
        </w:tabs>
        <w:rPr>
          <w:rFonts w:hint="default" w:ascii="Times New Roman" w:hAnsi="Times New Roman" w:eastAsia="宋体" w:cs="Times New Roman"/>
          <w:sz w:val="24"/>
          <w:szCs w:val="24"/>
          <w:lang w:val="en-US" w:eastAsia="zh-CN"/>
        </w:rPr>
      </w:pPr>
    </w:p>
    <w:p w14:paraId="0D48B32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CNN layers continue to serve as efficient local pattern extractors.</w:t>
      </w:r>
    </w:p>
    <w:p w14:paraId="5359541A">
      <w:pPr>
        <w:numPr>
          <w:numId w:val="0"/>
        </w:numPr>
        <w:tabs>
          <w:tab w:val="center" w:pos="4683"/>
        </w:tabs>
        <w:rPr>
          <w:rFonts w:hint="default" w:ascii="Times New Roman" w:hAnsi="Times New Roman" w:eastAsia="宋体" w:cs="Times New Roman"/>
          <w:sz w:val="24"/>
          <w:szCs w:val="24"/>
          <w:lang w:val="en-US" w:eastAsia="zh-CN"/>
        </w:rPr>
      </w:pPr>
    </w:p>
    <w:p w14:paraId="10A7FDC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Transformer layers, or other attention modules, model longer-range structure by flexibly linking relevant time steps anywhere in the sequence.</w:t>
      </w:r>
    </w:p>
    <w:p w14:paraId="4E222410">
      <w:pPr>
        <w:numPr>
          <w:numId w:val="0"/>
        </w:numPr>
        <w:tabs>
          <w:tab w:val="center" w:pos="4683"/>
        </w:tabs>
        <w:rPr>
          <w:rFonts w:hint="default" w:ascii="Times New Roman" w:hAnsi="Times New Roman" w:eastAsia="宋体" w:cs="Times New Roman"/>
          <w:sz w:val="24"/>
          <w:szCs w:val="24"/>
          <w:lang w:val="en-US" w:eastAsia="zh-CN"/>
        </w:rPr>
      </w:pPr>
    </w:p>
    <w:p w14:paraId="2EF9513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combination aims to better capture complex workflow patterns, such as those in RealWorld-HAR and LARa, where activities are embedded within longer tasks or routines.</w:t>
      </w:r>
    </w:p>
    <w:p w14:paraId="6AC73377">
      <w:pPr>
        <w:numPr>
          <w:numId w:val="0"/>
        </w:numPr>
        <w:tabs>
          <w:tab w:val="center" w:pos="4683"/>
        </w:tabs>
        <w:rPr>
          <w:rFonts w:hint="default" w:ascii="Times New Roman" w:hAnsi="Times New Roman" w:eastAsia="宋体" w:cs="Times New Roman"/>
          <w:sz w:val="24"/>
          <w:szCs w:val="24"/>
          <w:lang w:val="en-US" w:eastAsia="zh-CN"/>
        </w:rPr>
      </w:pPr>
    </w:p>
    <w:p w14:paraId="4427BD4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Nevertheless, Transformer-style HAR models face at least three practical limitations:</w:t>
      </w:r>
    </w:p>
    <w:p w14:paraId="4B70AD7D">
      <w:pPr>
        <w:numPr>
          <w:numId w:val="0"/>
        </w:numPr>
        <w:tabs>
          <w:tab w:val="center" w:pos="4683"/>
        </w:tabs>
        <w:rPr>
          <w:rFonts w:hint="default" w:ascii="Times New Roman" w:hAnsi="Times New Roman" w:eastAsia="宋体" w:cs="Times New Roman"/>
          <w:sz w:val="24"/>
          <w:szCs w:val="24"/>
          <w:lang w:val="en-US" w:eastAsia="zh-CN"/>
        </w:rPr>
      </w:pPr>
    </w:p>
    <w:p w14:paraId="6E9C2F8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Data requirements – They often require more training data and stronger regularisation than CNN/RNN models to avoid overfitting, especially on small HAR datasets (Leite et al., 2024).</w:t>
      </w:r>
    </w:p>
    <w:p w14:paraId="11EF2EFA">
      <w:pPr>
        <w:numPr>
          <w:numId w:val="0"/>
        </w:numPr>
        <w:tabs>
          <w:tab w:val="center" w:pos="4683"/>
        </w:tabs>
        <w:rPr>
          <w:rFonts w:hint="default" w:ascii="Times New Roman" w:hAnsi="Times New Roman" w:eastAsia="宋体" w:cs="Times New Roman"/>
          <w:sz w:val="24"/>
          <w:szCs w:val="24"/>
          <w:lang w:val="en-US" w:eastAsia="zh-CN"/>
        </w:rPr>
      </w:pPr>
    </w:p>
    <w:p w14:paraId="4510EAA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Resource consumption – Self-attention typically has quadratic complexity in sequence length, leading to high computational and memory costs for long windows or high sampling rates, unless sparse or local attention variants are used (Cao et al., 2023).</w:t>
      </w:r>
    </w:p>
    <w:p w14:paraId="26A52000">
      <w:pPr>
        <w:numPr>
          <w:numId w:val="0"/>
        </w:numPr>
        <w:tabs>
          <w:tab w:val="center" w:pos="4683"/>
        </w:tabs>
        <w:rPr>
          <w:rFonts w:hint="default" w:ascii="Times New Roman" w:hAnsi="Times New Roman" w:eastAsia="宋体" w:cs="Times New Roman"/>
          <w:sz w:val="24"/>
          <w:szCs w:val="24"/>
          <w:lang w:val="en-US" w:eastAsia="zh-CN"/>
        </w:rPr>
      </w:pPr>
    </w:p>
    <w:p w14:paraId="6D07FFE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Limited empirical coverage – Compared with CNNs and LSTMs, empirical studies on Transformers for HAR are still relatively few, and comprehensive evaluations on complex LOSO scenarios such as RealWorld-HAR and LARa are largely missing (Leite et al., 2024).</w:t>
      </w:r>
    </w:p>
    <w:p w14:paraId="07E68961">
      <w:pPr>
        <w:numPr>
          <w:numId w:val="0"/>
        </w:numPr>
        <w:tabs>
          <w:tab w:val="center" w:pos="4683"/>
        </w:tabs>
        <w:rPr>
          <w:rFonts w:hint="default" w:ascii="Times New Roman" w:hAnsi="Times New Roman" w:eastAsia="宋体" w:cs="Times New Roman"/>
          <w:sz w:val="24"/>
          <w:szCs w:val="24"/>
          <w:lang w:val="en-US" w:eastAsia="zh-CN"/>
        </w:rPr>
      </w:pPr>
    </w:p>
    <w:p w14:paraId="29FFCBF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These observations align closely with the motivation of this thesis: to leverage the representational advantages of attention and Transformer components where appropriate, while maintaining strong constraints on model size, inference latency, and energy proxies, and to evaluate such models rigorously on challenging cross-subject benchmarks.</w:t>
      </w:r>
    </w:p>
    <w:p w14:paraId="36CC7237">
      <w:pPr>
        <w:numPr>
          <w:numId w:val="0"/>
        </w:numPr>
        <w:tabs>
          <w:tab w:val="center" w:pos="4683"/>
        </w:tabs>
        <w:rPr>
          <w:rFonts w:hint="default" w:ascii="Times New Roman" w:hAnsi="Times New Roman" w:eastAsia="宋体" w:cs="Times New Roman"/>
          <w:sz w:val="24"/>
          <w:szCs w:val="24"/>
          <w:lang w:val="en-US" w:eastAsia="zh-CN"/>
        </w:rPr>
      </w:pPr>
    </w:p>
    <w:p w14:paraId="7C4B1DC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4.5 Summary and Implications for This Thesis</w:t>
      </w:r>
    </w:p>
    <w:p w14:paraId="4A3CE6D3">
      <w:pPr>
        <w:numPr>
          <w:numId w:val="0"/>
        </w:numPr>
        <w:tabs>
          <w:tab w:val="center" w:pos="4683"/>
        </w:tabs>
        <w:rPr>
          <w:rFonts w:hint="default" w:ascii="Times New Roman" w:hAnsi="Times New Roman" w:eastAsia="宋体" w:cs="Times New Roman"/>
          <w:sz w:val="24"/>
          <w:szCs w:val="24"/>
          <w:lang w:val="en-US" w:eastAsia="zh-CN"/>
        </w:rPr>
      </w:pPr>
    </w:p>
    <w:p w14:paraId="0D04A17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summary, the evolution of deep time-series models for HAR can be roughly divided into three stages:</w:t>
      </w:r>
    </w:p>
    <w:p w14:paraId="0CB3A65F">
      <w:pPr>
        <w:numPr>
          <w:numId w:val="0"/>
        </w:numPr>
        <w:tabs>
          <w:tab w:val="center" w:pos="4683"/>
        </w:tabs>
        <w:rPr>
          <w:rFonts w:hint="default" w:ascii="Times New Roman" w:hAnsi="Times New Roman" w:eastAsia="宋体" w:cs="Times New Roman"/>
          <w:sz w:val="24"/>
          <w:szCs w:val="24"/>
          <w:lang w:val="en-US" w:eastAsia="zh-CN"/>
        </w:rPr>
      </w:pPr>
    </w:p>
    <w:p w14:paraId="7E6F2F1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Convolutional stage – Early 1D-CNN models (e.g. Yang et al., 2015; Zeng et al., 2014; Moya Rueda et al., 2018) demonstrated that learned temporal filters can replace extensive handcrafted features and deliver state-of-the-art performance. In the broader time-series classification literature, CNN-based architectures such as FCN, ResNet, and InceptionTime have become strong general-purpose baselines (Ismail Fawaz et al., 2019, 2020).</w:t>
      </w:r>
    </w:p>
    <w:p w14:paraId="63776ADD">
      <w:pPr>
        <w:numPr>
          <w:numId w:val="0"/>
        </w:numPr>
        <w:tabs>
          <w:tab w:val="center" w:pos="4683"/>
        </w:tabs>
        <w:rPr>
          <w:rFonts w:hint="default" w:ascii="Times New Roman" w:hAnsi="Times New Roman" w:eastAsia="宋体" w:cs="Times New Roman"/>
          <w:sz w:val="24"/>
          <w:szCs w:val="24"/>
          <w:lang w:val="en-US" w:eastAsia="zh-CN"/>
        </w:rPr>
      </w:pPr>
    </w:p>
    <w:p w14:paraId="0D3E190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Convolution + recurrent stage – Models such as DeepConvLSTM (Ordóñez &amp; Roggen, 2016) and the architectures studied by Hammerla et al. (2016) highlight the benefits of combining CNN front-ends with LSTM or other recurrent back-ends: convolutional layers capture local patterns efficiently, while recurrent layers model longer-term dependencies and context. These hybrids often outperform pure CNNs or pure RNNs on wearable HAR benchmarks.</w:t>
      </w:r>
    </w:p>
    <w:p w14:paraId="2AA1BDDF">
      <w:pPr>
        <w:numPr>
          <w:numId w:val="0"/>
        </w:numPr>
        <w:tabs>
          <w:tab w:val="center" w:pos="4683"/>
        </w:tabs>
        <w:rPr>
          <w:rFonts w:hint="default" w:ascii="Times New Roman" w:hAnsi="Times New Roman" w:eastAsia="宋体" w:cs="Times New Roman"/>
          <w:sz w:val="24"/>
          <w:szCs w:val="24"/>
          <w:lang w:val="en-US" w:eastAsia="zh-CN"/>
        </w:rPr>
      </w:pPr>
    </w:p>
    <w:p w14:paraId="3BCFC41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Attention and Transformer stage – More recent work explores architectures that integrate convolution, attention, and Transformer blocks in various ways (Dirgová Luptáková et al., 2022; Cao et al., 2023; Sun et al., 2024; Leite et al., 2024). These models aim to capture complex, non-local temporal and cross-sensor relationships, but at the cost of increased computational complexity and data requirements.</w:t>
      </w:r>
    </w:p>
    <w:p w14:paraId="5F30E4ED">
      <w:pPr>
        <w:numPr>
          <w:numId w:val="0"/>
        </w:numPr>
        <w:tabs>
          <w:tab w:val="center" w:pos="4683"/>
        </w:tabs>
        <w:rPr>
          <w:rFonts w:hint="default" w:ascii="Times New Roman" w:hAnsi="Times New Roman" w:eastAsia="宋体" w:cs="Times New Roman"/>
          <w:sz w:val="24"/>
          <w:szCs w:val="24"/>
          <w:lang w:val="en-US" w:eastAsia="zh-CN"/>
        </w:rPr>
      </w:pPr>
    </w:p>
    <w:p w14:paraId="0C5E087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the present thesis, these developments suggest three key design principles:</w:t>
      </w:r>
    </w:p>
    <w:p w14:paraId="58966FAD">
      <w:pPr>
        <w:numPr>
          <w:numId w:val="0"/>
        </w:numPr>
        <w:tabs>
          <w:tab w:val="center" w:pos="4683"/>
        </w:tabs>
        <w:rPr>
          <w:rFonts w:hint="default" w:ascii="Times New Roman" w:hAnsi="Times New Roman" w:eastAsia="宋体" w:cs="Times New Roman"/>
          <w:sz w:val="24"/>
          <w:szCs w:val="24"/>
          <w:lang w:val="en-US" w:eastAsia="zh-CN"/>
        </w:rPr>
      </w:pPr>
    </w:p>
    <w:p w14:paraId="2F939CF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Convolutional encoders are strong and efficient baselines. 1D-CNNs, and their more specialised descendants such as InceptionTime and ROCKET-based architectures, provide a robust starting point for HAR pipelines. They will be used both as baselines and as building blocks in later models (see Chapter 5).</w:t>
      </w:r>
    </w:p>
    <w:p w14:paraId="62888341">
      <w:pPr>
        <w:numPr>
          <w:numId w:val="0"/>
        </w:numPr>
        <w:tabs>
          <w:tab w:val="center" w:pos="4683"/>
        </w:tabs>
        <w:rPr>
          <w:rFonts w:hint="default" w:ascii="Times New Roman" w:hAnsi="Times New Roman" w:eastAsia="宋体" w:cs="Times New Roman"/>
          <w:sz w:val="24"/>
          <w:szCs w:val="24"/>
          <w:lang w:val="en-US" w:eastAsia="zh-CN"/>
        </w:rPr>
      </w:pPr>
    </w:p>
    <w:p w14:paraId="443606B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Explicit context modelling is essential for realistic datasets. For RealWorld-HAR and LARa, which contain rich process structure and cross-subject variability, local convolutions alone are unlikely to suffice. Architectural components that explicitly model context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such as LSTMs, context-aware convolutional blocks, or attention mechanisms</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are necessary to fully exploit temporal structure. Models such as rTsfNet and DeepConvContext exemplify this trend and will be discussed in detail later.</w:t>
      </w:r>
    </w:p>
    <w:p w14:paraId="473CC1B7">
      <w:pPr>
        <w:numPr>
          <w:numId w:val="0"/>
        </w:numPr>
        <w:tabs>
          <w:tab w:val="center" w:pos="4683"/>
        </w:tabs>
        <w:rPr>
          <w:rFonts w:hint="default" w:ascii="Times New Roman" w:hAnsi="Times New Roman" w:eastAsia="宋体" w:cs="Times New Roman"/>
          <w:sz w:val="24"/>
          <w:szCs w:val="24"/>
          <w:lang w:val="en-US" w:eastAsia="zh-CN"/>
        </w:rPr>
      </w:pPr>
    </w:p>
    <w:p w14:paraId="28C1680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Accuracy is not the sole objective. Much of the deep HAR literature focuses almost exclusively on classification accuracy. By contrast, this thesis adopts a broader evaluation lens that additionally considers model size, inference latency, energy proxies, robustness to windowing and sensor configurations, and probability calibration (e.g. ECE, Brier score, and NLL). Deep models must therefore be assessed not only in terms of macro-F1 under LOSO evaluation, but also in terms of their reliability and deployability on wearable and edge devices.</w:t>
      </w:r>
    </w:p>
    <w:p w14:paraId="563224D4">
      <w:pPr>
        <w:numPr>
          <w:numId w:val="0"/>
        </w:numPr>
        <w:tabs>
          <w:tab w:val="center" w:pos="4683"/>
        </w:tabs>
        <w:rPr>
          <w:rFonts w:hint="default" w:ascii="Times New Roman" w:hAnsi="Times New Roman" w:eastAsia="宋体" w:cs="Times New Roman"/>
          <w:sz w:val="24"/>
          <w:szCs w:val="24"/>
          <w:lang w:val="en-US" w:eastAsia="zh-CN"/>
        </w:rPr>
      </w:pPr>
    </w:p>
    <w:p w14:paraId="58A8195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Building on this overview of general deep time-series models, Chapter 5 will focus on time-series-specific architectures—including InceptionTime, MiniRocket/MultiRocket, rTsfNet, and DeepConvContext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that tailor convolution, kernel transformations, and context modelling more aggressively to the structure of time-series data. These models will form the core baselines and design inspirations for the lightweight architectures proposed later in the thesis.</w:t>
      </w:r>
    </w:p>
    <w:p w14:paraId="26BF9788">
      <w:pPr>
        <w:numPr>
          <w:numId w:val="0"/>
        </w:numPr>
        <w:tabs>
          <w:tab w:val="center" w:pos="4683"/>
        </w:tabs>
        <w:rPr>
          <w:rFonts w:hint="default" w:ascii="Times New Roman" w:hAnsi="Times New Roman" w:eastAsia="宋体" w:cs="Times New Roman"/>
          <w:sz w:val="24"/>
          <w:szCs w:val="24"/>
          <w:lang w:val="en-US" w:eastAsia="zh-CN"/>
        </w:rPr>
      </w:pPr>
    </w:p>
    <w:p w14:paraId="37466909">
      <w:pPr>
        <w:numPr>
          <w:numId w:val="0"/>
        </w:numPr>
        <w:tabs>
          <w:tab w:val="center" w:pos="4683"/>
        </w:tabs>
        <w:rPr>
          <w:rFonts w:hint="default" w:ascii="Times New Roman" w:hAnsi="Times New Roman" w:eastAsia="宋体" w:cs="Times New Roman"/>
          <w:sz w:val="24"/>
          <w:szCs w:val="24"/>
          <w:lang w:val="en-US" w:eastAsia="zh-CN"/>
        </w:rPr>
      </w:pPr>
    </w:p>
    <w:p w14:paraId="5AF7324E">
      <w:pPr>
        <w:numPr>
          <w:numId w:val="0"/>
        </w:numPr>
        <w:tabs>
          <w:tab w:val="center" w:pos="4683"/>
        </w:tabs>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 Architectures Specialised for Time Series: InceptionTime, ROCKET, rTsfNet, DeepConvContext and Transformer Variants</w:t>
      </w:r>
    </w:p>
    <w:p w14:paraId="7C9791E1">
      <w:pPr>
        <w:numPr>
          <w:numId w:val="0"/>
        </w:numPr>
        <w:tabs>
          <w:tab w:val="center" w:pos="4683"/>
        </w:tabs>
        <w:rPr>
          <w:rFonts w:hint="default" w:ascii="Times New Roman" w:hAnsi="Times New Roman" w:eastAsia="宋体" w:cs="Times New Roman"/>
          <w:sz w:val="24"/>
          <w:szCs w:val="24"/>
          <w:lang w:val="en-US" w:eastAsia="zh-CN"/>
        </w:rPr>
      </w:pPr>
    </w:p>
    <w:p w14:paraId="4D48E45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deep models reviewed in the previous chapter (CNNs, RNNs and their hybrids) are largely general-purpose sequence architectures: they were originally developed for speech, vision or generic time series and then adapted to HAR. In parallel, the time-series classification (TSC) community has developed a set of architectures that are explicitly designed for time series, many of which have now become de-facto standard baselines across a wide range of tasks, including HAR.</w:t>
      </w:r>
    </w:p>
    <w:p w14:paraId="3807D711">
      <w:pPr>
        <w:numPr>
          <w:numId w:val="0"/>
        </w:numPr>
        <w:tabs>
          <w:tab w:val="center" w:pos="4683"/>
        </w:tabs>
        <w:rPr>
          <w:rFonts w:hint="default" w:ascii="Times New Roman" w:hAnsi="Times New Roman" w:eastAsia="宋体" w:cs="Times New Roman"/>
          <w:sz w:val="24"/>
          <w:szCs w:val="24"/>
          <w:lang w:val="en-US" w:eastAsia="zh-CN"/>
        </w:rPr>
      </w:pPr>
    </w:p>
    <w:p w14:paraId="636D27D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This chapter focuses on five families of architectures that are particularly relevant to the present thesis:</w:t>
      </w:r>
    </w:p>
    <w:p w14:paraId="61E5FD3D">
      <w:pPr>
        <w:numPr>
          <w:numId w:val="0"/>
        </w:numPr>
        <w:tabs>
          <w:tab w:val="center" w:pos="4683"/>
        </w:tabs>
        <w:rPr>
          <w:rFonts w:hint="default" w:ascii="Times New Roman" w:hAnsi="Times New Roman" w:eastAsia="宋体" w:cs="Times New Roman"/>
          <w:sz w:val="24"/>
          <w:szCs w:val="24"/>
          <w:lang w:val="en-US" w:eastAsia="zh-CN"/>
        </w:rPr>
      </w:pPr>
    </w:p>
    <w:p w14:paraId="40B5BC8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InceptionTime, a deep multi-scale convolutional architecture for generic TSC;</w:t>
      </w:r>
    </w:p>
    <w:p w14:paraId="23B0DC2C">
      <w:pPr>
        <w:numPr>
          <w:numId w:val="0"/>
        </w:numPr>
        <w:tabs>
          <w:tab w:val="center" w:pos="4683"/>
        </w:tabs>
        <w:rPr>
          <w:rFonts w:hint="default" w:ascii="Times New Roman" w:hAnsi="Times New Roman" w:eastAsia="宋体" w:cs="Times New Roman"/>
          <w:sz w:val="24"/>
          <w:szCs w:val="24"/>
          <w:lang w:val="en-US" w:eastAsia="zh-CN"/>
        </w:rPr>
      </w:pPr>
    </w:p>
    <w:p w14:paraId="2057F48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ROCKET/MiniRocket/MultiRocket, extremely fast classifiers based on random convolutional kernels;</w:t>
      </w:r>
    </w:p>
    <w:p w14:paraId="62865750">
      <w:pPr>
        <w:numPr>
          <w:numId w:val="0"/>
        </w:numPr>
        <w:tabs>
          <w:tab w:val="center" w:pos="4683"/>
        </w:tabs>
        <w:rPr>
          <w:rFonts w:hint="default" w:ascii="Times New Roman" w:hAnsi="Times New Roman" w:eastAsia="宋体" w:cs="Times New Roman"/>
          <w:sz w:val="24"/>
          <w:szCs w:val="24"/>
          <w:lang w:val="en-US" w:eastAsia="zh-CN"/>
        </w:rPr>
      </w:pPr>
    </w:p>
    <w:p w14:paraId="7DEDCAE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rTsfNet, an IMU-specific network that explicitly models 3D rotations and time-series features;</w:t>
      </w:r>
    </w:p>
    <w:p w14:paraId="0268A975">
      <w:pPr>
        <w:numPr>
          <w:numId w:val="0"/>
        </w:numPr>
        <w:tabs>
          <w:tab w:val="center" w:pos="4683"/>
        </w:tabs>
        <w:rPr>
          <w:rFonts w:hint="default" w:ascii="Times New Roman" w:hAnsi="Times New Roman" w:eastAsia="宋体" w:cs="Times New Roman"/>
          <w:sz w:val="24"/>
          <w:szCs w:val="24"/>
          <w:lang w:val="en-US" w:eastAsia="zh-CN"/>
        </w:rPr>
      </w:pPr>
    </w:p>
    <w:p w14:paraId="586A368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DeepConvContext, a context-aware architecture for multi-scale temporal modelling in HAR;</w:t>
      </w:r>
    </w:p>
    <w:p w14:paraId="5BB09852">
      <w:pPr>
        <w:numPr>
          <w:numId w:val="0"/>
        </w:numPr>
        <w:tabs>
          <w:tab w:val="center" w:pos="4683"/>
        </w:tabs>
        <w:rPr>
          <w:rFonts w:hint="default" w:ascii="Times New Roman" w:hAnsi="Times New Roman" w:eastAsia="宋体" w:cs="Times New Roman"/>
          <w:sz w:val="24"/>
          <w:szCs w:val="24"/>
          <w:lang w:val="en-US" w:eastAsia="zh-CN"/>
        </w:rPr>
      </w:pPr>
    </w:p>
    <w:p w14:paraId="6469191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Transformer-based variants, which introduce self-attention and Transformer modules into TSC and HAR.</w:t>
      </w:r>
    </w:p>
    <w:p w14:paraId="0C5C977A">
      <w:pPr>
        <w:numPr>
          <w:numId w:val="0"/>
        </w:numPr>
        <w:tabs>
          <w:tab w:val="center" w:pos="4683"/>
        </w:tabs>
        <w:rPr>
          <w:rFonts w:hint="default" w:ascii="Times New Roman" w:hAnsi="Times New Roman" w:eastAsia="宋体" w:cs="Times New Roman"/>
          <w:sz w:val="24"/>
          <w:szCs w:val="24"/>
          <w:lang w:val="en-US" w:eastAsia="zh-CN"/>
        </w:rPr>
      </w:pPr>
    </w:p>
    <w:p w14:paraId="5F4529B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a technically literate reader who is not a specialist in this subfield, this chapter can be read as: given the “building blocks” introduced in Chapter 4 (convolutions, LSTMs, attention), how have researchers combined them into architectures that work particularly well for time-series data, and what does this mean for RealWorld-HAR and LARa?</w:t>
      </w:r>
    </w:p>
    <w:p w14:paraId="63692680">
      <w:pPr>
        <w:numPr>
          <w:numId w:val="0"/>
        </w:numPr>
        <w:tabs>
          <w:tab w:val="center" w:pos="4683"/>
        </w:tabs>
        <w:rPr>
          <w:rFonts w:hint="default" w:ascii="Times New Roman" w:hAnsi="Times New Roman" w:eastAsia="宋体" w:cs="Times New Roman"/>
          <w:sz w:val="24"/>
          <w:szCs w:val="24"/>
          <w:lang w:val="en-US" w:eastAsia="zh-CN"/>
        </w:rPr>
      </w:pPr>
    </w:p>
    <w:p w14:paraId="253C41CA">
      <w:pPr>
        <w:numPr>
          <w:numId w:val="0"/>
        </w:numPr>
        <w:tabs>
          <w:tab w:val="center" w:pos="4683"/>
        </w:tabs>
        <w:rPr>
          <w:rFonts w:hint="default" w:ascii="Times New Roman" w:hAnsi="Times New Roman" w:eastAsia="宋体" w:cs="Times New Roman"/>
          <w:sz w:val="24"/>
          <w:szCs w:val="24"/>
          <w:lang w:val="en-US" w:eastAsia="zh-CN"/>
        </w:rPr>
      </w:pPr>
    </w:p>
    <w:p w14:paraId="39569356">
      <w:pPr>
        <w:numPr>
          <w:numId w:val="0"/>
        </w:numPr>
        <w:tabs>
          <w:tab w:val="center" w:pos="4683"/>
        </w:tabs>
        <w:rPr>
          <w:rFonts w:hint="default" w:ascii="Times New Roman" w:hAnsi="Times New Roman" w:eastAsia="宋体" w:cs="Times New Roman"/>
          <w:sz w:val="24"/>
          <w:szCs w:val="24"/>
          <w:lang w:val="en-US" w:eastAsia="zh-CN"/>
        </w:rPr>
      </w:pPr>
    </w:p>
    <w:p w14:paraId="53A45AE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5.1 Design Rationale: Generic Deep Models vs Time-Series–Specific Architectures</w:t>
      </w:r>
    </w:p>
    <w:p w14:paraId="30020B20">
      <w:pPr>
        <w:numPr>
          <w:numId w:val="0"/>
        </w:numPr>
        <w:tabs>
          <w:tab w:val="center" w:pos="4683"/>
        </w:tabs>
        <w:rPr>
          <w:rFonts w:hint="default" w:ascii="Times New Roman" w:hAnsi="Times New Roman" w:eastAsia="宋体" w:cs="Times New Roman"/>
          <w:sz w:val="24"/>
          <w:szCs w:val="24"/>
          <w:lang w:val="en-US" w:eastAsia="zh-CN"/>
        </w:rPr>
      </w:pPr>
    </w:p>
    <w:p w14:paraId="41ED71C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Generic CNN/RNN models applied to time series typically reuse ideas from image or text: adjust kernel sizes, stack a few LSTM layers, and add a classifier head. Time-series-specific architectures go further and ask three more targeted questions:</w:t>
      </w:r>
    </w:p>
    <w:p w14:paraId="215E2FE5">
      <w:pPr>
        <w:numPr>
          <w:numId w:val="0"/>
        </w:numPr>
        <w:tabs>
          <w:tab w:val="center" w:pos="4683"/>
        </w:tabs>
        <w:rPr>
          <w:rFonts w:hint="default" w:ascii="Times New Roman" w:hAnsi="Times New Roman" w:eastAsia="宋体" w:cs="Times New Roman"/>
          <w:sz w:val="24"/>
          <w:szCs w:val="24"/>
          <w:lang w:val="en-US" w:eastAsia="zh-CN"/>
        </w:rPr>
      </w:pPr>
    </w:p>
    <w:p w14:paraId="2D5BB16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What is special about time-series data?</w:t>
      </w:r>
    </w:p>
    <w:p w14:paraId="2736640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Examples include multi-scale temporal patterns (short vs long activities), local shapes vs global trends, and phase relationships across channels.</w:t>
      </w:r>
    </w:p>
    <w:p w14:paraId="792801CC">
      <w:pPr>
        <w:numPr>
          <w:numId w:val="0"/>
        </w:numPr>
        <w:tabs>
          <w:tab w:val="center" w:pos="4683"/>
        </w:tabs>
        <w:rPr>
          <w:rFonts w:hint="default" w:ascii="Times New Roman" w:hAnsi="Times New Roman" w:eastAsia="宋体" w:cs="Times New Roman"/>
          <w:sz w:val="24"/>
          <w:szCs w:val="24"/>
          <w:lang w:val="en-US" w:eastAsia="zh-CN"/>
        </w:rPr>
      </w:pPr>
    </w:p>
    <w:p w14:paraId="243E95A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How can networks be structured to exploit these properties?</w:t>
      </w:r>
    </w:p>
    <w:p w14:paraId="0063894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instance, through multi-scale convolutions, large banks of (pseudo-)random kernels, or dedicated time-series feature operators.</w:t>
      </w:r>
    </w:p>
    <w:p w14:paraId="4421EC93">
      <w:pPr>
        <w:numPr>
          <w:numId w:val="0"/>
        </w:numPr>
        <w:tabs>
          <w:tab w:val="center" w:pos="4683"/>
        </w:tabs>
        <w:rPr>
          <w:rFonts w:hint="default" w:ascii="Times New Roman" w:hAnsi="Times New Roman" w:eastAsia="宋体" w:cs="Times New Roman"/>
          <w:sz w:val="24"/>
          <w:szCs w:val="24"/>
          <w:lang w:val="en-US" w:eastAsia="zh-CN"/>
        </w:rPr>
      </w:pPr>
    </w:p>
    <w:p w14:paraId="7A966C1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Can we be both accurate and efficient at scale?</w:t>
      </w:r>
    </w:p>
    <w:p w14:paraId="09B72B8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Especially on large collections of datasets such as UCR/UEA, or when models must run on resource-constrained devices.</w:t>
      </w:r>
    </w:p>
    <w:p w14:paraId="466164D8">
      <w:pPr>
        <w:numPr>
          <w:numId w:val="0"/>
        </w:numPr>
        <w:tabs>
          <w:tab w:val="center" w:pos="4683"/>
        </w:tabs>
        <w:rPr>
          <w:rFonts w:hint="default" w:ascii="Times New Roman" w:hAnsi="Times New Roman" w:eastAsia="宋体" w:cs="Times New Roman"/>
          <w:sz w:val="24"/>
          <w:szCs w:val="24"/>
          <w:lang w:val="en-US" w:eastAsia="zh-CN"/>
        </w:rPr>
      </w:pPr>
    </w:p>
    <w:p w14:paraId="727B52E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InceptionTime and the ROCKET family were developed primarily within the generic TSC community, with the explicit goal of “competing with classical ensembles such as HIVE-COTE on UCR/UEA, but with simpler, faster models” (Ismail Fawaz et al., 2020; Dempster, Petitjean, &amp; Webb, 2020). rTsfNet and DeepConvContext are more explicitly tailored to IMU-based HAR, building in sensor geometry (3D rotations) and hierarchical context (cross-window sequence modelling) (Enokibori, 2024; Bock, Moeller, &amp; Van Laerhoven, 2025).</w:t>
      </w:r>
    </w:p>
    <w:p w14:paraId="05757817">
      <w:pPr>
        <w:numPr>
          <w:numId w:val="0"/>
        </w:numPr>
        <w:tabs>
          <w:tab w:val="center" w:pos="4683"/>
        </w:tabs>
        <w:rPr>
          <w:rFonts w:hint="default" w:ascii="Times New Roman" w:hAnsi="Times New Roman" w:eastAsia="宋体" w:cs="Times New Roman"/>
          <w:sz w:val="24"/>
          <w:szCs w:val="24"/>
          <w:lang w:val="en-US" w:eastAsia="zh-CN"/>
        </w:rPr>
      </w:pPr>
    </w:p>
    <w:p w14:paraId="22A4B36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following sections move from these generic TSC architectures towards IMU-specific designs.</w:t>
      </w:r>
    </w:p>
    <w:p w14:paraId="1B18EA08">
      <w:pPr>
        <w:numPr>
          <w:numId w:val="0"/>
        </w:numPr>
        <w:tabs>
          <w:tab w:val="center" w:pos="4683"/>
        </w:tabs>
        <w:rPr>
          <w:rFonts w:hint="default" w:ascii="Times New Roman" w:hAnsi="Times New Roman" w:eastAsia="宋体" w:cs="Times New Roman"/>
          <w:sz w:val="24"/>
          <w:szCs w:val="24"/>
          <w:lang w:val="en-US" w:eastAsia="zh-CN"/>
        </w:rPr>
      </w:pPr>
    </w:p>
    <w:p w14:paraId="006FDFA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5.2 InceptionTime: A Multi-Scale Convolutional “AlexNet” for Time Series</w:t>
      </w:r>
    </w:p>
    <w:p w14:paraId="5946D682">
      <w:pPr>
        <w:numPr>
          <w:numId w:val="0"/>
        </w:numPr>
        <w:tabs>
          <w:tab w:val="center" w:pos="4683"/>
        </w:tabs>
        <w:rPr>
          <w:rFonts w:hint="default" w:ascii="Times New Roman" w:hAnsi="Times New Roman" w:eastAsia="宋体" w:cs="Times New Roman"/>
          <w:sz w:val="24"/>
          <w:szCs w:val="24"/>
          <w:lang w:val="en-US" w:eastAsia="zh-CN"/>
        </w:rPr>
      </w:pPr>
    </w:p>
    <w:p w14:paraId="1A1F06D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InceptionTime, proposed by Ismail-Fawaz et al. (2020), is often described as an attempt to “find an AlexNet for time-series classification”. Its core idea is to adapt the Inception module from computer vision to one-dimensional time series.</w:t>
      </w:r>
    </w:p>
    <w:p w14:paraId="2FED939B">
      <w:pPr>
        <w:numPr>
          <w:numId w:val="0"/>
        </w:numPr>
        <w:tabs>
          <w:tab w:val="center" w:pos="4683"/>
        </w:tabs>
        <w:rPr>
          <w:rFonts w:hint="default" w:ascii="Times New Roman" w:hAnsi="Times New Roman" w:eastAsia="宋体" w:cs="Times New Roman"/>
          <w:sz w:val="24"/>
          <w:szCs w:val="24"/>
          <w:lang w:val="en-US" w:eastAsia="zh-CN"/>
        </w:rPr>
      </w:pPr>
    </w:p>
    <w:p w14:paraId="126B78E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Architecture and intuition.</w:t>
      </w:r>
    </w:p>
    <w:p w14:paraId="2AD772F7">
      <w:pPr>
        <w:numPr>
          <w:numId w:val="0"/>
        </w:numPr>
        <w:tabs>
          <w:tab w:val="center" w:pos="4683"/>
        </w:tabs>
        <w:rPr>
          <w:rFonts w:hint="default" w:ascii="Times New Roman" w:hAnsi="Times New Roman" w:eastAsia="宋体" w:cs="Times New Roman"/>
          <w:sz w:val="24"/>
          <w:szCs w:val="24"/>
          <w:lang w:val="en-US" w:eastAsia="zh-CN"/>
        </w:rPr>
      </w:pPr>
    </w:p>
    <w:p w14:paraId="31F805D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basic building block consists of several parallel 1D convolutional branches, each with a different kernel length (e.g. 10, 20, 40).</w:t>
      </w:r>
    </w:p>
    <w:p w14:paraId="59A5FD22">
      <w:pPr>
        <w:numPr>
          <w:numId w:val="0"/>
        </w:numPr>
        <w:tabs>
          <w:tab w:val="center" w:pos="4683"/>
        </w:tabs>
        <w:rPr>
          <w:rFonts w:hint="default" w:ascii="Times New Roman" w:hAnsi="Times New Roman" w:eastAsia="宋体" w:cs="Times New Roman"/>
          <w:sz w:val="24"/>
          <w:szCs w:val="24"/>
          <w:lang w:val="en-US" w:eastAsia="zh-CN"/>
        </w:rPr>
      </w:pPr>
    </w:p>
    <w:p w14:paraId="4ED3BDE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Outputs from these branches are concatenated along the channel dimension, followed by batch normalisation, non-linear activation and residual connections.</w:t>
      </w:r>
    </w:p>
    <w:p w14:paraId="03A0DE12">
      <w:pPr>
        <w:numPr>
          <w:numId w:val="0"/>
        </w:numPr>
        <w:tabs>
          <w:tab w:val="center" w:pos="4683"/>
        </w:tabs>
        <w:rPr>
          <w:rFonts w:hint="default" w:ascii="Times New Roman" w:hAnsi="Times New Roman" w:eastAsia="宋体" w:cs="Times New Roman"/>
          <w:sz w:val="24"/>
          <w:szCs w:val="24"/>
          <w:lang w:val="en-US" w:eastAsia="zh-CN"/>
        </w:rPr>
      </w:pPr>
    </w:p>
    <w:p w14:paraId="14CCCDE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Multiple such Inception blocks are stacked, and a global average pooling layer plus a fully connected classifier produce the final predictions.</w:t>
      </w:r>
    </w:p>
    <w:p w14:paraId="032BFF9C">
      <w:pPr>
        <w:numPr>
          <w:numId w:val="0"/>
        </w:numPr>
        <w:tabs>
          <w:tab w:val="center" w:pos="4683"/>
        </w:tabs>
        <w:rPr>
          <w:rFonts w:hint="default" w:ascii="Times New Roman" w:hAnsi="Times New Roman" w:eastAsia="宋体" w:cs="Times New Roman"/>
          <w:sz w:val="24"/>
          <w:szCs w:val="24"/>
          <w:lang w:val="en-US" w:eastAsia="zh-CN"/>
        </w:rPr>
      </w:pPr>
    </w:p>
    <w:p w14:paraId="3DC2C36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practice, an ensemble of several identical networks with different random initialisations is often used to stabilise performance.</w:t>
      </w:r>
    </w:p>
    <w:p w14:paraId="047FA5CC">
      <w:pPr>
        <w:numPr>
          <w:numId w:val="0"/>
        </w:numPr>
        <w:tabs>
          <w:tab w:val="center" w:pos="4683"/>
        </w:tabs>
        <w:rPr>
          <w:rFonts w:hint="default" w:ascii="Times New Roman" w:hAnsi="Times New Roman" w:eastAsia="宋体" w:cs="Times New Roman"/>
          <w:sz w:val="24"/>
          <w:szCs w:val="24"/>
          <w:lang w:val="en-US" w:eastAsia="zh-CN"/>
        </w:rPr>
      </w:pPr>
    </w:p>
    <w:p w14:paraId="3922765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Intuitively, InceptionTime allows the network to look at multiple temporal scales simultaneously:</w:t>
      </w:r>
    </w:p>
    <w:p w14:paraId="674ADA63">
      <w:pPr>
        <w:numPr>
          <w:numId w:val="0"/>
        </w:numPr>
        <w:tabs>
          <w:tab w:val="center" w:pos="4683"/>
        </w:tabs>
        <w:rPr>
          <w:rFonts w:hint="default" w:ascii="Times New Roman" w:hAnsi="Times New Roman" w:eastAsia="宋体" w:cs="Times New Roman"/>
          <w:sz w:val="24"/>
          <w:szCs w:val="24"/>
          <w:lang w:val="en-US" w:eastAsia="zh-CN"/>
        </w:rPr>
      </w:pPr>
    </w:p>
    <w:p w14:paraId="129F056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Short kernels capture rapid changes, such as brief bursts of acceleration;</w:t>
      </w:r>
    </w:p>
    <w:p w14:paraId="67151842">
      <w:pPr>
        <w:numPr>
          <w:numId w:val="0"/>
        </w:numPr>
        <w:tabs>
          <w:tab w:val="center" w:pos="4683"/>
        </w:tabs>
        <w:rPr>
          <w:rFonts w:hint="default" w:ascii="Times New Roman" w:hAnsi="Times New Roman" w:eastAsia="宋体" w:cs="Times New Roman"/>
          <w:sz w:val="24"/>
          <w:szCs w:val="24"/>
          <w:lang w:val="en-US" w:eastAsia="zh-CN"/>
        </w:rPr>
      </w:pPr>
    </w:p>
    <w:p w14:paraId="0567370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Long kernels see coarser patterns, such as an entire gait cycle or a composite warehouse operation.</w:t>
      </w:r>
    </w:p>
    <w:p w14:paraId="73C102A7">
      <w:pPr>
        <w:numPr>
          <w:numId w:val="0"/>
        </w:numPr>
        <w:tabs>
          <w:tab w:val="center" w:pos="4683"/>
        </w:tabs>
        <w:rPr>
          <w:rFonts w:hint="default" w:ascii="Times New Roman" w:hAnsi="Times New Roman" w:eastAsia="宋体" w:cs="Times New Roman"/>
          <w:sz w:val="24"/>
          <w:szCs w:val="24"/>
          <w:lang w:val="en-US" w:eastAsia="zh-CN"/>
        </w:rPr>
      </w:pPr>
    </w:p>
    <w:p w14:paraId="6A1FB0F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On the UCR/UEA benchmark, InceptionTime achieves accuracy comparable to, and sometimes exceeding, the highly competitive HIVE-COTE ensemble, while being much faster to train and deploy (Ismail Fawaz et al., 2020). This has cemented its status as a strong deep learning baseline for a wide range of TSC problems.</w:t>
      </w:r>
    </w:p>
    <w:p w14:paraId="01C0BBBB">
      <w:pPr>
        <w:numPr>
          <w:numId w:val="0"/>
        </w:numPr>
        <w:tabs>
          <w:tab w:val="center" w:pos="4683"/>
        </w:tabs>
        <w:rPr>
          <w:rFonts w:hint="default" w:ascii="Times New Roman" w:hAnsi="Times New Roman" w:eastAsia="宋体" w:cs="Times New Roman"/>
          <w:sz w:val="24"/>
          <w:szCs w:val="24"/>
          <w:lang w:val="en-US" w:eastAsia="zh-CN"/>
        </w:rPr>
      </w:pPr>
    </w:p>
    <w:p w14:paraId="0A4C185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Extensions and efficiency.</w:t>
      </w:r>
    </w:p>
    <w:p w14:paraId="23519C50">
      <w:pPr>
        <w:numPr>
          <w:numId w:val="0"/>
        </w:numPr>
        <w:tabs>
          <w:tab w:val="center" w:pos="4683"/>
        </w:tabs>
        <w:rPr>
          <w:rFonts w:hint="default" w:ascii="Times New Roman" w:hAnsi="Times New Roman" w:eastAsia="宋体" w:cs="Times New Roman"/>
          <w:sz w:val="24"/>
          <w:szCs w:val="24"/>
          <w:lang w:val="en-US" w:eastAsia="zh-CN"/>
        </w:rPr>
      </w:pPr>
    </w:p>
    <w:p w14:paraId="0BCC032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Follow-up work has explored several directions:</w:t>
      </w:r>
    </w:p>
    <w:p w14:paraId="3BE3C8CF">
      <w:pPr>
        <w:numPr>
          <w:numId w:val="0"/>
        </w:numPr>
        <w:tabs>
          <w:tab w:val="center" w:pos="4683"/>
        </w:tabs>
        <w:rPr>
          <w:rFonts w:hint="default" w:ascii="Times New Roman" w:hAnsi="Times New Roman" w:eastAsia="宋体" w:cs="Times New Roman"/>
          <w:sz w:val="24"/>
          <w:szCs w:val="24"/>
          <w:lang w:val="en-US" w:eastAsia="zh-CN"/>
        </w:rPr>
      </w:pPr>
    </w:p>
    <w:p w14:paraId="1F48FAD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Combining InceptionTime with prototype filters so that the network focuses on patterns not already captured by a fixed filter bank (Ismail-Fawaz et al., 2022);</w:t>
      </w:r>
    </w:p>
    <w:p w14:paraId="3C361D63">
      <w:pPr>
        <w:numPr>
          <w:numId w:val="0"/>
        </w:numPr>
        <w:tabs>
          <w:tab w:val="center" w:pos="4683"/>
        </w:tabs>
        <w:rPr>
          <w:rFonts w:hint="default" w:ascii="Times New Roman" w:hAnsi="Times New Roman" w:eastAsia="宋体" w:cs="Times New Roman"/>
          <w:sz w:val="24"/>
          <w:szCs w:val="24"/>
          <w:lang w:val="en-US" w:eastAsia="zh-CN"/>
        </w:rPr>
      </w:pPr>
    </w:p>
    <w:p w14:paraId="7040C05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Designing the LITE variant, which maintains accuracy close to InceptionTime but reduces training and inference time by roughly a factor of 2.8 and energy consumption by a similar factor (Ismail-Fawaz et al., 2025).</w:t>
      </w:r>
    </w:p>
    <w:p w14:paraId="60692833">
      <w:pPr>
        <w:numPr>
          <w:numId w:val="0"/>
        </w:numPr>
        <w:tabs>
          <w:tab w:val="center" w:pos="4683"/>
        </w:tabs>
        <w:rPr>
          <w:rFonts w:hint="default" w:ascii="Times New Roman" w:hAnsi="Times New Roman" w:eastAsia="宋体" w:cs="Times New Roman"/>
          <w:sz w:val="24"/>
          <w:szCs w:val="24"/>
          <w:lang w:val="en-US" w:eastAsia="zh-CN"/>
        </w:rPr>
      </w:pPr>
    </w:p>
    <w:p w14:paraId="7528204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Strengths and limitations in the present context.</w:t>
      </w:r>
    </w:p>
    <w:p w14:paraId="55E833F9">
      <w:pPr>
        <w:numPr>
          <w:numId w:val="0"/>
        </w:numPr>
        <w:tabs>
          <w:tab w:val="center" w:pos="4683"/>
        </w:tabs>
        <w:rPr>
          <w:rFonts w:hint="default" w:ascii="Times New Roman" w:hAnsi="Times New Roman" w:eastAsia="宋体" w:cs="Times New Roman"/>
          <w:sz w:val="24"/>
          <w:szCs w:val="24"/>
          <w:lang w:val="en-US" w:eastAsia="zh-CN"/>
        </w:rPr>
      </w:pPr>
    </w:p>
    <w:p w14:paraId="1F7B7FD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Strengths</w:t>
      </w:r>
    </w:p>
    <w:p w14:paraId="001D33C6">
      <w:pPr>
        <w:numPr>
          <w:numId w:val="0"/>
        </w:numPr>
        <w:tabs>
          <w:tab w:val="center" w:pos="4683"/>
        </w:tabs>
        <w:rPr>
          <w:rFonts w:hint="default" w:ascii="Times New Roman" w:hAnsi="Times New Roman" w:eastAsia="宋体" w:cs="Times New Roman"/>
          <w:sz w:val="24"/>
          <w:szCs w:val="24"/>
          <w:lang w:val="en-US" w:eastAsia="zh-CN"/>
        </w:rPr>
      </w:pPr>
    </w:p>
    <w:p w14:paraId="34E8B1B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Strong and stable performance across many TSC datasets;</w:t>
      </w:r>
    </w:p>
    <w:p w14:paraId="2BD73F83">
      <w:pPr>
        <w:numPr>
          <w:numId w:val="0"/>
        </w:numPr>
        <w:tabs>
          <w:tab w:val="center" w:pos="4683"/>
        </w:tabs>
        <w:rPr>
          <w:rFonts w:hint="default" w:ascii="Times New Roman" w:hAnsi="Times New Roman" w:eastAsia="宋体" w:cs="Times New Roman"/>
          <w:sz w:val="24"/>
          <w:szCs w:val="24"/>
          <w:lang w:val="en-US" w:eastAsia="zh-CN"/>
        </w:rPr>
      </w:pPr>
    </w:p>
    <w:p w14:paraId="031995E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End-to-end feature learning without hand-crafted features;</w:t>
      </w:r>
    </w:p>
    <w:p w14:paraId="3AE254C4">
      <w:pPr>
        <w:numPr>
          <w:numId w:val="0"/>
        </w:numPr>
        <w:tabs>
          <w:tab w:val="center" w:pos="4683"/>
        </w:tabs>
        <w:rPr>
          <w:rFonts w:hint="default" w:ascii="Times New Roman" w:hAnsi="Times New Roman" w:eastAsia="宋体" w:cs="Times New Roman"/>
          <w:sz w:val="24"/>
          <w:szCs w:val="24"/>
          <w:lang w:val="en-US" w:eastAsia="zh-CN"/>
        </w:rPr>
      </w:pPr>
    </w:p>
    <w:p w14:paraId="5C60CD1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Conceptually simple and relatively easy to implement.</w:t>
      </w:r>
    </w:p>
    <w:p w14:paraId="640E6A38">
      <w:pPr>
        <w:numPr>
          <w:numId w:val="0"/>
        </w:numPr>
        <w:tabs>
          <w:tab w:val="center" w:pos="4683"/>
        </w:tabs>
        <w:rPr>
          <w:rFonts w:hint="default" w:ascii="Times New Roman" w:hAnsi="Times New Roman" w:eastAsia="宋体" w:cs="Times New Roman"/>
          <w:sz w:val="24"/>
          <w:szCs w:val="24"/>
          <w:lang w:val="en-US" w:eastAsia="zh-CN"/>
        </w:rPr>
      </w:pPr>
    </w:p>
    <w:p w14:paraId="6871580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Limitations</w:t>
      </w:r>
    </w:p>
    <w:p w14:paraId="0193022E">
      <w:pPr>
        <w:numPr>
          <w:numId w:val="0"/>
        </w:numPr>
        <w:tabs>
          <w:tab w:val="center" w:pos="4683"/>
        </w:tabs>
        <w:rPr>
          <w:rFonts w:hint="default" w:ascii="Times New Roman" w:hAnsi="Times New Roman" w:eastAsia="宋体" w:cs="Times New Roman"/>
          <w:sz w:val="24"/>
          <w:szCs w:val="24"/>
          <w:lang w:val="en-US" w:eastAsia="zh-CN"/>
        </w:rPr>
      </w:pPr>
    </w:p>
    <w:p w14:paraId="762D64F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ensemble version is parameter-heavy and may be unsuitable for on-device HAR on wearables;</w:t>
      </w:r>
    </w:p>
    <w:p w14:paraId="7A09EC62">
      <w:pPr>
        <w:numPr>
          <w:numId w:val="0"/>
        </w:numPr>
        <w:tabs>
          <w:tab w:val="center" w:pos="4683"/>
        </w:tabs>
        <w:rPr>
          <w:rFonts w:hint="default" w:ascii="Times New Roman" w:hAnsi="Times New Roman" w:eastAsia="宋体" w:cs="Times New Roman"/>
          <w:sz w:val="24"/>
          <w:szCs w:val="24"/>
          <w:lang w:val="en-US" w:eastAsia="zh-CN"/>
        </w:rPr>
      </w:pPr>
    </w:p>
    <w:p w14:paraId="238B645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Most empirical results are on UCR/UEA rather than on complex IMU datasets like RealWorld-HAR and LARa;</w:t>
      </w:r>
    </w:p>
    <w:p w14:paraId="422E480A">
      <w:pPr>
        <w:numPr>
          <w:numId w:val="0"/>
        </w:numPr>
        <w:tabs>
          <w:tab w:val="center" w:pos="4683"/>
        </w:tabs>
        <w:rPr>
          <w:rFonts w:hint="default" w:ascii="Times New Roman" w:hAnsi="Times New Roman" w:eastAsia="宋体" w:cs="Times New Roman"/>
          <w:sz w:val="24"/>
          <w:szCs w:val="24"/>
          <w:lang w:val="en-US" w:eastAsia="zh-CN"/>
        </w:rPr>
      </w:pPr>
    </w:p>
    <w:p w14:paraId="645A77A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Little is known about InceptionTime’s calibration (ECE, Brier score, NLL) or its behaviour under LOSO cross-subject evaluation.</w:t>
      </w:r>
    </w:p>
    <w:p w14:paraId="6C961C00">
      <w:pPr>
        <w:numPr>
          <w:numId w:val="0"/>
        </w:numPr>
        <w:tabs>
          <w:tab w:val="center" w:pos="4683"/>
        </w:tabs>
        <w:rPr>
          <w:rFonts w:hint="default" w:ascii="Times New Roman" w:hAnsi="Times New Roman" w:eastAsia="宋体" w:cs="Times New Roman"/>
          <w:sz w:val="24"/>
          <w:szCs w:val="24"/>
          <w:lang w:val="en-US" w:eastAsia="zh-CN"/>
        </w:rPr>
      </w:pPr>
    </w:p>
    <w:p w14:paraId="543F845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this thesis, InceptionTime is therefore treated as a high-capacity convolutional baseline, against which more efficient models such as MiniRocket/MultiRocket and the proposed lightweight architectures are compared on RealWorld-HAR and LARa.</w:t>
      </w:r>
    </w:p>
    <w:p w14:paraId="5BD349D6">
      <w:pPr>
        <w:numPr>
          <w:numId w:val="0"/>
        </w:numPr>
        <w:tabs>
          <w:tab w:val="center" w:pos="4683"/>
        </w:tabs>
        <w:rPr>
          <w:rFonts w:hint="default" w:ascii="Times New Roman" w:hAnsi="Times New Roman" w:eastAsia="宋体" w:cs="Times New Roman"/>
          <w:sz w:val="24"/>
          <w:szCs w:val="24"/>
          <w:lang w:val="en-US" w:eastAsia="zh-CN"/>
        </w:rPr>
      </w:pPr>
    </w:p>
    <w:p w14:paraId="682EA54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5.3 The ROCKET Family: Random Convolutional Kernels and Extremely Fast Classification</w:t>
      </w:r>
    </w:p>
    <w:p w14:paraId="5B366C4F">
      <w:pPr>
        <w:numPr>
          <w:numId w:val="0"/>
        </w:numPr>
        <w:tabs>
          <w:tab w:val="center" w:pos="4683"/>
        </w:tabs>
        <w:rPr>
          <w:rFonts w:hint="default" w:ascii="Times New Roman" w:hAnsi="Times New Roman" w:eastAsia="宋体" w:cs="Times New Roman"/>
          <w:sz w:val="24"/>
          <w:szCs w:val="24"/>
          <w:lang w:val="en-US" w:eastAsia="zh-CN"/>
        </w:rPr>
      </w:pPr>
    </w:p>
    <w:p w14:paraId="70067E1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ROCKET family—ROCKET, MiniRocket and MultiRocket—can be seen as “taking the convolution part out of a CNN and using it as a fixed feature transform” combined with a simple linear classifier (Dempster et al., 2020; Dempster, Schmidt, &amp; Webb, 2021; Tan, Dempster, Bergmeir, &amp; Webb, 2022).</w:t>
      </w:r>
    </w:p>
    <w:p w14:paraId="1EE31239">
      <w:pPr>
        <w:numPr>
          <w:numId w:val="0"/>
        </w:numPr>
        <w:tabs>
          <w:tab w:val="center" w:pos="4683"/>
        </w:tabs>
        <w:rPr>
          <w:rFonts w:hint="default" w:ascii="Times New Roman" w:hAnsi="Times New Roman" w:eastAsia="宋体" w:cs="Times New Roman"/>
          <w:sz w:val="24"/>
          <w:szCs w:val="24"/>
          <w:lang w:val="en-US" w:eastAsia="zh-CN"/>
        </w:rPr>
      </w:pPr>
    </w:p>
    <w:p w14:paraId="77B778F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5.3.1 ROCKET: Random Kernels + Linear Classifier</w:t>
      </w:r>
    </w:p>
    <w:p w14:paraId="302D670B">
      <w:pPr>
        <w:numPr>
          <w:numId w:val="0"/>
        </w:numPr>
        <w:tabs>
          <w:tab w:val="center" w:pos="4683"/>
        </w:tabs>
        <w:rPr>
          <w:rFonts w:hint="default" w:ascii="Times New Roman" w:hAnsi="Times New Roman" w:eastAsia="宋体" w:cs="Times New Roman"/>
          <w:sz w:val="24"/>
          <w:szCs w:val="24"/>
          <w:lang w:val="en-US" w:eastAsia="zh-CN"/>
        </w:rPr>
      </w:pPr>
    </w:p>
    <w:p w14:paraId="60C3FC6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ROCKET’s core procedure is straightforward:</w:t>
      </w:r>
    </w:p>
    <w:p w14:paraId="3A95D33F">
      <w:pPr>
        <w:numPr>
          <w:numId w:val="0"/>
        </w:numPr>
        <w:tabs>
          <w:tab w:val="center" w:pos="4683"/>
        </w:tabs>
        <w:rPr>
          <w:rFonts w:hint="default" w:ascii="Times New Roman" w:hAnsi="Times New Roman" w:eastAsia="宋体" w:cs="Times New Roman"/>
          <w:sz w:val="24"/>
          <w:szCs w:val="24"/>
          <w:lang w:val="en-US" w:eastAsia="zh-CN"/>
        </w:rPr>
      </w:pPr>
    </w:p>
    <w:p w14:paraId="2D1B4FA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Generate a large number (thousands) of random 1D convolutional kernels, with random kernel lengths, weights, biases and dilation factors.</w:t>
      </w:r>
    </w:p>
    <w:p w14:paraId="59A52162">
      <w:pPr>
        <w:numPr>
          <w:numId w:val="0"/>
        </w:numPr>
        <w:tabs>
          <w:tab w:val="center" w:pos="4683"/>
        </w:tabs>
        <w:rPr>
          <w:rFonts w:hint="default" w:ascii="Times New Roman" w:hAnsi="Times New Roman" w:eastAsia="宋体" w:cs="Times New Roman"/>
          <w:sz w:val="24"/>
          <w:szCs w:val="24"/>
          <w:lang w:val="en-US" w:eastAsia="zh-CN"/>
        </w:rPr>
      </w:pPr>
    </w:p>
    <w:p w14:paraId="10D2064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Convolve each time series with each kernel, and for each convolutional output compute a small set of simple statistics, such as the proportion of positive values and the maximum.</w:t>
      </w:r>
    </w:p>
    <w:p w14:paraId="2C4EDA31">
      <w:pPr>
        <w:numPr>
          <w:numId w:val="0"/>
        </w:numPr>
        <w:tabs>
          <w:tab w:val="center" w:pos="4683"/>
        </w:tabs>
        <w:rPr>
          <w:rFonts w:hint="default" w:ascii="Times New Roman" w:hAnsi="Times New Roman" w:eastAsia="宋体" w:cs="Times New Roman"/>
          <w:sz w:val="24"/>
          <w:szCs w:val="24"/>
          <w:lang w:val="en-US" w:eastAsia="zh-CN"/>
        </w:rPr>
      </w:pPr>
    </w:p>
    <w:p w14:paraId="4A49A62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Concatenate all these statistics into a high-dimensional feature vector and train a regularised linear classifier (e.g. ridge regression or logistic regression) on top.</w:t>
      </w:r>
    </w:p>
    <w:p w14:paraId="4E38B66A">
      <w:pPr>
        <w:numPr>
          <w:numId w:val="0"/>
        </w:numPr>
        <w:tabs>
          <w:tab w:val="center" w:pos="4683"/>
        </w:tabs>
        <w:rPr>
          <w:rFonts w:hint="default" w:ascii="Times New Roman" w:hAnsi="Times New Roman" w:eastAsia="宋体" w:cs="Times New Roman"/>
          <w:sz w:val="24"/>
          <w:szCs w:val="24"/>
          <w:lang w:val="en-US" w:eastAsia="zh-CN"/>
        </w:rPr>
      </w:pPr>
    </w:p>
    <w:p w14:paraId="40CA7D4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a non-specialist reader, ROCKET can be thought of as follows:</w:t>
      </w:r>
    </w:p>
    <w:p w14:paraId="20C6E23B">
      <w:pPr>
        <w:numPr>
          <w:numId w:val="0"/>
        </w:numPr>
        <w:tabs>
          <w:tab w:val="center" w:pos="4683"/>
        </w:tabs>
        <w:rPr>
          <w:rFonts w:hint="default" w:ascii="Times New Roman" w:hAnsi="Times New Roman" w:eastAsia="宋体" w:cs="Times New Roman"/>
          <w:sz w:val="24"/>
          <w:szCs w:val="24"/>
          <w:lang w:val="en-US" w:eastAsia="zh-CN"/>
        </w:rPr>
      </w:pPr>
    </w:p>
    <w:p w14:paraId="2EDFE25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We pass the time series through many random filters. Each filter answers a simple question like “does this series look like me?”. All such answers are collected and fed into a simple linear model, which decides how to combine them.</w:t>
      </w:r>
    </w:p>
    <w:p w14:paraId="78541342">
      <w:pPr>
        <w:numPr>
          <w:numId w:val="0"/>
        </w:numPr>
        <w:tabs>
          <w:tab w:val="center" w:pos="4683"/>
        </w:tabs>
        <w:rPr>
          <w:rFonts w:hint="default" w:ascii="Times New Roman" w:hAnsi="Times New Roman" w:eastAsia="宋体" w:cs="Times New Roman"/>
          <w:sz w:val="24"/>
          <w:szCs w:val="24"/>
          <w:lang w:val="en-US" w:eastAsia="zh-CN"/>
        </w:rPr>
      </w:pPr>
    </w:p>
    <w:p w14:paraId="4A63CEC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On more than 80 UCR/UEA datasets, ROCKET achieves accuracy comparable to state-of-the-art algorithms while being orders of magnitude faster than complex ensembles (Dempster et al., 2020).</w:t>
      </w:r>
    </w:p>
    <w:p w14:paraId="605E0F9B">
      <w:pPr>
        <w:numPr>
          <w:numId w:val="0"/>
        </w:numPr>
        <w:tabs>
          <w:tab w:val="center" w:pos="4683"/>
        </w:tabs>
        <w:rPr>
          <w:rFonts w:hint="default" w:ascii="Times New Roman" w:hAnsi="Times New Roman" w:eastAsia="宋体" w:cs="Times New Roman"/>
          <w:sz w:val="24"/>
          <w:szCs w:val="24"/>
          <w:lang w:val="en-US" w:eastAsia="zh-CN"/>
        </w:rPr>
      </w:pPr>
    </w:p>
    <w:p w14:paraId="02D5E18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5.3.2 MiniRocket and MultiRocket: Faster and Stronger</w:t>
      </w:r>
    </w:p>
    <w:p w14:paraId="65A66326">
      <w:pPr>
        <w:numPr>
          <w:numId w:val="0"/>
        </w:numPr>
        <w:tabs>
          <w:tab w:val="center" w:pos="4683"/>
        </w:tabs>
        <w:rPr>
          <w:rFonts w:hint="default" w:ascii="Times New Roman" w:hAnsi="Times New Roman" w:eastAsia="宋体" w:cs="Times New Roman"/>
          <w:sz w:val="24"/>
          <w:szCs w:val="24"/>
          <w:lang w:val="en-US" w:eastAsia="zh-CN"/>
        </w:rPr>
      </w:pPr>
    </w:p>
    <w:p w14:paraId="07CECFE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MiniRocket introduces two key modifications (Dempster et al., 2021):</w:t>
      </w:r>
    </w:p>
    <w:p w14:paraId="14E5C0C0">
      <w:pPr>
        <w:numPr>
          <w:numId w:val="0"/>
        </w:numPr>
        <w:tabs>
          <w:tab w:val="center" w:pos="4683"/>
        </w:tabs>
        <w:rPr>
          <w:rFonts w:hint="default" w:ascii="Times New Roman" w:hAnsi="Times New Roman" w:eastAsia="宋体" w:cs="Times New Roman"/>
          <w:sz w:val="24"/>
          <w:szCs w:val="24"/>
          <w:lang w:val="en-US" w:eastAsia="zh-CN"/>
        </w:rPr>
      </w:pPr>
    </w:p>
    <w:p w14:paraId="507B0AF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It replaces fully random kernels with a small, almost deterministic set of convolutional kernels, dramatically reducing variance and computation;</w:t>
      </w:r>
    </w:p>
    <w:p w14:paraId="0AF0E55D">
      <w:pPr>
        <w:numPr>
          <w:numId w:val="0"/>
        </w:numPr>
        <w:tabs>
          <w:tab w:val="center" w:pos="4683"/>
        </w:tabs>
        <w:rPr>
          <w:rFonts w:hint="default" w:ascii="Times New Roman" w:hAnsi="Times New Roman" w:eastAsia="宋体" w:cs="Times New Roman"/>
          <w:sz w:val="24"/>
          <w:szCs w:val="24"/>
          <w:lang w:val="en-US" w:eastAsia="zh-CN"/>
        </w:rPr>
      </w:pPr>
    </w:p>
    <w:p w14:paraId="25A541D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It retains only a single statistic—“proportion of positive values”—for each kernel.</w:t>
      </w:r>
    </w:p>
    <w:p w14:paraId="50C22937">
      <w:pPr>
        <w:numPr>
          <w:numId w:val="0"/>
        </w:numPr>
        <w:tabs>
          <w:tab w:val="center" w:pos="4683"/>
        </w:tabs>
        <w:rPr>
          <w:rFonts w:hint="default" w:ascii="Times New Roman" w:hAnsi="Times New Roman" w:eastAsia="宋体" w:cs="Times New Roman"/>
          <w:sz w:val="24"/>
          <w:szCs w:val="24"/>
          <w:lang w:val="en-US" w:eastAsia="zh-CN"/>
        </w:rPr>
      </w:pPr>
    </w:p>
    <w:p w14:paraId="7E3BCB6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This yields similar accuracy to ROCKET but with speed-ups up to 75× on large datasets. MultiRocket further increases expressiveness by:</w:t>
      </w:r>
    </w:p>
    <w:p w14:paraId="78A478E9">
      <w:pPr>
        <w:numPr>
          <w:numId w:val="0"/>
        </w:numPr>
        <w:tabs>
          <w:tab w:val="center" w:pos="4683"/>
        </w:tabs>
        <w:rPr>
          <w:rFonts w:hint="default" w:ascii="Times New Roman" w:hAnsi="Times New Roman" w:eastAsia="宋体" w:cs="Times New Roman"/>
          <w:sz w:val="24"/>
          <w:szCs w:val="24"/>
          <w:lang w:val="en-US" w:eastAsia="zh-CN"/>
        </w:rPr>
      </w:pPr>
    </w:p>
    <w:p w14:paraId="03550D0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Applying multiple pooling operators (max, PPV, quantiles, etc.);</w:t>
      </w:r>
    </w:p>
    <w:p w14:paraId="5B7AD7EA">
      <w:pPr>
        <w:numPr>
          <w:numId w:val="0"/>
        </w:numPr>
        <w:tabs>
          <w:tab w:val="center" w:pos="4683"/>
        </w:tabs>
        <w:rPr>
          <w:rFonts w:hint="default" w:ascii="Times New Roman" w:hAnsi="Times New Roman" w:eastAsia="宋体" w:cs="Times New Roman"/>
          <w:sz w:val="24"/>
          <w:szCs w:val="24"/>
          <w:lang w:val="en-US" w:eastAsia="zh-CN"/>
        </w:rPr>
      </w:pPr>
    </w:p>
    <w:p w14:paraId="130CCFC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Convolving both the original series and its first-order differences.</w:t>
      </w:r>
    </w:p>
    <w:p w14:paraId="35AF5F14">
      <w:pPr>
        <w:numPr>
          <w:numId w:val="0"/>
        </w:numPr>
        <w:tabs>
          <w:tab w:val="center" w:pos="4683"/>
        </w:tabs>
        <w:rPr>
          <w:rFonts w:hint="default" w:ascii="Times New Roman" w:hAnsi="Times New Roman" w:eastAsia="宋体" w:cs="Times New Roman"/>
          <w:sz w:val="24"/>
          <w:szCs w:val="24"/>
          <w:lang w:val="en-US" w:eastAsia="zh-CN"/>
        </w:rPr>
      </w:pPr>
    </w:p>
    <w:p w14:paraId="2E147F7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As a result, MultiRocket surpasses MiniRocket in accuracy and matches or outperforms HIVE-COTE 2.0, while remaining extremely efficient (Tan et al., 2022).</w:t>
      </w:r>
    </w:p>
    <w:p w14:paraId="1BD4C3CF">
      <w:pPr>
        <w:numPr>
          <w:numId w:val="0"/>
        </w:numPr>
        <w:tabs>
          <w:tab w:val="center" w:pos="4683"/>
        </w:tabs>
        <w:rPr>
          <w:rFonts w:hint="default" w:ascii="Times New Roman" w:hAnsi="Times New Roman" w:eastAsia="宋体" w:cs="Times New Roman"/>
          <w:sz w:val="24"/>
          <w:szCs w:val="24"/>
          <w:lang w:val="en-US" w:eastAsia="zh-CN"/>
        </w:rPr>
      </w:pPr>
    </w:p>
    <w:p w14:paraId="77684EE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5.3.3 Implications for HAR and Remaining Gaps</w:t>
      </w:r>
    </w:p>
    <w:p w14:paraId="3B36B515">
      <w:pPr>
        <w:numPr>
          <w:numId w:val="0"/>
        </w:numPr>
        <w:tabs>
          <w:tab w:val="center" w:pos="4683"/>
        </w:tabs>
        <w:rPr>
          <w:rFonts w:hint="default" w:ascii="Times New Roman" w:hAnsi="Times New Roman" w:eastAsia="宋体" w:cs="Times New Roman"/>
          <w:sz w:val="24"/>
          <w:szCs w:val="24"/>
          <w:lang w:val="en-US" w:eastAsia="zh-CN"/>
        </w:rPr>
      </w:pPr>
    </w:p>
    <w:p w14:paraId="0A06C5D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From a HAR perspective, the ROCKET family is important because it offers:</w:t>
      </w:r>
    </w:p>
    <w:p w14:paraId="4A1EEF3B">
      <w:pPr>
        <w:numPr>
          <w:numId w:val="0"/>
        </w:numPr>
        <w:tabs>
          <w:tab w:val="center" w:pos="4683"/>
        </w:tabs>
        <w:rPr>
          <w:rFonts w:hint="default" w:ascii="Times New Roman" w:hAnsi="Times New Roman" w:eastAsia="宋体" w:cs="Times New Roman"/>
          <w:sz w:val="24"/>
          <w:szCs w:val="24"/>
          <w:lang w:val="en-US" w:eastAsia="zh-CN"/>
        </w:rPr>
      </w:pPr>
    </w:p>
    <w:p w14:paraId="52A8C1D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 strong yet extremely fast baseline that operates directly on raw IMU sequences;</w:t>
      </w:r>
    </w:p>
    <w:p w14:paraId="3C87509B">
      <w:pPr>
        <w:numPr>
          <w:numId w:val="0"/>
        </w:numPr>
        <w:tabs>
          <w:tab w:val="center" w:pos="4683"/>
        </w:tabs>
        <w:rPr>
          <w:rFonts w:hint="default" w:ascii="Times New Roman" w:hAnsi="Times New Roman" w:eastAsia="宋体" w:cs="Times New Roman"/>
          <w:sz w:val="24"/>
          <w:szCs w:val="24"/>
          <w:lang w:val="en-US" w:eastAsia="zh-CN"/>
        </w:rPr>
      </w:pPr>
    </w:p>
    <w:p w14:paraId="5CF318B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Very stable training dynamics, since there is no back-propagation through deep networks.</w:t>
      </w:r>
    </w:p>
    <w:p w14:paraId="7BCAE159">
      <w:pPr>
        <w:numPr>
          <w:numId w:val="0"/>
        </w:numPr>
        <w:tabs>
          <w:tab w:val="center" w:pos="4683"/>
        </w:tabs>
        <w:rPr>
          <w:rFonts w:hint="default" w:ascii="Times New Roman" w:hAnsi="Times New Roman" w:eastAsia="宋体" w:cs="Times New Roman"/>
          <w:sz w:val="24"/>
          <w:szCs w:val="24"/>
          <w:lang w:val="en-US" w:eastAsia="zh-CN"/>
        </w:rPr>
      </w:pPr>
    </w:p>
    <w:p w14:paraId="7F2FCF7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However, there are several gaps in the current literature:</w:t>
      </w:r>
    </w:p>
    <w:p w14:paraId="352D4163">
      <w:pPr>
        <w:numPr>
          <w:numId w:val="0"/>
        </w:numPr>
        <w:tabs>
          <w:tab w:val="center" w:pos="4683"/>
        </w:tabs>
        <w:rPr>
          <w:rFonts w:hint="default" w:ascii="Times New Roman" w:hAnsi="Times New Roman" w:eastAsia="宋体" w:cs="Times New Roman"/>
          <w:sz w:val="24"/>
          <w:szCs w:val="24"/>
          <w:lang w:val="en-US" w:eastAsia="zh-CN"/>
        </w:rPr>
      </w:pPr>
    </w:p>
    <w:p w14:paraId="3FBF1DF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Most evaluations are on generic TSC benchmarks; systematic studies on RealWorld-HAR or LARa are scarce.</w:t>
      </w:r>
    </w:p>
    <w:p w14:paraId="1A409FE6">
      <w:pPr>
        <w:numPr>
          <w:numId w:val="0"/>
        </w:numPr>
        <w:tabs>
          <w:tab w:val="center" w:pos="4683"/>
        </w:tabs>
        <w:rPr>
          <w:rFonts w:hint="default" w:ascii="Times New Roman" w:hAnsi="Times New Roman" w:eastAsia="宋体" w:cs="Times New Roman"/>
          <w:sz w:val="24"/>
          <w:szCs w:val="24"/>
          <w:lang w:val="en-US" w:eastAsia="zh-CN"/>
        </w:rPr>
      </w:pPr>
    </w:p>
    <w:p w14:paraId="3FC973C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There is almost no work on the sensitivity of ROCKET-type models to window length, overlap and sensor configuration (e.g. accelerometer-only vs accelerometer+gyroscope) in realistic HAR pipelines.</w:t>
      </w:r>
    </w:p>
    <w:p w14:paraId="24DF56C0">
      <w:pPr>
        <w:numPr>
          <w:numId w:val="0"/>
        </w:numPr>
        <w:tabs>
          <w:tab w:val="center" w:pos="4683"/>
        </w:tabs>
        <w:rPr>
          <w:rFonts w:hint="default" w:ascii="Times New Roman" w:hAnsi="Times New Roman" w:eastAsia="宋体" w:cs="Times New Roman"/>
          <w:sz w:val="24"/>
          <w:szCs w:val="24"/>
          <w:lang w:val="en-US" w:eastAsia="zh-CN"/>
        </w:rPr>
      </w:pPr>
    </w:p>
    <w:p w14:paraId="4166240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Calibration properties (ECE, Brier, NLL) and resource–performance trade-offs for ROCKET models in HAR are largely unexplored.</w:t>
      </w:r>
    </w:p>
    <w:p w14:paraId="53D58E73">
      <w:pPr>
        <w:numPr>
          <w:numId w:val="0"/>
        </w:numPr>
        <w:tabs>
          <w:tab w:val="center" w:pos="4683"/>
        </w:tabs>
        <w:rPr>
          <w:rFonts w:hint="default" w:ascii="Times New Roman" w:hAnsi="Times New Roman" w:eastAsia="宋体" w:cs="Times New Roman"/>
          <w:sz w:val="24"/>
          <w:szCs w:val="24"/>
          <w:lang w:val="en-US" w:eastAsia="zh-CN"/>
        </w:rPr>
      </w:pPr>
    </w:p>
    <w:p w14:paraId="207BB7B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this thesis, MiniRocket and MultiRocket therefore serve as key baselines. On RealWorld-HAR and LARa they are used to:</w:t>
      </w:r>
    </w:p>
    <w:p w14:paraId="39E5BC96">
      <w:pPr>
        <w:numPr>
          <w:numId w:val="0"/>
        </w:numPr>
        <w:tabs>
          <w:tab w:val="center" w:pos="4683"/>
        </w:tabs>
        <w:rPr>
          <w:rFonts w:hint="default" w:ascii="Times New Roman" w:hAnsi="Times New Roman" w:eastAsia="宋体" w:cs="Times New Roman"/>
          <w:sz w:val="24"/>
          <w:szCs w:val="24"/>
          <w:lang w:val="en-US" w:eastAsia="zh-CN"/>
        </w:rPr>
      </w:pPr>
    </w:p>
    <w:p w14:paraId="025D72A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Systematically evaluate the impact of window length (2/3/5 s), overlap (0/50 %) and channel configuration (ACC vs ACC+GYRO);</w:t>
      </w:r>
    </w:p>
    <w:p w14:paraId="104AA91A">
      <w:pPr>
        <w:numPr>
          <w:numId w:val="0"/>
        </w:numPr>
        <w:tabs>
          <w:tab w:val="center" w:pos="4683"/>
        </w:tabs>
        <w:rPr>
          <w:rFonts w:hint="default" w:ascii="Times New Roman" w:hAnsi="Times New Roman" w:eastAsia="宋体" w:cs="Times New Roman"/>
          <w:sz w:val="24"/>
          <w:szCs w:val="24"/>
          <w:lang w:val="en-US" w:eastAsia="zh-CN"/>
        </w:rPr>
      </w:pPr>
    </w:p>
    <w:p w14:paraId="1B98B62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Assess per-subject performance under LOSO, complemented by statistical tests and calibration metrics.</w:t>
      </w:r>
    </w:p>
    <w:p w14:paraId="7AFA6CBC">
      <w:pPr>
        <w:numPr>
          <w:numId w:val="0"/>
        </w:numPr>
        <w:tabs>
          <w:tab w:val="center" w:pos="4683"/>
        </w:tabs>
        <w:rPr>
          <w:rFonts w:hint="default" w:ascii="Times New Roman" w:hAnsi="Times New Roman" w:eastAsia="宋体" w:cs="Times New Roman"/>
          <w:sz w:val="24"/>
          <w:szCs w:val="24"/>
          <w:lang w:val="en-US" w:eastAsia="zh-CN"/>
        </w:rPr>
      </w:pPr>
    </w:p>
    <w:p w14:paraId="4B0DC27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5.4 rTsfNet: An IMU-Specific Network with 3D Rotations and Time-Series Features</w:t>
      </w:r>
    </w:p>
    <w:p w14:paraId="75DCE139">
      <w:pPr>
        <w:numPr>
          <w:numId w:val="0"/>
        </w:numPr>
        <w:tabs>
          <w:tab w:val="center" w:pos="4683"/>
        </w:tabs>
        <w:rPr>
          <w:rFonts w:hint="default" w:ascii="Times New Roman" w:hAnsi="Times New Roman" w:eastAsia="宋体" w:cs="Times New Roman"/>
          <w:sz w:val="24"/>
          <w:szCs w:val="24"/>
          <w:lang w:val="en-US" w:eastAsia="zh-CN"/>
        </w:rPr>
      </w:pPr>
    </w:p>
    <w:p w14:paraId="23BD9EA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contrast to InceptionTime and ROCKET, which are generic TSC architectures, rTsfNet is explicitly designed for IMU-based HAR and was introduced in IMWUT (Enokibori, 2024).</w:t>
      </w:r>
    </w:p>
    <w:p w14:paraId="03D37C1F">
      <w:pPr>
        <w:numPr>
          <w:numId w:val="0"/>
        </w:numPr>
        <w:tabs>
          <w:tab w:val="center" w:pos="4683"/>
        </w:tabs>
        <w:rPr>
          <w:rFonts w:hint="default" w:ascii="Times New Roman" w:hAnsi="Times New Roman" w:eastAsia="宋体" w:cs="Times New Roman"/>
          <w:sz w:val="24"/>
          <w:szCs w:val="24"/>
          <w:lang w:val="en-US" w:eastAsia="zh-CN"/>
        </w:rPr>
      </w:pPr>
    </w:p>
    <w:p w14:paraId="584FB58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Its starting point is the observation that:</w:t>
      </w:r>
    </w:p>
    <w:p w14:paraId="33673507">
      <w:pPr>
        <w:numPr>
          <w:numId w:val="0"/>
        </w:numPr>
        <w:tabs>
          <w:tab w:val="center" w:pos="4683"/>
        </w:tabs>
        <w:rPr>
          <w:rFonts w:hint="default" w:ascii="Times New Roman" w:hAnsi="Times New Roman" w:eastAsia="宋体" w:cs="Times New Roman"/>
          <w:sz w:val="24"/>
          <w:szCs w:val="24"/>
          <w:lang w:val="en-US" w:eastAsia="zh-CN"/>
        </w:rPr>
      </w:pPr>
    </w:p>
    <w:p w14:paraId="4EAF26D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IMU sensors (accelerometers, gyroscopes) measure signals in the sensor’s local coordinate system, so sensor orientation and mounting strongly affect the recorded data;</w:t>
      </w:r>
    </w:p>
    <w:p w14:paraId="7CC7B1B6">
      <w:pPr>
        <w:numPr>
          <w:numId w:val="0"/>
        </w:numPr>
        <w:tabs>
          <w:tab w:val="center" w:pos="4683"/>
        </w:tabs>
        <w:rPr>
          <w:rFonts w:hint="default" w:ascii="Times New Roman" w:hAnsi="Times New Roman" w:eastAsia="宋体" w:cs="Times New Roman"/>
          <w:sz w:val="24"/>
          <w:szCs w:val="24"/>
          <w:lang w:val="en-US" w:eastAsia="zh-CN"/>
        </w:rPr>
      </w:pPr>
    </w:p>
    <w:p w14:paraId="46B95F5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HAR literature has accumulated a rich set of hand-crafted time-series features (TSFs), but these are typically engineered and selected manually.</w:t>
      </w:r>
    </w:p>
    <w:p w14:paraId="159C5B76">
      <w:pPr>
        <w:numPr>
          <w:numId w:val="0"/>
        </w:numPr>
        <w:tabs>
          <w:tab w:val="center" w:pos="4683"/>
        </w:tabs>
        <w:rPr>
          <w:rFonts w:hint="default" w:ascii="Times New Roman" w:hAnsi="Times New Roman" w:eastAsia="宋体" w:cs="Times New Roman"/>
          <w:sz w:val="24"/>
          <w:szCs w:val="24"/>
          <w:lang w:val="en-US" w:eastAsia="zh-CN"/>
        </w:rPr>
      </w:pPr>
    </w:p>
    <w:p w14:paraId="15A012B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rTsfNet aims to integrate “3D rotation modelling” and “time-series feature extraction” within a single end-to-end network (Enokibori, 2024):</w:t>
      </w:r>
    </w:p>
    <w:p w14:paraId="6EE0247B">
      <w:pPr>
        <w:numPr>
          <w:numId w:val="0"/>
        </w:numPr>
        <w:tabs>
          <w:tab w:val="center" w:pos="4683"/>
        </w:tabs>
        <w:rPr>
          <w:rFonts w:hint="default" w:ascii="Times New Roman" w:hAnsi="Times New Roman" w:eastAsia="宋体" w:cs="Times New Roman"/>
          <w:sz w:val="24"/>
          <w:szCs w:val="24"/>
          <w:lang w:val="en-US" w:eastAsia="zh-CN"/>
        </w:rPr>
      </w:pPr>
    </w:p>
    <w:p w14:paraId="11882FC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 multi-head 3D rotation module learns several reference coordinate frames and rotates the raw IMU signals into these frames, effectively searching for favourable orientations for feature extraction.</w:t>
      </w:r>
    </w:p>
    <w:p w14:paraId="132705B7">
      <w:pPr>
        <w:numPr>
          <w:numId w:val="0"/>
        </w:numPr>
        <w:tabs>
          <w:tab w:val="center" w:pos="4683"/>
        </w:tabs>
        <w:rPr>
          <w:rFonts w:hint="default" w:ascii="Times New Roman" w:hAnsi="Times New Roman" w:eastAsia="宋体" w:cs="Times New Roman"/>
          <w:sz w:val="24"/>
          <w:szCs w:val="24"/>
          <w:lang w:val="en-US" w:eastAsia="zh-CN"/>
        </w:rPr>
      </w:pPr>
    </w:p>
    <w:p w14:paraId="15B4111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On these rotated signals, differentiable TSF blocks compute a variety of time-series features (analogous to traditional statistical or spectral features, but parametrised and learned).</w:t>
      </w:r>
    </w:p>
    <w:p w14:paraId="7CDD00A5">
      <w:pPr>
        <w:numPr>
          <w:numId w:val="0"/>
        </w:numPr>
        <w:tabs>
          <w:tab w:val="center" w:pos="4683"/>
        </w:tabs>
        <w:rPr>
          <w:rFonts w:hint="default" w:ascii="Times New Roman" w:hAnsi="Times New Roman" w:eastAsia="宋体" w:cs="Times New Roman"/>
          <w:sz w:val="24"/>
          <w:szCs w:val="24"/>
          <w:lang w:val="en-US" w:eastAsia="zh-CN"/>
        </w:rPr>
      </w:pPr>
    </w:p>
    <w:p w14:paraId="61020A1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 final multilayer perceptron (MLP) maps the learned features to activity labels.</w:t>
      </w:r>
    </w:p>
    <w:p w14:paraId="33E9F608">
      <w:pPr>
        <w:numPr>
          <w:numId w:val="0"/>
        </w:numPr>
        <w:tabs>
          <w:tab w:val="center" w:pos="4683"/>
        </w:tabs>
        <w:rPr>
          <w:rFonts w:hint="default" w:ascii="Times New Roman" w:hAnsi="Times New Roman" w:eastAsia="宋体" w:cs="Times New Roman"/>
          <w:sz w:val="24"/>
          <w:szCs w:val="24"/>
          <w:lang w:val="en-US" w:eastAsia="zh-CN"/>
        </w:rPr>
      </w:pPr>
    </w:p>
    <w:p w14:paraId="691A7C8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Empirically, rTsfNet achieves competitive or superior accuracy compared to several deep HAR baselines, even without using CNNs (Enokibori, 2024; Cai et al., 2025).</w:t>
      </w:r>
    </w:p>
    <w:p w14:paraId="0F5CC295">
      <w:pPr>
        <w:numPr>
          <w:numId w:val="0"/>
        </w:numPr>
        <w:tabs>
          <w:tab w:val="center" w:pos="4683"/>
        </w:tabs>
        <w:rPr>
          <w:rFonts w:hint="default" w:ascii="Times New Roman" w:hAnsi="Times New Roman" w:eastAsia="宋体" w:cs="Times New Roman"/>
          <w:sz w:val="24"/>
          <w:szCs w:val="24"/>
          <w:lang w:val="en-US" w:eastAsia="zh-CN"/>
        </w:rPr>
      </w:pPr>
    </w:p>
    <w:p w14:paraId="70DCD41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a non-specialist, rTsfNet can be viewed as a “geometry-aware time-series feature network”: it explicitly adjusts for sensor orientation while learning a rich set of time-series features within the network itself.</w:t>
      </w:r>
    </w:p>
    <w:p w14:paraId="47FB4315">
      <w:pPr>
        <w:numPr>
          <w:numId w:val="0"/>
        </w:numPr>
        <w:tabs>
          <w:tab w:val="center" w:pos="4683"/>
        </w:tabs>
        <w:rPr>
          <w:rFonts w:hint="default" w:ascii="Times New Roman" w:hAnsi="Times New Roman" w:eastAsia="宋体" w:cs="Times New Roman"/>
          <w:sz w:val="24"/>
          <w:szCs w:val="24"/>
          <w:lang w:val="en-US" w:eastAsia="zh-CN"/>
        </w:rPr>
      </w:pPr>
    </w:p>
    <w:p w14:paraId="69A731E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Strengths and limitations.</w:t>
      </w:r>
    </w:p>
    <w:p w14:paraId="194396DE">
      <w:pPr>
        <w:numPr>
          <w:numId w:val="0"/>
        </w:numPr>
        <w:tabs>
          <w:tab w:val="center" w:pos="4683"/>
        </w:tabs>
        <w:rPr>
          <w:rFonts w:hint="default" w:ascii="Times New Roman" w:hAnsi="Times New Roman" w:eastAsia="宋体" w:cs="Times New Roman"/>
          <w:sz w:val="24"/>
          <w:szCs w:val="24"/>
          <w:lang w:val="en-US" w:eastAsia="zh-CN"/>
        </w:rPr>
      </w:pPr>
    </w:p>
    <w:p w14:paraId="59303E9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Strengths</w:t>
      </w:r>
    </w:p>
    <w:p w14:paraId="2A03F4DF">
      <w:pPr>
        <w:numPr>
          <w:numId w:val="0"/>
        </w:numPr>
        <w:tabs>
          <w:tab w:val="center" w:pos="4683"/>
        </w:tabs>
        <w:rPr>
          <w:rFonts w:hint="default" w:ascii="Times New Roman" w:hAnsi="Times New Roman" w:eastAsia="宋体" w:cs="Times New Roman"/>
          <w:sz w:val="24"/>
          <w:szCs w:val="24"/>
          <w:lang w:val="en-US" w:eastAsia="zh-CN"/>
        </w:rPr>
      </w:pPr>
    </w:p>
    <w:p w14:paraId="53F7E4F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IMU-specific design that directly addresses 3D orientation variability;</w:t>
      </w:r>
    </w:p>
    <w:p w14:paraId="69936C88">
      <w:pPr>
        <w:numPr>
          <w:numId w:val="0"/>
        </w:numPr>
        <w:tabs>
          <w:tab w:val="center" w:pos="4683"/>
        </w:tabs>
        <w:rPr>
          <w:rFonts w:hint="default" w:ascii="Times New Roman" w:hAnsi="Times New Roman" w:eastAsia="宋体" w:cs="Times New Roman"/>
          <w:sz w:val="24"/>
          <w:szCs w:val="24"/>
          <w:lang w:val="en-US" w:eastAsia="zh-CN"/>
        </w:rPr>
      </w:pPr>
    </w:p>
    <w:p w14:paraId="1D4D905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Integrates physical priors (rotations) and feature engineering into a deep model, improving interpretability.</w:t>
      </w:r>
    </w:p>
    <w:p w14:paraId="1DA941A4">
      <w:pPr>
        <w:numPr>
          <w:numId w:val="0"/>
        </w:numPr>
        <w:tabs>
          <w:tab w:val="center" w:pos="4683"/>
        </w:tabs>
        <w:rPr>
          <w:rFonts w:hint="default" w:ascii="Times New Roman" w:hAnsi="Times New Roman" w:eastAsia="宋体" w:cs="Times New Roman"/>
          <w:sz w:val="24"/>
          <w:szCs w:val="24"/>
          <w:lang w:val="en-US" w:eastAsia="zh-CN"/>
        </w:rPr>
      </w:pPr>
    </w:p>
    <w:p w14:paraId="4871A20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Limitations</w:t>
      </w:r>
    </w:p>
    <w:p w14:paraId="29A1CFAF">
      <w:pPr>
        <w:numPr>
          <w:numId w:val="0"/>
        </w:numPr>
        <w:tabs>
          <w:tab w:val="center" w:pos="4683"/>
        </w:tabs>
        <w:rPr>
          <w:rFonts w:hint="default" w:ascii="Times New Roman" w:hAnsi="Times New Roman" w:eastAsia="宋体" w:cs="Times New Roman"/>
          <w:sz w:val="24"/>
          <w:szCs w:val="24"/>
          <w:lang w:val="en-US" w:eastAsia="zh-CN"/>
        </w:rPr>
      </w:pPr>
    </w:p>
    <w:p w14:paraId="7BABF5D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multi-head rotation and extensive TSF blocks introduce non-trivial parameter and compute overhead;</w:t>
      </w:r>
    </w:p>
    <w:p w14:paraId="5FD9404D">
      <w:pPr>
        <w:numPr>
          <w:numId w:val="0"/>
        </w:numPr>
        <w:tabs>
          <w:tab w:val="center" w:pos="4683"/>
        </w:tabs>
        <w:rPr>
          <w:rFonts w:hint="default" w:ascii="Times New Roman" w:hAnsi="Times New Roman" w:eastAsia="宋体" w:cs="Times New Roman"/>
          <w:sz w:val="24"/>
          <w:szCs w:val="24"/>
          <w:lang w:val="en-US" w:eastAsia="zh-CN"/>
        </w:rPr>
      </w:pPr>
    </w:p>
    <w:p w14:paraId="3A724A7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Existing evaluations cover a limited set of datasets, with little evidence on challenging LOSO settings such as RealWorld-HAR and LARa;</w:t>
      </w:r>
    </w:p>
    <w:p w14:paraId="37936E25">
      <w:pPr>
        <w:numPr>
          <w:numId w:val="0"/>
        </w:numPr>
        <w:tabs>
          <w:tab w:val="center" w:pos="4683"/>
        </w:tabs>
        <w:rPr>
          <w:rFonts w:hint="default" w:ascii="Times New Roman" w:hAnsi="Times New Roman" w:eastAsia="宋体" w:cs="Times New Roman"/>
          <w:sz w:val="24"/>
          <w:szCs w:val="24"/>
          <w:lang w:val="en-US" w:eastAsia="zh-CN"/>
        </w:rPr>
      </w:pPr>
    </w:p>
    <w:p w14:paraId="28630E8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Calibration and resource–performance trade-offs have not been systematically analysed.</w:t>
      </w:r>
    </w:p>
    <w:p w14:paraId="70B8E8D8">
      <w:pPr>
        <w:numPr>
          <w:numId w:val="0"/>
        </w:numPr>
        <w:tabs>
          <w:tab w:val="center" w:pos="4683"/>
        </w:tabs>
        <w:rPr>
          <w:rFonts w:hint="default" w:ascii="Times New Roman" w:hAnsi="Times New Roman" w:eastAsia="宋体" w:cs="Times New Roman"/>
          <w:sz w:val="24"/>
          <w:szCs w:val="24"/>
          <w:lang w:val="en-US" w:eastAsia="zh-CN"/>
        </w:rPr>
      </w:pPr>
    </w:p>
    <w:p w14:paraId="1742DCD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this thesis, rTsfNet is included as a representative of “physics-aware + deep features” for IMU-HAR, and a lightweight variant of rTsfNet is developed that retains its core ideas (multi-head rotations and TSF extraction) while reducing redundancy for resource-constrained deployment.</w:t>
      </w:r>
    </w:p>
    <w:p w14:paraId="212D51A7">
      <w:pPr>
        <w:numPr>
          <w:numId w:val="0"/>
        </w:numPr>
        <w:tabs>
          <w:tab w:val="center" w:pos="4683"/>
        </w:tabs>
        <w:rPr>
          <w:rFonts w:hint="default" w:ascii="Times New Roman" w:hAnsi="Times New Roman" w:eastAsia="宋体" w:cs="Times New Roman"/>
          <w:sz w:val="24"/>
          <w:szCs w:val="24"/>
          <w:lang w:val="en-US" w:eastAsia="zh-CN"/>
        </w:rPr>
      </w:pPr>
    </w:p>
    <w:p w14:paraId="16B2FB0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5.5 DeepConvContext: Multi-Scale Context Modelling for HAR</w:t>
      </w:r>
    </w:p>
    <w:p w14:paraId="38EC6040">
      <w:pPr>
        <w:numPr>
          <w:numId w:val="0"/>
        </w:numPr>
        <w:tabs>
          <w:tab w:val="center" w:pos="4683"/>
        </w:tabs>
        <w:rPr>
          <w:rFonts w:hint="default" w:ascii="Times New Roman" w:hAnsi="Times New Roman" w:eastAsia="宋体" w:cs="Times New Roman"/>
          <w:sz w:val="24"/>
          <w:szCs w:val="24"/>
          <w:lang w:val="en-US" w:eastAsia="zh-CN"/>
        </w:rPr>
      </w:pPr>
    </w:p>
    <w:p w14:paraId="641E065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As discussed in Chapter 4, DeepConvLSTM and related models combine CNNs and LSTMs but still treat each sliding window largely independently: context is modelled within a single window, not across windows.</w:t>
      </w:r>
    </w:p>
    <w:p w14:paraId="1889601C">
      <w:pPr>
        <w:numPr>
          <w:numId w:val="0"/>
        </w:numPr>
        <w:tabs>
          <w:tab w:val="center" w:pos="4683"/>
        </w:tabs>
        <w:rPr>
          <w:rFonts w:hint="default" w:ascii="Times New Roman" w:hAnsi="Times New Roman" w:eastAsia="宋体" w:cs="Times New Roman"/>
          <w:sz w:val="24"/>
          <w:szCs w:val="24"/>
          <w:lang w:val="en-US" w:eastAsia="zh-CN"/>
        </w:rPr>
      </w:pPr>
    </w:p>
    <w:p w14:paraId="3230FDF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DeepConvContext explicitly argues that:</w:t>
      </w:r>
    </w:p>
    <w:p w14:paraId="733AB236">
      <w:pPr>
        <w:numPr>
          <w:numId w:val="0"/>
        </w:numPr>
        <w:tabs>
          <w:tab w:val="center" w:pos="4683"/>
        </w:tabs>
        <w:rPr>
          <w:rFonts w:hint="default" w:ascii="Times New Roman" w:hAnsi="Times New Roman" w:eastAsia="宋体" w:cs="Times New Roman"/>
          <w:sz w:val="24"/>
          <w:szCs w:val="24"/>
          <w:lang w:val="en-US" w:eastAsia="zh-CN"/>
        </w:rPr>
      </w:pPr>
    </w:p>
    <w:p w14:paraId="5586828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realistic HAR scenarios, we often need to understand both the “details inside a window” and the “relationships between windows”—for example, the phase of a pick-and-place task within a full warehouse workflow (Bock et al., 2025).</w:t>
      </w:r>
    </w:p>
    <w:p w14:paraId="68E48DC9">
      <w:pPr>
        <w:numPr>
          <w:numId w:val="0"/>
        </w:numPr>
        <w:tabs>
          <w:tab w:val="center" w:pos="4683"/>
        </w:tabs>
        <w:rPr>
          <w:rFonts w:hint="default" w:ascii="Times New Roman" w:hAnsi="Times New Roman" w:eastAsia="宋体" w:cs="Times New Roman"/>
          <w:sz w:val="24"/>
          <w:szCs w:val="24"/>
          <w:lang w:val="en-US" w:eastAsia="zh-CN"/>
        </w:rPr>
      </w:pPr>
    </w:p>
    <w:p w14:paraId="48C266C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To this end, DeepConvContext proposes a multi-scale framework for time-series classification:</w:t>
      </w:r>
    </w:p>
    <w:p w14:paraId="58A4B28C">
      <w:pPr>
        <w:numPr>
          <w:numId w:val="0"/>
        </w:numPr>
        <w:tabs>
          <w:tab w:val="center" w:pos="4683"/>
        </w:tabs>
        <w:rPr>
          <w:rFonts w:hint="default" w:ascii="Times New Roman" w:hAnsi="Times New Roman" w:eastAsia="宋体" w:cs="Times New Roman"/>
          <w:sz w:val="24"/>
          <w:szCs w:val="24"/>
          <w:lang w:val="en-US" w:eastAsia="zh-CN"/>
        </w:rPr>
      </w:pPr>
    </w:p>
    <w:p w14:paraId="6AAC676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 the lower level, convolutional and LSTM modules extract intra-window features, akin to DeepConvLSTM.</w:t>
      </w:r>
    </w:p>
    <w:p w14:paraId="00944F9B">
      <w:pPr>
        <w:numPr>
          <w:numId w:val="0"/>
        </w:numPr>
        <w:tabs>
          <w:tab w:val="center" w:pos="4683"/>
        </w:tabs>
        <w:rPr>
          <w:rFonts w:hint="default" w:ascii="Times New Roman" w:hAnsi="Times New Roman" w:eastAsia="宋体" w:cs="Times New Roman"/>
          <w:sz w:val="24"/>
          <w:szCs w:val="24"/>
          <w:lang w:val="en-US" w:eastAsia="zh-CN"/>
        </w:rPr>
      </w:pPr>
    </w:p>
    <w:p w14:paraId="3EDE905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 a higher level, window representations are arranged into temporal sequences, and an additional LSTM (or Bi-LSTM) models inter-window context over these sequences.</w:t>
      </w:r>
    </w:p>
    <w:p w14:paraId="2F7F2607">
      <w:pPr>
        <w:numPr>
          <w:numId w:val="0"/>
        </w:numPr>
        <w:tabs>
          <w:tab w:val="center" w:pos="4683"/>
        </w:tabs>
        <w:rPr>
          <w:rFonts w:hint="default" w:ascii="Times New Roman" w:hAnsi="Times New Roman" w:eastAsia="宋体" w:cs="Times New Roman"/>
          <w:sz w:val="24"/>
          <w:szCs w:val="24"/>
          <w:lang w:val="en-US" w:eastAsia="zh-CN"/>
        </w:rPr>
      </w:pPr>
    </w:p>
    <w:p w14:paraId="4FBE2E7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Multi-scale design (e.g. varying sequence lengths), residual connections and normalisation layers are introduced to stabilise training over long contexts.</w:t>
      </w:r>
    </w:p>
    <w:p w14:paraId="4AB7C91C">
      <w:pPr>
        <w:numPr>
          <w:numId w:val="0"/>
        </w:numPr>
        <w:tabs>
          <w:tab w:val="center" w:pos="4683"/>
        </w:tabs>
        <w:rPr>
          <w:rFonts w:hint="default" w:ascii="Times New Roman" w:hAnsi="Times New Roman" w:eastAsia="宋体" w:cs="Times New Roman"/>
          <w:sz w:val="24"/>
          <w:szCs w:val="24"/>
          <w:lang w:val="en-US" w:eastAsia="zh-CN"/>
        </w:rPr>
      </w:pPr>
    </w:p>
    <w:p w14:paraId="154D211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Importantly, DeepConvContext deliberately relies on LSTM-based context modules rather than attention, and ablation studies show that these LSTM variants outperform several attention-based alternatives for inertial HAR (Bock et al., 2025). Across six HAR benchmarks, DeepConvContext improves F1 scores by around 10 percentage points on average over DeepConvLSTM, with gains exceeding 20 percentage points on some datasets.</w:t>
      </w:r>
    </w:p>
    <w:p w14:paraId="1F773B40">
      <w:pPr>
        <w:numPr>
          <w:numId w:val="0"/>
        </w:numPr>
        <w:tabs>
          <w:tab w:val="center" w:pos="4683"/>
        </w:tabs>
        <w:rPr>
          <w:rFonts w:hint="default" w:ascii="Times New Roman" w:hAnsi="Times New Roman" w:eastAsia="宋体" w:cs="Times New Roman"/>
          <w:sz w:val="24"/>
          <w:szCs w:val="24"/>
          <w:lang w:val="en-US" w:eastAsia="zh-CN"/>
        </w:rPr>
      </w:pPr>
    </w:p>
    <w:p w14:paraId="5D92034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RealWorld-HAR and LARa, two aspects of the design are particularly attractive:</w:t>
      </w:r>
    </w:p>
    <w:p w14:paraId="1B0550DD">
      <w:pPr>
        <w:numPr>
          <w:numId w:val="0"/>
        </w:numPr>
        <w:tabs>
          <w:tab w:val="center" w:pos="4683"/>
        </w:tabs>
        <w:rPr>
          <w:rFonts w:hint="default" w:ascii="Times New Roman" w:hAnsi="Times New Roman" w:eastAsia="宋体" w:cs="Times New Roman"/>
          <w:sz w:val="24"/>
          <w:szCs w:val="24"/>
          <w:lang w:val="en-US" w:eastAsia="zh-CN"/>
        </w:rPr>
      </w:pPr>
    </w:p>
    <w:p w14:paraId="0E7A7F1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Cross-window context: e.g. in LARa, recognising whether a worker is at the beginning, middle or end of a pick sequence may depend on several preceding windows, not a single one.</w:t>
      </w:r>
    </w:p>
    <w:p w14:paraId="7949E6E0">
      <w:pPr>
        <w:numPr>
          <w:numId w:val="0"/>
        </w:numPr>
        <w:tabs>
          <w:tab w:val="center" w:pos="4683"/>
        </w:tabs>
        <w:rPr>
          <w:rFonts w:hint="default" w:ascii="Times New Roman" w:hAnsi="Times New Roman" w:eastAsia="宋体" w:cs="Times New Roman"/>
          <w:sz w:val="24"/>
          <w:szCs w:val="24"/>
          <w:lang w:val="en-US" w:eastAsia="zh-CN"/>
        </w:rPr>
      </w:pPr>
    </w:p>
    <w:p w14:paraId="428482D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Multi-scale structure: the model can handle both short-duration micro-actions and longer-duration phases.</w:t>
      </w:r>
    </w:p>
    <w:p w14:paraId="46DFA837">
      <w:pPr>
        <w:numPr>
          <w:numId w:val="0"/>
        </w:numPr>
        <w:tabs>
          <w:tab w:val="center" w:pos="4683"/>
        </w:tabs>
        <w:rPr>
          <w:rFonts w:hint="default" w:ascii="Times New Roman" w:hAnsi="Times New Roman" w:eastAsia="宋体" w:cs="Times New Roman"/>
          <w:sz w:val="24"/>
          <w:szCs w:val="24"/>
          <w:lang w:val="en-US" w:eastAsia="zh-CN"/>
        </w:rPr>
      </w:pPr>
    </w:p>
    <w:p w14:paraId="6FDE7A6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However, there are also limitations:</w:t>
      </w:r>
    </w:p>
    <w:p w14:paraId="384F2679">
      <w:pPr>
        <w:numPr>
          <w:numId w:val="0"/>
        </w:numPr>
        <w:tabs>
          <w:tab w:val="center" w:pos="4683"/>
        </w:tabs>
        <w:rPr>
          <w:rFonts w:hint="default" w:ascii="Times New Roman" w:hAnsi="Times New Roman" w:eastAsia="宋体" w:cs="Times New Roman"/>
          <w:sz w:val="24"/>
          <w:szCs w:val="24"/>
          <w:lang w:val="en-US" w:eastAsia="zh-CN"/>
        </w:rPr>
      </w:pPr>
    </w:p>
    <w:p w14:paraId="27E1A36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Context modules are LSTM-based, which can be expensive to train and evaluate on long sequences and inherently sequential, reducing parallelism;</w:t>
      </w:r>
    </w:p>
    <w:p w14:paraId="44F63981">
      <w:pPr>
        <w:numPr>
          <w:numId w:val="0"/>
        </w:numPr>
        <w:tabs>
          <w:tab w:val="center" w:pos="4683"/>
        </w:tabs>
        <w:rPr>
          <w:rFonts w:hint="default" w:ascii="Times New Roman" w:hAnsi="Times New Roman" w:eastAsia="宋体" w:cs="Times New Roman"/>
          <w:sz w:val="24"/>
          <w:szCs w:val="24"/>
          <w:lang w:val="en-US" w:eastAsia="zh-CN"/>
        </w:rPr>
      </w:pPr>
    </w:p>
    <w:p w14:paraId="63B39FD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original paper evaluates multiple HAR datasets but does not include RealWorld-HAR or LARa, and provides limited information on model size, latency and energy use;</w:t>
      </w:r>
    </w:p>
    <w:p w14:paraId="6ECCD2D5">
      <w:pPr>
        <w:numPr>
          <w:numId w:val="0"/>
        </w:numPr>
        <w:tabs>
          <w:tab w:val="center" w:pos="4683"/>
        </w:tabs>
        <w:rPr>
          <w:rFonts w:hint="default" w:ascii="Times New Roman" w:hAnsi="Times New Roman" w:eastAsia="宋体" w:cs="Times New Roman"/>
          <w:sz w:val="24"/>
          <w:szCs w:val="24"/>
          <w:lang w:val="en-US" w:eastAsia="zh-CN"/>
        </w:rPr>
      </w:pPr>
    </w:p>
    <w:p w14:paraId="42DB244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As with most deep HAR work, calibration and rigorous significance testing are not central to the analysis.</w:t>
      </w:r>
    </w:p>
    <w:p w14:paraId="17E6BA95">
      <w:pPr>
        <w:numPr>
          <w:numId w:val="0"/>
        </w:numPr>
        <w:tabs>
          <w:tab w:val="center" w:pos="4683"/>
        </w:tabs>
        <w:rPr>
          <w:rFonts w:hint="default" w:ascii="Times New Roman" w:hAnsi="Times New Roman" w:eastAsia="宋体" w:cs="Times New Roman"/>
          <w:sz w:val="24"/>
          <w:szCs w:val="24"/>
          <w:lang w:val="en-US" w:eastAsia="zh-CN"/>
        </w:rPr>
      </w:pPr>
    </w:p>
    <w:p w14:paraId="77E0939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this thesis, several official DeepConvContext variants (e.g. unidirectional vs bidirectional LSTM context, single-layer inter-LSTM, and Bi-Attention variants) are adopted as strong context-aware baselines, and their design ideas are combined with Transformer modules in the proposed models.</w:t>
      </w:r>
    </w:p>
    <w:p w14:paraId="5E7BADE4">
      <w:pPr>
        <w:numPr>
          <w:numId w:val="0"/>
        </w:numPr>
        <w:tabs>
          <w:tab w:val="center" w:pos="4683"/>
        </w:tabs>
        <w:rPr>
          <w:rFonts w:hint="default" w:ascii="Times New Roman" w:hAnsi="Times New Roman" w:eastAsia="宋体" w:cs="Times New Roman"/>
          <w:sz w:val="24"/>
          <w:szCs w:val="24"/>
          <w:lang w:val="en-US" w:eastAsia="zh-CN"/>
        </w:rPr>
      </w:pPr>
    </w:p>
    <w:p w14:paraId="7D51CE1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5.6 Transformer Variants: Specialised Self-Attention for TSC and HAR</w:t>
      </w:r>
    </w:p>
    <w:p w14:paraId="32A6AFF3">
      <w:pPr>
        <w:numPr>
          <w:numId w:val="0"/>
        </w:numPr>
        <w:tabs>
          <w:tab w:val="center" w:pos="4683"/>
        </w:tabs>
        <w:rPr>
          <w:rFonts w:hint="default" w:ascii="Times New Roman" w:hAnsi="Times New Roman" w:eastAsia="宋体" w:cs="Times New Roman"/>
          <w:sz w:val="24"/>
          <w:szCs w:val="24"/>
          <w:lang w:val="en-US" w:eastAsia="zh-CN"/>
        </w:rPr>
      </w:pPr>
    </w:p>
    <w:p w14:paraId="28E5287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Chapter 4 already discussed the general trend of applying Transformers and self-attention to HAR. Here the focus is on architectures that adapt Transformers specifically to time series or IMU-based HAR.</w:t>
      </w:r>
    </w:p>
    <w:p w14:paraId="43DF409E">
      <w:pPr>
        <w:numPr>
          <w:numId w:val="0"/>
        </w:numPr>
        <w:tabs>
          <w:tab w:val="center" w:pos="4683"/>
        </w:tabs>
        <w:rPr>
          <w:rFonts w:hint="default" w:ascii="Times New Roman" w:hAnsi="Times New Roman" w:eastAsia="宋体" w:cs="Times New Roman"/>
          <w:sz w:val="24"/>
          <w:szCs w:val="24"/>
          <w:lang w:val="en-US" w:eastAsia="zh-CN"/>
        </w:rPr>
      </w:pPr>
    </w:p>
    <w:p w14:paraId="41DD075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generic TSC, models such as FilterNet and PatchTST use frequency-domain filters, patching and channel-wise designs to make Transformers more suitable for long and high-dimensional sequences (Yi et al., 2023). Although these works target forecasting and generic classification, their ideas around efficient attention and multi-scale representations influence HAR-specific designs.</w:t>
      </w:r>
    </w:p>
    <w:p w14:paraId="13CAFB66">
      <w:pPr>
        <w:numPr>
          <w:numId w:val="0"/>
        </w:numPr>
        <w:tabs>
          <w:tab w:val="center" w:pos="4683"/>
        </w:tabs>
        <w:rPr>
          <w:rFonts w:hint="default" w:ascii="Times New Roman" w:hAnsi="Times New Roman" w:eastAsia="宋体" w:cs="Times New Roman"/>
          <w:sz w:val="24"/>
          <w:szCs w:val="24"/>
          <w:lang w:val="en-US" w:eastAsia="zh-CN"/>
        </w:rPr>
      </w:pPr>
    </w:p>
    <w:p w14:paraId="0B16039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Within IMU-based HAR, several representative approaches have emerged:</w:t>
      </w:r>
    </w:p>
    <w:p w14:paraId="1935C9A8">
      <w:pPr>
        <w:numPr>
          <w:numId w:val="0"/>
        </w:numPr>
        <w:tabs>
          <w:tab w:val="center" w:pos="4683"/>
        </w:tabs>
        <w:rPr>
          <w:rFonts w:hint="default" w:ascii="Times New Roman" w:hAnsi="Times New Roman" w:eastAsia="宋体" w:cs="Times New Roman"/>
          <w:sz w:val="24"/>
          <w:szCs w:val="24"/>
          <w:lang w:val="en-US" w:eastAsia="zh-CN"/>
        </w:rPr>
      </w:pPr>
    </w:p>
    <w:p w14:paraId="2178E65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Dirgová Luptáková et al. (2022) applied standard Transformer models to wearable-sensor HAR and compared them with CNN baselines, demonstrating that self-attention can indeed capture useful long-range dependencies.</w:t>
      </w:r>
    </w:p>
    <w:p w14:paraId="71C271A7">
      <w:pPr>
        <w:numPr>
          <w:numId w:val="0"/>
        </w:numPr>
        <w:tabs>
          <w:tab w:val="center" w:pos="4683"/>
        </w:tabs>
        <w:rPr>
          <w:rFonts w:hint="default" w:ascii="Times New Roman" w:hAnsi="Times New Roman" w:eastAsia="宋体" w:cs="Times New Roman"/>
          <w:sz w:val="24"/>
          <w:szCs w:val="24"/>
          <w:lang w:val="en-US" w:eastAsia="zh-CN"/>
        </w:rPr>
      </w:pPr>
    </w:p>
    <w:p w14:paraId="5125130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Cao et al. (2023) proposed a sparse Transformer with channel attention, using CNNs as a front end and sparse self-attention for temporal modelling, while channel-wise attention highlights important sensor axes.</w:t>
      </w:r>
    </w:p>
    <w:p w14:paraId="4C9A2D6B">
      <w:pPr>
        <w:numPr>
          <w:numId w:val="0"/>
        </w:numPr>
        <w:tabs>
          <w:tab w:val="center" w:pos="4683"/>
        </w:tabs>
        <w:rPr>
          <w:rFonts w:hint="default" w:ascii="Times New Roman" w:hAnsi="Times New Roman" w:eastAsia="宋体" w:cs="Times New Roman"/>
          <w:sz w:val="24"/>
          <w:szCs w:val="24"/>
          <w:lang w:val="en-US" w:eastAsia="zh-CN"/>
        </w:rPr>
      </w:pPr>
    </w:p>
    <w:p w14:paraId="17771F9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Sun et al. (2024) combined CNN and Transformer modules within a contrastive self-supervised framework: CNNs extract local features, Transformers model global context, and contrastive pre-training improves generalisation to unseen users and environments.</w:t>
      </w:r>
    </w:p>
    <w:p w14:paraId="3153A121">
      <w:pPr>
        <w:numPr>
          <w:numId w:val="0"/>
        </w:numPr>
        <w:tabs>
          <w:tab w:val="center" w:pos="4683"/>
        </w:tabs>
        <w:rPr>
          <w:rFonts w:hint="default" w:ascii="Times New Roman" w:hAnsi="Times New Roman" w:eastAsia="宋体" w:cs="Times New Roman"/>
          <w:sz w:val="24"/>
          <w:szCs w:val="24"/>
          <w:lang w:val="en-US" w:eastAsia="zh-CN"/>
        </w:rPr>
      </w:pPr>
    </w:p>
    <w:p w14:paraId="6530AB8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Leite et al. (2024) surveyed Transformer-based approaches for sensor-based HAR and concluded that, while attention can effectively model multi-scale dependencies and sensor interactions, it also increases data requirements and resource costs.</w:t>
      </w:r>
    </w:p>
    <w:p w14:paraId="0FE2EB26">
      <w:pPr>
        <w:numPr>
          <w:numId w:val="0"/>
        </w:numPr>
        <w:tabs>
          <w:tab w:val="center" w:pos="4683"/>
        </w:tabs>
        <w:rPr>
          <w:rFonts w:hint="default" w:ascii="Times New Roman" w:hAnsi="Times New Roman" w:eastAsia="宋体" w:cs="Times New Roman"/>
          <w:sz w:val="24"/>
          <w:szCs w:val="24"/>
          <w:lang w:val="en-US" w:eastAsia="zh-CN"/>
        </w:rPr>
      </w:pPr>
    </w:p>
    <w:p w14:paraId="6E40FB9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Overall, these Transformer variants share several common characteristics:</w:t>
      </w:r>
    </w:p>
    <w:p w14:paraId="021DDCFC">
      <w:pPr>
        <w:numPr>
          <w:numId w:val="0"/>
        </w:numPr>
        <w:tabs>
          <w:tab w:val="center" w:pos="4683"/>
        </w:tabs>
        <w:rPr>
          <w:rFonts w:hint="default" w:ascii="Times New Roman" w:hAnsi="Times New Roman" w:eastAsia="宋体" w:cs="Times New Roman"/>
          <w:sz w:val="24"/>
          <w:szCs w:val="24"/>
          <w:lang w:val="en-US" w:eastAsia="zh-CN"/>
        </w:rPr>
      </w:pPr>
    </w:p>
    <w:p w14:paraId="2755AB7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They typically use CNN front-ends plus Transformer context modules, rather than pure Transformers on raw series;</w:t>
      </w:r>
    </w:p>
    <w:p w14:paraId="1FB23A83">
      <w:pPr>
        <w:numPr>
          <w:numId w:val="0"/>
        </w:numPr>
        <w:tabs>
          <w:tab w:val="center" w:pos="4683"/>
        </w:tabs>
        <w:rPr>
          <w:rFonts w:hint="default" w:ascii="Times New Roman" w:hAnsi="Times New Roman" w:eastAsia="宋体" w:cs="Times New Roman"/>
          <w:sz w:val="24"/>
          <w:szCs w:val="24"/>
          <w:lang w:val="en-US" w:eastAsia="zh-CN"/>
        </w:rPr>
      </w:pPr>
    </w:p>
    <w:p w14:paraId="2F0C705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Some emphasise channel/sensor attention, others focus on efficient temporal attention (sparse or local attention);</w:t>
      </w:r>
    </w:p>
    <w:p w14:paraId="530D98CE">
      <w:pPr>
        <w:numPr>
          <w:numId w:val="0"/>
        </w:numPr>
        <w:tabs>
          <w:tab w:val="center" w:pos="4683"/>
        </w:tabs>
        <w:rPr>
          <w:rFonts w:hint="default" w:ascii="Times New Roman" w:hAnsi="Times New Roman" w:eastAsia="宋体" w:cs="Times New Roman"/>
          <w:sz w:val="24"/>
          <w:szCs w:val="24"/>
          <w:lang w:val="en-US" w:eastAsia="zh-CN"/>
        </w:rPr>
      </w:pPr>
    </w:p>
    <w:p w14:paraId="2F0BE22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Most studies are conducted on a small number of datasets and report primarily accuracy, with limited analysis of LOSO cross-subject generalisation, RealWorld-HAR/LARa, calibration or resource metrics (Leite et al., 2024).</w:t>
      </w:r>
    </w:p>
    <w:p w14:paraId="0FCE6D1B">
      <w:pPr>
        <w:numPr>
          <w:numId w:val="0"/>
        </w:numPr>
        <w:tabs>
          <w:tab w:val="center" w:pos="4683"/>
        </w:tabs>
        <w:rPr>
          <w:rFonts w:hint="default" w:ascii="Times New Roman" w:hAnsi="Times New Roman" w:eastAsia="宋体" w:cs="Times New Roman"/>
          <w:sz w:val="24"/>
          <w:szCs w:val="24"/>
          <w:lang w:val="en-US" w:eastAsia="zh-CN"/>
        </w:rPr>
      </w:pPr>
    </w:p>
    <w:p w14:paraId="56F6D68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Interestingly, DeepConvContext’s experiments show that in some inertial HAR tasks, LSTMs can outperform naive attention variants for context modelling (Bock et al., 2025). This suggests that, when designing Transformer-based HAR models, one must carefully consider:</w:t>
      </w:r>
    </w:p>
    <w:p w14:paraId="47C2C15A">
      <w:pPr>
        <w:numPr>
          <w:numId w:val="0"/>
        </w:numPr>
        <w:tabs>
          <w:tab w:val="center" w:pos="4683"/>
        </w:tabs>
        <w:rPr>
          <w:rFonts w:hint="default" w:ascii="Times New Roman" w:hAnsi="Times New Roman" w:eastAsia="宋体" w:cs="Times New Roman"/>
          <w:sz w:val="24"/>
          <w:szCs w:val="24"/>
          <w:lang w:val="en-US" w:eastAsia="zh-CN"/>
        </w:rPr>
      </w:pPr>
    </w:p>
    <w:p w14:paraId="74E662E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When self-attention is genuinely necessary;</w:t>
      </w:r>
    </w:p>
    <w:p w14:paraId="38C6541A">
      <w:pPr>
        <w:numPr>
          <w:numId w:val="0"/>
        </w:numPr>
        <w:tabs>
          <w:tab w:val="center" w:pos="4683"/>
        </w:tabs>
        <w:rPr>
          <w:rFonts w:hint="default" w:ascii="Times New Roman" w:hAnsi="Times New Roman" w:eastAsia="宋体" w:cs="Times New Roman"/>
          <w:sz w:val="24"/>
          <w:szCs w:val="24"/>
          <w:lang w:val="en-US" w:eastAsia="zh-CN"/>
        </w:rPr>
      </w:pPr>
    </w:p>
    <w:p w14:paraId="4464F28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How to share roles between attention, convolutions and LSTMs;</w:t>
      </w:r>
    </w:p>
    <w:p w14:paraId="66DC5426">
      <w:pPr>
        <w:numPr>
          <w:numId w:val="0"/>
        </w:numPr>
        <w:tabs>
          <w:tab w:val="center" w:pos="4683"/>
        </w:tabs>
        <w:rPr>
          <w:rFonts w:hint="default" w:ascii="Times New Roman" w:hAnsi="Times New Roman" w:eastAsia="宋体" w:cs="Times New Roman"/>
          <w:sz w:val="24"/>
          <w:szCs w:val="24"/>
          <w:lang w:val="en-US" w:eastAsia="zh-CN"/>
        </w:rPr>
      </w:pPr>
    </w:p>
    <w:p w14:paraId="79CAF12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Whether accuracy gains justify the increases in model size and latency, especially on wearable devices.</w:t>
      </w:r>
    </w:p>
    <w:p w14:paraId="11C8758B">
      <w:pPr>
        <w:numPr>
          <w:numId w:val="0"/>
        </w:numPr>
        <w:tabs>
          <w:tab w:val="center" w:pos="4683"/>
        </w:tabs>
        <w:rPr>
          <w:rFonts w:hint="default" w:ascii="Times New Roman" w:hAnsi="Times New Roman" w:eastAsia="宋体" w:cs="Times New Roman"/>
          <w:sz w:val="24"/>
          <w:szCs w:val="24"/>
          <w:lang w:val="en-US" w:eastAsia="zh-CN"/>
        </w:rPr>
      </w:pPr>
    </w:p>
    <w:p w14:paraId="7959314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two new models proposed later in this thesis are designed precisely with these questions in mind: they build on rTsfNet and DeepConvContext while incorporating lightweight Transformer or attention units to enhance long-range and cross-modal modelling, yet remain compatible with strict resource constraints.</w:t>
      </w:r>
    </w:p>
    <w:p w14:paraId="5BAAA9EF">
      <w:pPr>
        <w:numPr>
          <w:numId w:val="0"/>
        </w:numPr>
        <w:tabs>
          <w:tab w:val="center" w:pos="4683"/>
        </w:tabs>
        <w:rPr>
          <w:rFonts w:hint="default" w:ascii="Times New Roman" w:hAnsi="Times New Roman" w:eastAsia="宋体" w:cs="Times New Roman"/>
          <w:sz w:val="24"/>
          <w:szCs w:val="24"/>
          <w:lang w:val="en-US" w:eastAsia="zh-CN"/>
        </w:rPr>
      </w:pPr>
    </w:p>
    <w:p w14:paraId="1DB5296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5.7 Summary: Implications and Remaining Gaps</w:t>
      </w:r>
    </w:p>
    <w:p w14:paraId="2DA00E25">
      <w:pPr>
        <w:numPr>
          <w:numId w:val="0"/>
        </w:numPr>
        <w:tabs>
          <w:tab w:val="center" w:pos="4683"/>
        </w:tabs>
        <w:rPr>
          <w:rFonts w:hint="default" w:ascii="Times New Roman" w:hAnsi="Times New Roman" w:eastAsia="宋体" w:cs="Times New Roman"/>
          <w:sz w:val="24"/>
          <w:szCs w:val="24"/>
          <w:lang w:val="en-US" w:eastAsia="zh-CN"/>
        </w:rPr>
      </w:pPr>
    </w:p>
    <w:p w14:paraId="1EA63EB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architectures reviewed in this chapter can be summarised as follows:</w:t>
      </w:r>
    </w:p>
    <w:p w14:paraId="1BA3EF82">
      <w:pPr>
        <w:numPr>
          <w:numId w:val="0"/>
        </w:numPr>
        <w:tabs>
          <w:tab w:val="center" w:pos="4683"/>
        </w:tabs>
        <w:rPr>
          <w:rFonts w:hint="default" w:ascii="Times New Roman" w:hAnsi="Times New Roman" w:eastAsia="宋体" w:cs="Times New Roman"/>
          <w:sz w:val="24"/>
          <w:szCs w:val="24"/>
          <w:lang w:val="en-US" w:eastAsia="zh-CN"/>
        </w:rPr>
      </w:pPr>
    </w:p>
    <w:p w14:paraId="06E55D6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InceptionTime provides a powerful multi-scale convolutional baseline for TSC and HAR, but its ensemble form is resource-intensive and has not been systematically evaluated on RealWorld-HAR or LARa under LOSO, calibration and resource metrics.</w:t>
      </w:r>
    </w:p>
    <w:p w14:paraId="0146FC52">
      <w:pPr>
        <w:numPr>
          <w:numId w:val="0"/>
        </w:numPr>
        <w:tabs>
          <w:tab w:val="center" w:pos="4683"/>
        </w:tabs>
        <w:rPr>
          <w:rFonts w:hint="default" w:ascii="Times New Roman" w:hAnsi="Times New Roman" w:eastAsia="宋体" w:cs="Times New Roman"/>
          <w:sz w:val="24"/>
          <w:szCs w:val="24"/>
          <w:lang w:val="en-US" w:eastAsia="zh-CN"/>
        </w:rPr>
      </w:pPr>
    </w:p>
    <w:p w14:paraId="767D8EA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ROCKET/MiniRocket/MultiRocket deliver an appealing combination of extreme speed and high accuracy, using random or structured convolutional transforms plus linear classifiers. Yet, their sensitivity to windowing and sensor configurations in HAR, as well as their calibration and resource profiles, are still under-explored.</w:t>
      </w:r>
    </w:p>
    <w:p w14:paraId="54D97B24">
      <w:pPr>
        <w:numPr>
          <w:numId w:val="0"/>
        </w:numPr>
        <w:tabs>
          <w:tab w:val="center" w:pos="4683"/>
        </w:tabs>
        <w:rPr>
          <w:rFonts w:hint="default" w:ascii="Times New Roman" w:hAnsi="Times New Roman" w:eastAsia="宋体" w:cs="Times New Roman"/>
          <w:sz w:val="24"/>
          <w:szCs w:val="24"/>
          <w:lang w:val="en-US" w:eastAsia="zh-CN"/>
        </w:rPr>
      </w:pPr>
    </w:p>
    <w:p w14:paraId="203DEC3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rTsfNet exemplifies “physics-aware deep modelling” for IMU-HAR, combining multi-head 3D rotations with differentiable TSF extraction. While promising in terms of accuracy, its complexity, generalisation to more challenging datasets and integration into a unified evaluation framework remain open issues.</w:t>
      </w:r>
    </w:p>
    <w:p w14:paraId="167B42B0">
      <w:pPr>
        <w:numPr>
          <w:numId w:val="0"/>
        </w:numPr>
        <w:tabs>
          <w:tab w:val="center" w:pos="4683"/>
        </w:tabs>
        <w:rPr>
          <w:rFonts w:hint="default" w:ascii="Times New Roman" w:hAnsi="Times New Roman" w:eastAsia="宋体" w:cs="Times New Roman"/>
          <w:sz w:val="24"/>
          <w:szCs w:val="24"/>
          <w:lang w:val="en-US" w:eastAsia="zh-CN"/>
        </w:rPr>
      </w:pPr>
    </w:p>
    <w:p w14:paraId="19FD114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DeepConvContext extends DeepConvLSTM with multi-scale cross-window context modelling and yields substantial gains on several HAR benchmarks. However, its LSTM-based context modules are relatively heavy, and its behaviour on RealWorld-HAR/LARa, as well as its calibration and resource characteristics, require further investigation.</w:t>
      </w:r>
    </w:p>
    <w:p w14:paraId="7A3CCF85">
      <w:pPr>
        <w:numPr>
          <w:numId w:val="0"/>
        </w:numPr>
        <w:tabs>
          <w:tab w:val="center" w:pos="4683"/>
        </w:tabs>
        <w:rPr>
          <w:rFonts w:hint="default" w:ascii="Times New Roman" w:hAnsi="Times New Roman" w:eastAsia="宋体" w:cs="Times New Roman"/>
          <w:sz w:val="24"/>
          <w:szCs w:val="24"/>
          <w:lang w:val="en-US" w:eastAsia="zh-CN"/>
        </w:rPr>
      </w:pPr>
    </w:p>
    <w:p w14:paraId="0BE7460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Transformer variants introduce flexible global dependency modelling into HAR, but currently face challenges around data demands, training stability and deployment efficiency, and have not yet been extensively studied on complex LOSO settings.</w:t>
      </w:r>
    </w:p>
    <w:p w14:paraId="2F13AA27">
      <w:pPr>
        <w:numPr>
          <w:numId w:val="0"/>
        </w:numPr>
        <w:tabs>
          <w:tab w:val="center" w:pos="4683"/>
        </w:tabs>
        <w:rPr>
          <w:rFonts w:hint="default" w:ascii="Times New Roman" w:hAnsi="Times New Roman" w:eastAsia="宋体" w:cs="Times New Roman"/>
          <w:sz w:val="24"/>
          <w:szCs w:val="24"/>
          <w:lang w:val="en-US" w:eastAsia="zh-CN"/>
        </w:rPr>
      </w:pPr>
    </w:p>
    <w:p w14:paraId="24406D2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These observations directly shape the research agenda pursued in this thesis:</w:t>
      </w:r>
    </w:p>
    <w:p w14:paraId="01E77805">
      <w:pPr>
        <w:numPr>
          <w:numId w:val="0"/>
        </w:numPr>
        <w:tabs>
          <w:tab w:val="center" w:pos="4683"/>
        </w:tabs>
        <w:rPr>
          <w:rFonts w:hint="default" w:ascii="Times New Roman" w:hAnsi="Times New Roman" w:eastAsia="宋体" w:cs="Times New Roman"/>
          <w:sz w:val="24"/>
          <w:szCs w:val="24"/>
          <w:lang w:val="en-US" w:eastAsia="zh-CN"/>
        </w:rPr>
      </w:pPr>
    </w:p>
    <w:p w14:paraId="4012EA2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 the model level</w:t>
      </w:r>
    </w:p>
    <w:p w14:paraId="2701A1ED">
      <w:pPr>
        <w:numPr>
          <w:numId w:val="0"/>
        </w:numPr>
        <w:tabs>
          <w:tab w:val="center" w:pos="4683"/>
        </w:tabs>
        <w:rPr>
          <w:rFonts w:hint="default" w:ascii="Times New Roman" w:hAnsi="Times New Roman" w:eastAsia="宋体" w:cs="Times New Roman"/>
          <w:sz w:val="24"/>
          <w:szCs w:val="24"/>
          <w:lang w:val="en-US" w:eastAsia="zh-CN"/>
        </w:rPr>
      </w:pPr>
    </w:p>
    <w:p w14:paraId="430EBD6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Use InceptionTime and MiniRocket/MultiRocket as strong convolutional/transform-based baselines;</w:t>
      </w:r>
    </w:p>
    <w:p w14:paraId="6F43B58E">
      <w:pPr>
        <w:numPr>
          <w:numId w:val="0"/>
        </w:numPr>
        <w:tabs>
          <w:tab w:val="center" w:pos="4683"/>
        </w:tabs>
        <w:rPr>
          <w:rFonts w:hint="default" w:ascii="Times New Roman" w:hAnsi="Times New Roman" w:eastAsia="宋体" w:cs="Times New Roman"/>
          <w:sz w:val="24"/>
          <w:szCs w:val="24"/>
          <w:lang w:val="en-US" w:eastAsia="zh-CN"/>
        </w:rPr>
      </w:pPr>
    </w:p>
    <w:p w14:paraId="08F80FA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Use rTsfNet and DeepConvContext as representatives of “IMU-specific” and “context-rich” architectures;</w:t>
      </w:r>
    </w:p>
    <w:p w14:paraId="26457F8F">
      <w:pPr>
        <w:numPr>
          <w:numId w:val="0"/>
        </w:numPr>
        <w:tabs>
          <w:tab w:val="center" w:pos="4683"/>
        </w:tabs>
        <w:rPr>
          <w:rFonts w:hint="default" w:ascii="Times New Roman" w:hAnsi="Times New Roman" w:eastAsia="宋体" w:cs="Times New Roman"/>
          <w:sz w:val="24"/>
          <w:szCs w:val="24"/>
          <w:lang w:val="en-US" w:eastAsia="zh-CN"/>
        </w:rPr>
      </w:pPr>
    </w:p>
    <w:p w14:paraId="1616BBC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Build two new lightweight models that combine multi-head 3D rotations, TSF extraction, convolutions and Transformer/LSTM context modules in a deployment-friendly way.</w:t>
      </w:r>
    </w:p>
    <w:p w14:paraId="5735CBA5">
      <w:pPr>
        <w:numPr>
          <w:numId w:val="0"/>
        </w:numPr>
        <w:tabs>
          <w:tab w:val="center" w:pos="4683"/>
        </w:tabs>
        <w:rPr>
          <w:rFonts w:hint="default" w:ascii="Times New Roman" w:hAnsi="Times New Roman" w:eastAsia="宋体" w:cs="Times New Roman"/>
          <w:sz w:val="24"/>
          <w:szCs w:val="24"/>
          <w:lang w:val="en-US" w:eastAsia="zh-CN"/>
        </w:rPr>
      </w:pPr>
    </w:p>
    <w:p w14:paraId="720C559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 the evaluation level</w:t>
      </w:r>
    </w:p>
    <w:p w14:paraId="7EA30499">
      <w:pPr>
        <w:numPr>
          <w:numId w:val="0"/>
        </w:numPr>
        <w:tabs>
          <w:tab w:val="center" w:pos="4683"/>
        </w:tabs>
        <w:rPr>
          <w:rFonts w:hint="default" w:ascii="Times New Roman" w:hAnsi="Times New Roman" w:eastAsia="宋体" w:cs="Times New Roman"/>
          <w:sz w:val="24"/>
          <w:szCs w:val="24"/>
          <w:lang w:val="en-US" w:eastAsia="zh-CN"/>
        </w:rPr>
      </w:pPr>
    </w:p>
    <w:p w14:paraId="35FD356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Place all these models under a unified experimental protocol on RealWorld-HAR and LARa with LOSO cross-subject splits;</w:t>
      </w:r>
    </w:p>
    <w:p w14:paraId="24E656F2">
      <w:pPr>
        <w:numPr>
          <w:numId w:val="0"/>
        </w:numPr>
        <w:tabs>
          <w:tab w:val="center" w:pos="4683"/>
        </w:tabs>
        <w:rPr>
          <w:rFonts w:hint="default" w:ascii="Times New Roman" w:hAnsi="Times New Roman" w:eastAsia="宋体" w:cs="Times New Roman"/>
          <w:sz w:val="24"/>
          <w:szCs w:val="24"/>
          <w:lang w:val="en-US" w:eastAsia="zh-CN"/>
        </w:rPr>
      </w:pPr>
    </w:p>
    <w:p w14:paraId="6E1C899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Evaluate them along five dimensions: LOSO macro-F1, subject-level statistical significance, calibration quality (ECE/Brier/NLL), robustness (window/overlap/channel configurations) and resource usage (model size, latency, energy proxies).</w:t>
      </w:r>
    </w:p>
    <w:p w14:paraId="155DF449">
      <w:pPr>
        <w:numPr>
          <w:numId w:val="0"/>
        </w:numPr>
        <w:tabs>
          <w:tab w:val="center" w:pos="4683"/>
        </w:tabs>
        <w:rPr>
          <w:rFonts w:hint="default" w:ascii="Times New Roman" w:hAnsi="Times New Roman" w:eastAsia="宋体" w:cs="Times New Roman"/>
          <w:sz w:val="24"/>
          <w:szCs w:val="24"/>
          <w:lang w:val="en-US" w:eastAsia="zh-CN"/>
        </w:rPr>
      </w:pPr>
    </w:p>
    <w:p w14:paraId="3C5F76B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next chapter turns to this evaluation methodology in detail, arguing that comparing “mean F1 scores” alone is insufficient, and outlining the statistical tests, calibration analyses and robustness studies that underpin the empirical chapters of this thesis.</w:t>
      </w:r>
    </w:p>
    <w:p w14:paraId="63077FB2">
      <w:pPr>
        <w:numPr>
          <w:numId w:val="0"/>
        </w:numPr>
        <w:tabs>
          <w:tab w:val="center" w:pos="4683"/>
        </w:tabs>
        <w:rPr>
          <w:rFonts w:hint="default" w:ascii="Times New Roman" w:hAnsi="Times New Roman" w:eastAsia="宋体" w:cs="Times New Roman"/>
          <w:sz w:val="24"/>
          <w:szCs w:val="24"/>
          <w:lang w:val="en-US" w:eastAsia="zh-CN"/>
        </w:rPr>
      </w:pPr>
    </w:p>
    <w:p w14:paraId="6506E9F5">
      <w:pPr>
        <w:numPr>
          <w:numId w:val="0"/>
        </w:numPr>
        <w:tabs>
          <w:tab w:val="center" w:pos="4683"/>
        </w:tabs>
        <w:rPr>
          <w:rFonts w:hint="default" w:ascii="Times New Roman" w:hAnsi="Times New Roman" w:eastAsia="宋体" w:cs="Times New Roman"/>
          <w:sz w:val="24"/>
          <w:szCs w:val="24"/>
          <w:lang w:val="en-US" w:eastAsia="zh-CN"/>
        </w:rPr>
      </w:pPr>
    </w:p>
    <w:p w14:paraId="5823F57B">
      <w:pPr>
        <w:numPr>
          <w:ilvl w:val="0"/>
          <w:numId w:val="0"/>
        </w:numPr>
        <w:tabs>
          <w:tab w:val="center" w:pos="4683"/>
        </w:tabs>
        <w:ind w:left="0" w:leftChars="0" w:firstLine="0" w:firstLineChars="0"/>
        <w:rPr>
          <w:rFonts w:hint="default" w:ascii="Times New Roman" w:hAnsi="Times New Roman" w:eastAsia="宋体" w:cs="Times New Roman"/>
          <w:sz w:val="28"/>
          <w:szCs w:val="28"/>
          <w:lang w:val="en-US" w:eastAsia="zh-CN"/>
        </w:rPr>
      </w:pPr>
      <w:r>
        <w:rPr>
          <w:rFonts w:hint="default" w:ascii="Times New Roman" w:hAnsi="Times New Roman" w:eastAsia="宋体" w:cs="Times New Roman"/>
          <w:snapToGrid w:val="0"/>
          <w:color w:val="000000"/>
          <w:sz w:val="28"/>
          <w:szCs w:val="28"/>
          <w:lang w:val="en-US" w:eastAsia="zh-CN" w:bidi="ar-SA"/>
        </w:rPr>
        <w:t>6.</w:t>
      </w:r>
      <w:r>
        <w:rPr>
          <w:rFonts w:hint="default" w:ascii="Times New Roman" w:hAnsi="Times New Roman" w:eastAsia="宋体" w:cs="Times New Roman"/>
          <w:sz w:val="28"/>
          <w:szCs w:val="28"/>
          <w:lang w:val="en-US" w:eastAsia="zh-CN"/>
        </w:rPr>
        <w:t>Evaluation Methodology: Protocols, Metrics, Calibration, and Statistical Testing</w:t>
      </w:r>
    </w:p>
    <w:p w14:paraId="08F63484">
      <w:pPr>
        <w:numPr>
          <w:numId w:val="0"/>
        </w:numPr>
        <w:tabs>
          <w:tab w:val="center" w:pos="4683"/>
        </w:tabs>
        <w:ind w:leftChars="0"/>
        <w:rPr>
          <w:rFonts w:hint="default" w:ascii="Times New Roman" w:hAnsi="Times New Roman" w:eastAsia="宋体" w:cs="Times New Roman"/>
          <w:sz w:val="28"/>
          <w:szCs w:val="28"/>
          <w:lang w:val="en-US" w:eastAsia="zh-CN"/>
        </w:rPr>
      </w:pPr>
    </w:p>
    <w:p w14:paraId="7532A0FE">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previous chapters have focused primarily on what the models look like; this chapter turns to an equally crucial but often overlooked question: how these models are evaluated. In HAR, the very same model can yield performance figures of completely different magnitudes under different settings—such as random splits versus subject-wise splits, or with versus without post-hoc calibration (Bragança et al., 2022; Hinkle &amp; Metsis, 2021).</w:t>
      </w:r>
    </w:p>
    <w:p w14:paraId="7520E70D">
      <w:pPr>
        <w:numPr>
          <w:numId w:val="0"/>
        </w:numPr>
        <w:tabs>
          <w:tab w:val="center" w:pos="4683"/>
        </w:tabs>
        <w:ind w:leftChars="0"/>
        <w:rPr>
          <w:rFonts w:hint="default" w:ascii="Times New Roman" w:hAnsi="Times New Roman" w:eastAsia="宋体" w:cs="Times New Roman"/>
          <w:sz w:val="28"/>
          <w:szCs w:val="28"/>
          <w:lang w:val="en-US" w:eastAsia="zh-CN"/>
        </w:rPr>
      </w:pPr>
    </w:p>
    <w:p w14:paraId="5DA405C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a technically literate reader who is not a HAR specialist, this chapter can be read as follows: we first fix the “rules of the game” (evaluation protocols), then define “how we keep score” (performance and calibration metrics), and finally explain “how we judge who is truly better” (statistical tests and effect sizes).</w:t>
      </w:r>
    </w:p>
    <w:p w14:paraId="36328122">
      <w:pPr>
        <w:numPr>
          <w:numId w:val="0"/>
        </w:numPr>
        <w:tabs>
          <w:tab w:val="center" w:pos="4683"/>
        </w:tabs>
        <w:rPr>
          <w:rFonts w:hint="default" w:ascii="Times New Roman" w:hAnsi="Times New Roman" w:eastAsia="宋体" w:cs="Times New Roman"/>
          <w:sz w:val="24"/>
          <w:szCs w:val="24"/>
          <w:lang w:val="en-US" w:eastAsia="zh-CN"/>
        </w:rPr>
      </w:pPr>
    </w:p>
    <w:p w14:paraId="795B6C5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6.1 Evaluation Protocols: Why Subject-wise LOSO?</w:t>
      </w:r>
    </w:p>
    <w:p w14:paraId="02E7B7C5">
      <w:pPr>
        <w:numPr>
          <w:numId w:val="0"/>
        </w:numPr>
        <w:tabs>
          <w:tab w:val="center" w:pos="4683"/>
        </w:tabs>
        <w:rPr>
          <w:rFonts w:hint="default" w:ascii="Times New Roman" w:hAnsi="Times New Roman" w:eastAsia="宋体" w:cs="Times New Roman"/>
          <w:sz w:val="24"/>
          <w:szCs w:val="24"/>
          <w:lang w:val="en-US" w:eastAsia="zh-CN"/>
        </w:rPr>
      </w:pPr>
    </w:p>
    <w:p w14:paraId="56F9577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 distinctive feature of HAR data is its grouped structure: a large number of sliding windows originate from a relatively small number of subjects. Each subject has their own gait, movement habits, and wearing style. If we randomly split all windows into training and test sets, windows from the same subject almost always appear in both sets. The model thus “sees” that person’s style during training, and its generalisation ability is likely to be substantially overestimated (Bragança et al., 2022; Hinkle &amp; Metsis, 2021).</w:t>
      </w:r>
    </w:p>
    <w:p w14:paraId="7A749502">
      <w:pPr>
        <w:numPr>
          <w:numId w:val="0"/>
        </w:numPr>
        <w:tabs>
          <w:tab w:val="center" w:pos="4683"/>
        </w:tabs>
        <w:rPr>
          <w:rFonts w:hint="default" w:ascii="Times New Roman" w:hAnsi="Times New Roman" w:eastAsia="宋体" w:cs="Times New Roman"/>
          <w:sz w:val="24"/>
          <w:szCs w:val="24"/>
          <w:lang w:val="en-US" w:eastAsia="zh-CN"/>
        </w:rPr>
      </w:pPr>
    </w:p>
    <w:p w14:paraId="4714FF8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Several studies have systematically compared different splitting strategies:</w:t>
      </w:r>
    </w:p>
    <w:p w14:paraId="76551A62">
      <w:pPr>
        <w:numPr>
          <w:numId w:val="0"/>
        </w:numPr>
        <w:tabs>
          <w:tab w:val="center" w:pos="4683"/>
        </w:tabs>
        <w:rPr>
          <w:rFonts w:hint="default" w:ascii="Times New Roman" w:hAnsi="Times New Roman" w:eastAsia="宋体" w:cs="Times New Roman"/>
          <w:sz w:val="24"/>
          <w:szCs w:val="24"/>
          <w:lang w:val="en-US" w:eastAsia="zh-CN"/>
        </w:rPr>
      </w:pPr>
    </w:p>
    <w:p w14:paraId="4B755B4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Random split at the window level: typically yields the highest, but most optimistic, numbers.</w:t>
      </w:r>
    </w:p>
    <w:p w14:paraId="2202E789">
      <w:pPr>
        <w:numPr>
          <w:numId w:val="0"/>
        </w:numPr>
        <w:tabs>
          <w:tab w:val="center" w:pos="4683"/>
        </w:tabs>
        <w:rPr>
          <w:rFonts w:hint="default" w:ascii="Times New Roman" w:hAnsi="Times New Roman" w:eastAsia="宋体" w:cs="Times New Roman"/>
          <w:sz w:val="24"/>
          <w:szCs w:val="24"/>
          <w:lang w:val="en-US" w:eastAsia="zh-CN"/>
        </w:rPr>
      </w:pPr>
    </w:p>
    <w:p w14:paraId="7C33FCA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k-fold cross-validation without grouping by subject: somewhat stricter, but still suffers from leakage of subject-specific information.</w:t>
      </w:r>
    </w:p>
    <w:p w14:paraId="5AF7EA6C">
      <w:pPr>
        <w:numPr>
          <w:numId w:val="0"/>
        </w:numPr>
        <w:tabs>
          <w:tab w:val="center" w:pos="4683"/>
        </w:tabs>
        <w:rPr>
          <w:rFonts w:hint="default" w:ascii="Times New Roman" w:hAnsi="Times New Roman" w:eastAsia="宋体" w:cs="Times New Roman"/>
          <w:sz w:val="24"/>
          <w:szCs w:val="24"/>
          <w:lang w:val="en-US" w:eastAsia="zh-CN"/>
        </w:rPr>
      </w:pPr>
    </w:p>
    <w:p w14:paraId="7D2AB5E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Leave-One-Subject-Out (LOSO): in each fold, all windows from one subject are held out for testing, and the remaining subjects form the training set.</w:t>
      </w:r>
    </w:p>
    <w:p w14:paraId="19C53EAA">
      <w:pPr>
        <w:numPr>
          <w:numId w:val="0"/>
        </w:numPr>
        <w:tabs>
          <w:tab w:val="center" w:pos="4683"/>
        </w:tabs>
        <w:rPr>
          <w:rFonts w:hint="default" w:ascii="Times New Roman" w:hAnsi="Times New Roman" w:eastAsia="宋体" w:cs="Times New Roman"/>
          <w:sz w:val="24"/>
          <w:szCs w:val="24"/>
          <w:lang w:val="en-US" w:eastAsia="zh-CN"/>
        </w:rPr>
      </w:pPr>
    </w:p>
    <w:p w14:paraId="5E5D908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Bragança et al. (2022) showed that on smartphone-based HAR, models that achieve over 90% accuracy under random splits can drop by more than ten percentage points under LOSO. Hinkle and Metsis (2021) similarly argued that subject-grouped cross-validation and LOSO better approximate performance on truly unseen users, whereas random splits are almost always overly optimistic. Gholamiangonabadi et al. (2020), focusing on deep neural networks for wearable HAR, explicitly recommended LOSO for model selection and reporting, in order to avoid overfitting to particular individuals.</w:t>
      </w:r>
    </w:p>
    <w:p w14:paraId="503F2949">
      <w:pPr>
        <w:numPr>
          <w:numId w:val="0"/>
        </w:numPr>
        <w:tabs>
          <w:tab w:val="center" w:pos="4683"/>
        </w:tabs>
        <w:rPr>
          <w:rFonts w:hint="default" w:ascii="Times New Roman" w:hAnsi="Times New Roman" w:eastAsia="宋体" w:cs="Times New Roman"/>
          <w:sz w:val="24"/>
          <w:szCs w:val="24"/>
          <w:lang w:val="en-US" w:eastAsia="zh-CN"/>
        </w:rPr>
      </w:pPr>
    </w:p>
    <w:p w14:paraId="64839C8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light of the properties of RealWorld-HAR and LARa discussed in Chapter 2, this thesis adopts the following choices:</w:t>
      </w:r>
    </w:p>
    <w:p w14:paraId="6516A145">
      <w:pPr>
        <w:numPr>
          <w:numId w:val="0"/>
        </w:numPr>
        <w:tabs>
          <w:tab w:val="center" w:pos="4683"/>
        </w:tabs>
        <w:rPr>
          <w:rFonts w:hint="default" w:ascii="Times New Roman" w:hAnsi="Times New Roman" w:eastAsia="宋体" w:cs="Times New Roman"/>
          <w:sz w:val="24"/>
          <w:szCs w:val="24"/>
          <w:lang w:val="en-US" w:eastAsia="zh-CN"/>
        </w:rPr>
      </w:pPr>
    </w:p>
    <w:p w14:paraId="2E80AA1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Subject-wise LOSO as the unified evaluation protocol: in each fold, one subject’s entire data are used as the test set and the remaining subjects form the training set, iterating over all subjects.</w:t>
      </w:r>
    </w:p>
    <w:p w14:paraId="70BA0681">
      <w:pPr>
        <w:numPr>
          <w:numId w:val="0"/>
        </w:numPr>
        <w:tabs>
          <w:tab w:val="center" w:pos="4683"/>
        </w:tabs>
        <w:rPr>
          <w:rFonts w:hint="default" w:ascii="Times New Roman" w:hAnsi="Times New Roman" w:eastAsia="宋体" w:cs="Times New Roman"/>
          <w:sz w:val="24"/>
          <w:szCs w:val="24"/>
          <w:lang w:val="en-US" w:eastAsia="zh-CN"/>
        </w:rPr>
      </w:pPr>
    </w:p>
    <w:p w14:paraId="566DAFE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Subject as the statistical unit: each model thus yields a vector of per-subject macro-F1 scores, which are used both for reporting mean ± standard deviation and for subsequent Friedman, Wilcoxon and effect-size analyses.</w:t>
      </w:r>
    </w:p>
    <w:p w14:paraId="10FC6546">
      <w:pPr>
        <w:numPr>
          <w:numId w:val="0"/>
        </w:numPr>
        <w:tabs>
          <w:tab w:val="center" w:pos="4683"/>
        </w:tabs>
        <w:rPr>
          <w:rFonts w:hint="default" w:ascii="Times New Roman" w:hAnsi="Times New Roman" w:eastAsia="宋体" w:cs="Times New Roman"/>
          <w:sz w:val="24"/>
          <w:szCs w:val="24"/>
          <w:lang w:val="en-US" w:eastAsia="zh-CN"/>
        </w:rPr>
      </w:pPr>
    </w:p>
    <w:p w14:paraId="590D5BC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No window-level random splits: to avoid reporting inflated metrics on RealWorld-HAR and LARa that do not reflect realistic deployment conditions.</w:t>
      </w:r>
    </w:p>
    <w:p w14:paraId="195CE550">
      <w:pPr>
        <w:numPr>
          <w:numId w:val="0"/>
        </w:numPr>
        <w:tabs>
          <w:tab w:val="center" w:pos="4683"/>
        </w:tabs>
        <w:rPr>
          <w:rFonts w:hint="default" w:ascii="Times New Roman" w:hAnsi="Times New Roman" w:eastAsia="宋体" w:cs="Times New Roman"/>
          <w:sz w:val="24"/>
          <w:szCs w:val="24"/>
          <w:lang w:val="en-US" w:eastAsia="zh-CN"/>
        </w:rPr>
      </w:pPr>
    </w:p>
    <w:p w14:paraId="18B9A02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cost of this choice is a larger number of training–test cycles. The benefit is that almost all reported numbers can be interpreted as “performance on a subject unseen during training”, which closely matches the real-world problem we ultimately care about.</w:t>
      </w:r>
    </w:p>
    <w:p w14:paraId="093BE8F0">
      <w:pPr>
        <w:numPr>
          <w:numId w:val="0"/>
        </w:numPr>
        <w:tabs>
          <w:tab w:val="center" w:pos="4683"/>
        </w:tabs>
        <w:rPr>
          <w:rFonts w:hint="default" w:ascii="Times New Roman" w:hAnsi="Times New Roman" w:eastAsia="宋体" w:cs="Times New Roman"/>
          <w:sz w:val="24"/>
          <w:szCs w:val="24"/>
          <w:lang w:val="en-US" w:eastAsia="zh-CN"/>
        </w:rPr>
      </w:pPr>
    </w:p>
    <w:p w14:paraId="0A1E31A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6.2 Classification Metrics and Error Analysis: From Accuracy to Macro-F1 and Top-K Confusions</w:t>
      </w:r>
    </w:p>
    <w:p w14:paraId="1A5987C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6.2.1 Limitations of Accuracy and the Role of Macro-F1</w:t>
      </w:r>
    </w:p>
    <w:p w14:paraId="7349BE4E">
      <w:pPr>
        <w:numPr>
          <w:numId w:val="0"/>
        </w:numPr>
        <w:tabs>
          <w:tab w:val="center" w:pos="4683"/>
        </w:tabs>
        <w:rPr>
          <w:rFonts w:hint="default" w:ascii="Times New Roman" w:hAnsi="Times New Roman" w:eastAsia="宋体" w:cs="Times New Roman"/>
          <w:sz w:val="24"/>
          <w:szCs w:val="24"/>
          <w:lang w:val="en-US" w:eastAsia="zh-CN"/>
        </w:rPr>
      </w:pPr>
    </w:p>
    <w:p w14:paraId="6192E92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multi-class classification, the most straightforward metric is overall accuracy. However, in many HAR datasets—and especially in LARa—the class distribution is severely imbalanced: for instance, “Handling” activities occupy most of the timeline, while some synchronisation or idle activities are relatively rare (Niemann et al., 2020; Bock et al., 2022).</w:t>
      </w:r>
    </w:p>
    <w:p w14:paraId="24A2A580">
      <w:pPr>
        <w:numPr>
          <w:numId w:val="0"/>
        </w:numPr>
        <w:tabs>
          <w:tab w:val="center" w:pos="4683"/>
        </w:tabs>
        <w:rPr>
          <w:rFonts w:hint="default" w:ascii="Times New Roman" w:hAnsi="Times New Roman" w:eastAsia="宋体" w:cs="Times New Roman"/>
          <w:sz w:val="24"/>
          <w:szCs w:val="24"/>
          <w:lang w:val="en-US" w:eastAsia="zh-CN"/>
        </w:rPr>
      </w:pPr>
    </w:p>
    <w:p w14:paraId="2A726AE2">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Under such imbalance, accuracy can be misleading:</w:t>
      </w:r>
    </w:p>
    <w:p w14:paraId="0E752907">
      <w:pPr>
        <w:numPr>
          <w:numId w:val="0"/>
        </w:numPr>
        <w:tabs>
          <w:tab w:val="center" w:pos="4683"/>
        </w:tabs>
        <w:rPr>
          <w:rFonts w:hint="default" w:ascii="Times New Roman" w:hAnsi="Times New Roman" w:eastAsia="宋体" w:cs="Times New Roman"/>
          <w:sz w:val="24"/>
          <w:szCs w:val="24"/>
          <w:lang w:val="en-US" w:eastAsia="zh-CN"/>
        </w:rPr>
      </w:pPr>
    </w:p>
    <w:p w14:paraId="13C8512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 model that simply predicts the majority class (e.g. “Handling”) for most windows can achieve deceptively high accuracy.</w:t>
      </w:r>
    </w:p>
    <w:p w14:paraId="7A4BF6BE">
      <w:pPr>
        <w:numPr>
          <w:numId w:val="0"/>
        </w:numPr>
        <w:tabs>
          <w:tab w:val="center" w:pos="4683"/>
        </w:tabs>
        <w:rPr>
          <w:rFonts w:hint="default" w:ascii="Times New Roman" w:hAnsi="Times New Roman" w:eastAsia="宋体" w:cs="Times New Roman"/>
          <w:sz w:val="24"/>
          <w:szCs w:val="24"/>
          <w:lang w:val="en-US" w:eastAsia="zh-CN"/>
        </w:rPr>
      </w:pPr>
    </w:p>
    <w:p w14:paraId="35C3A72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 the same time, it may perform very poorly on rare but critical activities (e.g. unsafe postures or erroneous operations).</w:t>
      </w:r>
    </w:p>
    <w:p w14:paraId="2A59D41B">
      <w:pPr>
        <w:numPr>
          <w:numId w:val="0"/>
        </w:numPr>
        <w:tabs>
          <w:tab w:val="center" w:pos="4683"/>
        </w:tabs>
        <w:rPr>
          <w:rFonts w:hint="default" w:ascii="Times New Roman" w:hAnsi="Times New Roman" w:eastAsia="宋体" w:cs="Times New Roman"/>
          <w:sz w:val="24"/>
          <w:szCs w:val="24"/>
          <w:lang w:val="en-US" w:eastAsia="zh-CN"/>
        </w:rPr>
      </w:pPr>
    </w:p>
    <w:p w14:paraId="30EFFD3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this reason, many recent HAR studies prefer F1-score, and especially macro-averaged F1 (macro-F1) (Bulling et al., 2014; Bock et al., 2022).</w:t>
      </w:r>
    </w:p>
    <w:p w14:paraId="3A1A47CD">
      <w:pPr>
        <w:numPr>
          <w:numId w:val="0"/>
        </w:numPr>
        <w:tabs>
          <w:tab w:val="center" w:pos="4683"/>
        </w:tabs>
        <w:rPr>
          <w:rFonts w:hint="default" w:ascii="Times New Roman" w:hAnsi="Times New Roman" w:eastAsia="宋体" w:cs="Times New Roman"/>
          <w:sz w:val="24"/>
          <w:szCs w:val="24"/>
          <w:lang w:val="en-US" w:eastAsia="zh-CN"/>
        </w:rPr>
      </w:pPr>
    </w:p>
    <w:p w14:paraId="1A3E05B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F1 can be seen as the harmonic mean of precision and recall:</w:t>
      </w:r>
    </w:p>
    <w:p w14:paraId="1E04DC0F">
      <w:pPr>
        <w:numPr>
          <w:numId w:val="0"/>
        </w:numPr>
        <w:tabs>
          <w:tab w:val="center" w:pos="4683"/>
        </w:tabs>
        <w:rPr>
          <w:rFonts w:hint="default" w:ascii="Times New Roman" w:hAnsi="Times New Roman" w:eastAsia="宋体" w:cs="Times New Roman"/>
          <w:sz w:val="24"/>
          <w:szCs w:val="24"/>
          <w:lang w:val="en-US" w:eastAsia="zh-CN"/>
        </w:rPr>
      </w:pPr>
    </w:p>
    <w:p w14:paraId="633B4CA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Precision measures “how many of the windows predicted as a given class are actually correct”.</w:t>
      </w:r>
    </w:p>
    <w:p w14:paraId="0B980B13">
      <w:pPr>
        <w:numPr>
          <w:numId w:val="0"/>
        </w:numPr>
        <w:tabs>
          <w:tab w:val="center" w:pos="4683"/>
        </w:tabs>
        <w:rPr>
          <w:rFonts w:hint="default" w:ascii="Times New Roman" w:hAnsi="Times New Roman" w:eastAsia="宋体" w:cs="Times New Roman"/>
          <w:sz w:val="24"/>
          <w:szCs w:val="24"/>
          <w:lang w:val="en-US" w:eastAsia="zh-CN"/>
        </w:rPr>
      </w:pPr>
    </w:p>
    <w:p w14:paraId="055E2B6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Recall measures “how many windows of a given true class are correctly detected”.</w:t>
      </w:r>
    </w:p>
    <w:p w14:paraId="529AD882">
      <w:pPr>
        <w:numPr>
          <w:numId w:val="0"/>
        </w:numPr>
        <w:tabs>
          <w:tab w:val="center" w:pos="4683"/>
        </w:tabs>
        <w:rPr>
          <w:rFonts w:hint="default" w:ascii="Times New Roman" w:hAnsi="Times New Roman" w:eastAsia="宋体" w:cs="Times New Roman"/>
          <w:sz w:val="24"/>
          <w:szCs w:val="24"/>
          <w:lang w:val="en-US" w:eastAsia="zh-CN"/>
        </w:rPr>
      </w:pPr>
    </w:p>
    <w:p w14:paraId="39BDF7F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Macro-F1 computes F1 for each class separately, then averages across classes. This gives each activity equal weight, preventing frequent classes from dominating the evaluation.</w:t>
      </w:r>
    </w:p>
    <w:p w14:paraId="7DEA02B3">
      <w:pPr>
        <w:numPr>
          <w:numId w:val="0"/>
        </w:numPr>
        <w:tabs>
          <w:tab w:val="center" w:pos="4683"/>
        </w:tabs>
        <w:rPr>
          <w:rFonts w:hint="default" w:ascii="Times New Roman" w:hAnsi="Times New Roman" w:eastAsia="宋体" w:cs="Times New Roman"/>
          <w:sz w:val="24"/>
          <w:szCs w:val="24"/>
          <w:lang w:val="en-US" w:eastAsia="zh-CN"/>
        </w:rPr>
      </w:pPr>
    </w:p>
    <w:p w14:paraId="2DA6DBE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this thesis:</w:t>
      </w:r>
    </w:p>
    <w:p w14:paraId="62F70E2E">
      <w:pPr>
        <w:numPr>
          <w:numId w:val="0"/>
        </w:numPr>
        <w:tabs>
          <w:tab w:val="center" w:pos="4683"/>
        </w:tabs>
        <w:rPr>
          <w:rFonts w:hint="default" w:ascii="Times New Roman" w:hAnsi="Times New Roman" w:eastAsia="宋体" w:cs="Times New Roman"/>
          <w:sz w:val="24"/>
          <w:szCs w:val="24"/>
          <w:lang w:val="en-US" w:eastAsia="zh-CN"/>
        </w:rPr>
      </w:pPr>
    </w:p>
    <w:p w14:paraId="420A302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All models on RealWorld-HAR and LARa report LOSO macro-F1 (mean ± standard deviation) as the primary performance metric.</w:t>
      </w:r>
    </w:p>
    <w:p w14:paraId="2B4F22EE">
      <w:pPr>
        <w:numPr>
          <w:numId w:val="0"/>
        </w:numPr>
        <w:tabs>
          <w:tab w:val="center" w:pos="4683"/>
        </w:tabs>
        <w:rPr>
          <w:rFonts w:hint="default" w:ascii="Times New Roman" w:hAnsi="Times New Roman" w:eastAsia="宋体" w:cs="Times New Roman"/>
          <w:sz w:val="24"/>
          <w:szCs w:val="24"/>
          <w:lang w:val="en-US" w:eastAsia="zh-CN"/>
        </w:rPr>
      </w:pPr>
    </w:p>
    <w:p w14:paraId="700EC6A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Accuracy and weighted F1 are still computed for internal analysis, but they are not the focus of the main result tables.</w:t>
      </w:r>
    </w:p>
    <w:p w14:paraId="5D605255">
      <w:pPr>
        <w:numPr>
          <w:numId w:val="0"/>
        </w:numPr>
        <w:tabs>
          <w:tab w:val="center" w:pos="4683"/>
        </w:tabs>
        <w:rPr>
          <w:rFonts w:hint="default" w:ascii="Times New Roman" w:hAnsi="Times New Roman" w:eastAsia="宋体" w:cs="Times New Roman"/>
          <w:sz w:val="24"/>
          <w:szCs w:val="24"/>
          <w:lang w:val="en-US" w:eastAsia="zh-CN"/>
        </w:rPr>
      </w:pPr>
    </w:p>
    <w:p w14:paraId="2E8D0AB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6.2.2 Per-Class Performance and Top-K Confusion Pairs</w:t>
      </w:r>
    </w:p>
    <w:p w14:paraId="50E64C9D">
      <w:pPr>
        <w:numPr>
          <w:numId w:val="0"/>
        </w:numPr>
        <w:tabs>
          <w:tab w:val="center" w:pos="4683"/>
        </w:tabs>
        <w:rPr>
          <w:rFonts w:hint="default" w:ascii="Times New Roman" w:hAnsi="Times New Roman" w:eastAsia="宋体" w:cs="Times New Roman"/>
          <w:sz w:val="24"/>
          <w:szCs w:val="24"/>
          <w:lang w:val="en-US" w:eastAsia="zh-CN"/>
        </w:rPr>
      </w:pPr>
    </w:p>
    <w:p w14:paraId="6D1E978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Even a single macro-F1 value is insufficient to understand model behaviour. Modern HAR evaluations therefore often inspect:</w:t>
      </w:r>
    </w:p>
    <w:p w14:paraId="4AD2E24F">
      <w:pPr>
        <w:numPr>
          <w:numId w:val="0"/>
        </w:numPr>
        <w:tabs>
          <w:tab w:val="center" w:pos="4683"/>
        </w:tabs>
        <w:rPr>
          <w:rFonts w:hint="default" w:ascii="Times New Roman" w:hAnsi="Times New Roman" w:eastAsia="宋体" w:cs="Times New Roman"/>
          <w:sz w:val="24"/>
          <w:szCs w:val="24"/>
          <w:lang w:val="en-US" w:eastAsia="zh-CN"/>
        </w:rPr>
      </w:pPr>
    </w:p>
    <w:p w14:paraId="586AB9D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Confusion matrices, which show, for each true class, how many windows are predicted as each possible class.</w:t>
      </w:r>
    </w:p>
    <w:p w14:paraId="65691B8A">
      <w:pPr>
        <w:numPr>
          <w:numId w:val="0"/>
        </w:numPr>
        <w:tabs>
          <w:tab w:val="center" w:pos="4683"/>
        </w:tabs>
        <w:rPr>
          <w:rFonts w:hint="default" w:ascii="Times New Roman" w:hAnsi="Times New Roman" w:eastAsia="宋体" w:cs="Times New Roman"/>
          <w:sz w:val="24"/>
          <w:szCs w:val="24"/>
          <w:lang w:val="en-US" w:eastAsia="zh-CN"/>
        </w:rPr>
      </w:pPr>
    </w:p>
    <w:p w14:paraId="4CA42B0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Top-K confusion pairs, i.e., the K pairs of classes that are most frequently confused.</w:t>
      </w:r>
    </w:p>
    <w:p w14:paraId="468A8056">
      <w:pPr>
        <w:numPr>
          <w:numId w:val="0"/>
        </w:numPr>
        <w:tabs>
          <w:tab w:val="center" w:pos="4683"/>
        </w:tabs>
        <w:rPr>
          <w:rFonts w:hint="default" w:ascii="Times New Roman" w:hAnsi="Times New Roman" w:eastAsia="宋体" w:cs="Times New Roman"/>
          <w:sz w:val="24"/>
          <w:szCs w:val="24"/>
          <w:lang w:val="en-US" w:eastAsia="zh-CN"/>
        </w:rPr>
      </w:pPr>
    </w:p>
    <w:p w14:paraId="3E07B51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example, in RealWorld-HAR, “stairs_up” and “stairs_down” are not only similar in their inertial signatures but also especially prone to confusion when window length and overlap are not well tuned. In LARa, different variants of “Handling” at different heights or with different arm configurations are likewise easy to misclassify. Examining Top-K confusion pairs helps to:</w:t>
      </w:r>
    </w:p>
    <w:p w14:paraId="6B81AB35">
      <w:pPr>
        <w:numPr>
          <w:numId w:val="0"/>
        </w:numPr>
        <w:tabs>
          <w:tab w:val="center" w:pos="4683"/>
        </w:tabs>
        <w:rPr>
          <w:rFonts w:hint="default" w:ascii="Times New Roman" w:hAnsi="Times New Roman" w:eastAsia="宋体" w:cs="Times New Roman"/>
          <w:sz w:val="24"/>
          <w:szCs w:val="24"/>
          <w:lang w:val="en-US" w:eastAsia="zh-CN"/>
        </w:rPr>
      </w:pPr>
    </w:p>
    <w:p w14:paraId="742537F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Identify whether certain labels are overly fine-grained or inconsistently annotated.</w:t>
      </w:r>
    </w:p>
    <w:p w14:paraId="04454F18">
      <w:pPr>
        <w:numPr>
          <w:numId w:val="0"/>
        </w:numPr>
        <w:tabs>
          <w:tab w:val="center" w:pos="4683"/>
        </w:tabs>
        <w:rPr>
          <w:rFonts w:hint="default" w:ascii="Times New Roman" w:hAnsi="Times New Roman" w:eastAsia="宋体" w:cs="Times New Roman"/>
          <w:sz w:val="24"/>
          <w:szCs w:val="24"/>
          <w:lang w:val="en-US" w:eastAsia="zh-CN"/>
        </w:rPr>
      </w:pPr>
    </w:p>
    <w:p w14:paraId="688CB3B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Distinguish errors due to sensor limitations (e.g. a single waist-worn IMU cannot easily distinguish up vs. down stairs) from those due to model limitations.</w:t>
      </w:r>
    </w:p>
    <w:p w14:paraId="505DE2F0">
      <w:pPr>
        <w:numPr>
          <w:numId w:val="0"/>
        </w:numPr>
        <w:tabs>
          <w:tab w:val="center" w:pos="4683"/>
        </w:tabs>
        <w:rPr>
          <w:rFonts w:hint="default" w:ascii="Times New Roman" w:hAnsi="Times New Roman" w:eastAsia="宋体" w:cs="Times New Roman"/>
          <w:sz w:val="24"/>
          <w:szCs w:val="24"/>
          <w:lang w:val="en-US" w:eastAsia="zh-CN"/>
        </w:rPr>
      </w:pPr>
    </w:p>
    <w:p w14:paraId="54462E9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this thesis, for each dataset we list the main Top-K confusion pairs and provide qualitative analysis and visualisation for representative difficult cases.</w:t>
      </w:r>
    </w:p>
    <w:p w14:paraId="3FD88197">
      <w:pPr>
        <w:numPr>
          <w:numId w:val="0"/>
        </w:numPr>
        <w:tabs>
          <w:tab w:val="center" w:pos="4683"/>
        </w:tabs>
        <w:rPr>
          <w:rFonts w:hint="default" w:ascii="Times New Roman" w:hAnsi="Times New Roman" w:eastAsia="宋体" w:cs="Times New Roman"/>
          <w:sz w:val="24"/>
          <w:szCs w:val="24"/>
          <w:lang w:val="en-US" w:eastAsia="zh-CN"/>
        </w:rPr>
      </w:pPr>
    </w:p>
    <w:p w14:paraId="390630A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6.2.3 Subject-level Performance and Boxplots</w:t>
      </w:r>
    </w:p>
    <w:p w14:paraId="4102303D">
      <w:pPr>
        <w:numPr>
          <w:numId w:val="0"/>
        </w:numPr>
        <w:tabs>
          <w:tab w:val="center" w:pos="4683"/>
        </w:tabs>
        <w:rPr>
          <w:rFonts w:hint="default" w:ascii="Times New Roman" w:hAnsi="Times New Roman" w:eastAsia="宋体" w:cs="Times New Roman"/>
          <w:sz w:val="24"/>
          <w:szCs w:val="24"/>
          <w:lang w:val="en-US" w:eastAsia="zh-CN"/>
        </w:rPr>
      </w:pPr>
    </w:p>
    <w:p w14:paraId="4F60ED4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Another frequently overlooked dimension is variation across subjects. Hinkle and Metsis (2021) showed that—even on the same dataset—a single model’s accuracy can differ by more than 20 percentage points between subjects. Overall averages can easily conceal such disparities.</w:t>
      </w:r>
    </w:p>
    <w:p w14:paraId="7C19D0F2">
      <w:pPr>
        <w:numPr>
          <w:numId w:val="0"/>
        </w:numPr>
        <w:tabs>
          <w:tab w:val="center" w:pos="4683"/>
        </w:tabs>
        <w:rPr>
          <w:rFonts w:hint="default" w:ascii="Times New Roman" w:hAnsi="Times New Roman" w:eastAsia="宋体" w:cs="Times New Roman"/>
          <w:sz w:val="24"/>
          <w:szCs w:val="24"/>
          <w:lang w:val="en-US" w:eastAsia="zh-CN"/>
        </w:rPr>
      </w:pPr>
    </w:p>
    <w:p w14:paraId="1B8DC2F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Accordingly, this thesis adopts the following practices:</w:t>
      </w:r>
    </w:p>
    <w:p w14:paraId="54A867CF">
      <w:pPr>
        <w:numPr>
          <w:numId w:val="0"/>
        </w:numPr>
        <w:tabs>
          <w:tab w:val="center" w:pos="4683"/>
        </w:tabs>
        <w:rPr>
          <w:rFonts w:hint="default" w:ascii="Times New Roman" w:hAnsi="Times New Roman" w:eastAsia="宋体" w:cs="Times New Roman"/>
          <w:sz w:val="24"/>
          <w:szCs w:val="24"/>
          <w:lang w:val="en-US" w:eastAsia="zh-CN"/>
        </w:rPr>
      </w:pPr>
    </w:p>
    <w:p w14:paraId="3472AD6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each model, we compute macro-F1 separately for each subject.</w:t>
      </w:r>
    </w:p>
    <w:p w14:paraId="195E62C9">
      <w:pPr>
        <w:numPr>
          <w:numId w:val="0"/>
        </w:numPr>
        <w:tabs>
          <w:tab w:val="center" w:pos="4683"/>
        </w:tabs>
        <w:rPr>
          <w:rFonts w:hint="default" w:ascii="Times New Roman" w:hAnsi="Times New Roman" w:eastAsia="宋体" w:cs="Times New Roman"/>
          <w:sz w:val="24"/>
          <w:szCs w:val="24"/>
          <w:lang w:val="en-US" w:eastAsia="zh-CN"/>
        </w:rPr>
      </w:pPr>
    </w:p>
    <w:p w14:paraId="3A8304E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We use boxplots to visualise the distribution of per-subject scores (median, quartiles, extreme values).</w:t>
      </w:r>
    </w:p>
    <w:p w14:paraId="0D2E7959">
      <w:pPr>
        <w:numPr>
          <w:numId w:val="0"/>
        </w:numPr>
        <w:tabs>
          <w:tab w:val="center" w:pos="4683"/>
        </w:tabs>
        <w:rPr>
          <w:rFonts w:hint="default" w:ascii="Times New Roman" w:hAnsi="Times New Roman" w:eastAsia="宋体" w:cs="Times New Roman"/>
          <w:sz w:val="24"/>
          <w:szCs w:val="24"/>
          <w:lang w:val="en-US" w:eastAsia="zh-CN"/>
        </w:rPr>
      </w:pPr>
    </w:p>
    <w:p w14:paraId="76E5350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Where useful, we also show per-subject line plots to highlight which models perform more robustly on “difficult subjects”.</w:t>
      </w:r>
    </w:p>
    <w:p w14:paraId="0B0E8963">
      <w:pPr>
        <w:numPr>
          <w:numId w:val="0"/>
        </w:numPr>
        <w:tabs>
          <w:tab w:val="center" w:pos="4683"/>
        </w:tabs>
        <w:rPr>
          <w:rFonts w:hint="default" w:ascii="Times New Roman" w:hAnsi="Times New Roman" w:eastAsia="宋体" w:cs="Times New Roman"/>
          <w:sz w:val="24"/>
          <w:szCs w:val="24"/>
          <w:lang w:val="en-US" w:eastAsia="zh-CN"/>
        </w:rPr>
      </w:pPr>
    </w:p>
    <w:p w14:paraId="03241AC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This allows readers not only to see which model has the highest mean macro-F1, but also to understand:</w:t>
      </w:r>
    </w:p>
    <w:p w14:paraId="1B196056">
      <w:pPr>
        <w:numPr>
          <w:numId w:val="0"/>
        </w:numPr>
        <w:tabs>
          <w:tab w:val="center" w:pos="4683"/>
        </w:tabs>
        <w:rPr>
          <w:rFonts w:hint="default" w:ascii="Times New Roman" w:hAnsi="Times New Roman" w:eastAsia="宋体" w:cs="Times New Roman"/>
          <w:sz w:val="24"/>
          <w:szCs w:val="24"/>
          <w:lang w:val="en-US" w:eastAsia="zh-CN"/>
        </w:rPr>
      </w:pPr>
    </w:p>
    <w:p w14:paraId="316013A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Which models achieve excellent performance on a few subjects but are unstable on others.</w:t>
      </w:r>
    </w:p>
    <w:p w14:paraId="3DE24031">
      <w:pPr>
        <w:numPr>
          <w:numId w:val="0"/>
        </w:numPr>
        <w:tabs>
          <w:tab w:val="center" w:pos="4683"/>
        </w:tabs>
        <w:rPr>
          <w:rFonts w:hint="default" w:ascii="Times New Roman" w:hAnsi="Times New Roman" w:eastAsia="宋体" w:cs="Times New Roman"/>
          <w:sz w:val="24"/>
          <w:szCs w:val="24"/>
          <w:lang w:val="en-US" w:eastAsia="zh-CN"/>
        </w:rPr>
      </w:pPr>
    </w:p>
    <w:p w14:paraId="6E8E53D4">
      <w:pPr>
        <w:numPr>
          <w:numId w:val="0"/>
        </w:numPr>
        <w:tabs>
          <w:tab w:val="center" w:pos="4683"/>
        </w:tabs>
        <w:rPr>
          <w:rFonts w:hint="default" w:ascii="Times New Roman" w:hAnsi="Times New Roman" w:eastAsia="宋体" w:cs="Times New Roman"/>
          <w:sz w:val="24"/>
          <w:szCs w:val="24"/>
          <w:lang w:val="en-US" w:eastAsia="zh-CN"/>
        </w:rPr>
      </w:pPr>
    </w:p>
    <w:p w14:paraId="60126D3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Which models, while perhaps slightly lower in mean macro-F1, are consistently strong across all subjects and may thus be preferable in safety-critical deployments.</w:t>
      </w:r>
    </w:p>
    <w:p w14:paraId="74E249CB">
      <w:pPr>
        <w:numPr>
          <w:numId w:val="0"/>
        </w:numPr>
        <w:tabs>
          <w:tab w:val="center" w:pos="4683"/>
        </w:tabs>
        <w:rPr>
          <w:rFonts w:hint="default" w:ascii="Times New Roman" w:hAnsi="Times New Roman" w:eastAsia="宋体" w:cs="Times New Roman"/>
          <w:sz w:val="24"/>
          <w:szCs w:val="24"/>
          <w:lang w:val="en-US" w:eastAsia="zh-CN"/>
        </w:rPr>
      </w:pPr>
    </w:p>
    <w:p w14:paraId="47B6363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addition, the thesis presents and analyses selected difficult windows in the time and/or frequency domain, to help explain typical error patterns from a signal-level perspective.</w:t>
      </w:r>
    </w:p>
    <w:p w14:paraId="7A5E2715">
      <w:pPr>
        <w:numPr>
          <w:numId w:val="0"/>
        </w:numPr>
        <w:tabs>
          <w:tab w:val="center" w:pos="4683"/>
        </w:tabs>
        <w:rPr>
          <w:rFonts w:hint="default" w:ascii="Times New Roman" w:hAnsi="Times New Roman" w:eastAsia="宋体" w:cs="Times New Roman"/>
          <w:sz w:val="24"/>
          <w:szCs w:val="24"/>
          <w:lang w:val="en-US" w:eastAsia="zh-CN"/>
        </w:rPr>
      </w:pPr>
    </w:p>
    <w:p w14:paraId="4C70789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6.3 Statistical Tests and Effect Sizes: Beyond “Is It Significant?”</w:t>
      </w:r>
    </w:p>
    <w:p w14:paraId="7C88B234">
      <w:pPr>
        <w:numPr>
          <w:numId w:val="0"/>
        </w:numPr>
        <w:tabs>
          <w:tab w:val="center" w:pos="4683"/>
        </w:tabs>
        <w:rPr>
          <w:rFonts w:hint="default" w:ascii="Times New Roman" w:hAnsi="Times New Roman" w:eastAsia="宋体" w:cs="Times New Roman"/>
          <w:sz w:val="24"/>
          <w:szCs w:val="24"/>
          <w:lang w:val="en-US" w:eastAsia="zh-CN"/>
        </w:rPr>
      </w:pPr>
    </w:p>
    <w:p w14:paraId="39685ED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When comparing more than ten models on RealWorld-HAR and LARa, it is not sufficient to rely on means and standard deviations alone. Statistical tests tell us whether observed differences are likely to be genuine rather than due to subject-level noise, while effect sizes quantify how large these differences are in practical terms.</w:t>
      </w:r>
    </w:p>
    <w:p w14:paraId="017A2D53">
      <w:pPr>
        <w:numPr>
          <w:numId w:val="0"/>
        </w:numPr>
        <w:tabs>
          <w:tab w:val="center" w:pos="4683"/>
        </w:tabs>
        <w:rPr>
          <w:rFonts w:hint="default" w:ascii="Times New Roman" w:hAnsi="Times New Roman" w:eastAsia="宋体" w:cs="Times New Roman"/>
          <w:sz w:val="24"/>
          <w:szCs w:val="24"/>
          <w:lang w:val="en-US" w:eastAsia="zh-CN"/>
        </w:rPr>
      </w:pPr>
    </w:p>
    <w:p w14:paraId="54A9608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6.3.1 Friedman Test with Nemenyi and Wilcoxon Post-hoc Analyses</w:t>
      </w:r>
    </w:p>
    <w:p w14:paraId="2D9A2225">
      <w:pPr>
        <w:numPr>
          <w:numId w:val="0"/>
        </w:numPr>
        <w:tabs>
          <w:tab w:val="center" w:pos="4683"/>
        </w:tabs>
        <w:rPr>
          <w:rFonts w:hint="default" w:ascii="Times New Roman" w:hAnsi="Times New Roman" w:eastAsia="宋体" w:cs="Times New Roman"/>
          <w:sz w:val="24"/>
          <w:szCs w:val="24"/>
          <w:lang w:val="en-US" w:eastAsia="zh-CN"/>
        </w:rPr>
      </w:pPr>
    </w:p>
    <w:p w14:paraId="7E3765C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the setting of multiple models evaluated on multiple “datasets” (here, subjects), Demšar (2006) recommends the Friedman test rather than classical ANOVA, because the latter requires strong normality and homoscedasticity assumptions that performance metrics often violate (Demšar, 2006).</w:t>
      </w:r>
    </w:p>
    <w:p w14:paraId="5CE19533">
      <w:pPr>
        <w:numPr>
          <w:numId w:val="0"/>
        </w:numPr>
        <w:tabs>
          <w:tab w:val="center" w:pos="4683"/>
        </w:tabs>
        <w:rPr>
          <w:rFonts w:hint="default" w:ascii="Times New Roman" w:hAnsi="Times New Roman" w:eastAsia="宋体" w:cs="Times New Roman"/>
          <w:sz w:val="24"/>
          <w:szCs w:val="24"/>
          <w:lang w:val="en-US" w:eastAsia="zh-CN"/>
        </w:rPr>
      </w:pPr>
    </w:p>
    <w:p w14:paraId="32F255A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Intuitively, the Friedman test works as follows:</w:t>
      </w:r>
    </w:p>
    <w:p w14:paraId="3B0A4C74">
      <w:pPr>
        <w:numPr>
          <w:numId w:val="0"/>
        </w:numPr>
        <w:tabs>
          <w:tab w:val="center" w:pos="4683"/>
        </w:tabs>
        <w:rPr>
          <w:rFonts w:hint="default" w:ascii="Times New Roman" w:hAnsi="Times New Roman" w:eastAsia="宋体" w:cs="Times New Roman"/>
          <w:sz w:val="24"/>
          <w:szCs w:val="24"/>
          <w:lang w:val="en-US" w:eastAsia="zh-CN"/>
        </w:rPr>
      </w:pPr>
    </w:p>
    <w:p w14:paraId="7F00BB5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each subject, rank all models by macro-F1 (rank 1 = best, rank k = worst).</w:t>
      </w:r>
    </w:p>
    <w:p w14:paraId="7DFA3660">
      <w:pPr>
        <w:numPr>
          <w:numId w:val="0"/>
        </w:numPr>
        <w:tabs>
          <w:tab w:val="center" w:pos="4683"/>
        </w:tabs>
        <w:rPr>
          <w:rFonts w:hint="default" w:ascii="Times New Roman" w:hAnsi="Times New Roman" w:eastAsia="宋体" w:cs="Times New Roman"/>
          <w:sz w:val="24"/>
          <w:szCs w:val="24"/>
          <w:lang w:val="en-US" w:eastAsia="zh-CN"/>
        </w:rPr>
      </w:pPr>
    </w:p>
    <w:p w14:paraId="5121992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Examine whether the average ranks differ more than would be expected by random fluctuations.</w:t>
      </w:r>
    </w:p>
    <w:p w14:paraId="502CA910">
      <w:pPr>
        <w:numPr>
          <w:numId w:val="0"/>
        </w:numPr>
        <w:tabs>
          <w:tab w:val="center" w:pos="4683"/>
        </w:tabs>
        <w:rPr>
          <w:rFonts w:hint="default" w:ascii="Times New Roman" w:hAnsi="Times New Roman" w:eastAsia="宋体" w:cs="Times New Roman"/>
          <w:sz w:val="24"/>
          <w:szCs w:val="24"/>
          <w:lang w:val="en-US" w:eastAsia="zh-CN"/>
        </w:rPr>
      </w:pPr>
    </w:p>
    <w:p w14:paraId="71EB751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If the Friedman test rejects the null hypothesis of “all models have the same average rank”, we conduct post-hoc tests, typically:</w:t>
      </w:r>
    </w:p>
    <w:p w14:paraId="1C0E0DCE">
      <w:pPr>
        <w:numPr>
          <w:numId w:val="0"/>
        </w:numPr>
        <w:tabs>
          <w:tab w:val="center" w:pos="4683"/>
        </w:tabs>
        <w:rPr>
          <w:rFonts w:hint="default" w:ascii="Times New Roman" w:hAnsi="Times New Roman" w:eastAsia="宋体" w:cs="Times New Roman"/>
          <w:sz w:val="24"/>
          <w:szCs w:val="24"/>
          <w:lang w:val="en-US" w:eastAsia="zh-CN"/>
        </w:rPr>
      </w:pPr>
    </w:p>
    <w:p w14:paraId="38C78B7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Nemenyi test, which compares differences in average rank between every pair of models against a critical difference. This is useful for presenting average rank diagrams (Demšar, 2006).</w:t>
      </w:r>
    </w:p>
    <w:p w14:paraId="02847FF4">
      <w:pPr>
        <w:numPr>
          <w:numId w:val="0"/>
        </w:numPr>
        <w:tabs>
          <w:tab w:val="center" w:pos="4683"/>
        </w:tabs>
        <w:rPr>
          <w:rFonts w:hint="default" w:ascii="Times New Roman" w:hAnsi="Times New Roman" w:eastAsia="宋体" w:cs="Times New Roman"/>
          <w:sz w:val="24"/>
          <w:szCs w:val="24"/>
          <w:lang w:val="en-US" w:eastAsia="zh-CN"/>
        </w:rPr>
      </w:pPr>
    </w:p>
    <w:p w14:paraId="3E13AF13">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Paired Wilcoxon signed-rank tests, used when focusing on pairwise comparisons between a chosen reference model (for example, one of the proposed models) and each competitor. Since it uses paired data (subject-wise performance), it has relatively high statistical power.</w:t>
      </w:r>
    </w:p>
    <w:p w14:paraId="19BAB3A6">
      <w:pPr>
        <w:numPr>
          <w:numId w:val="0"/>
        </w:numPr>
        <w:tabs>
          <w:tab w:val="center" w:pos="4683"/>
        </w:tabs>
        <w:rPr>
          <w:rFonts w:hint="default" w:ascii="Times New Roman" w:hAnsi="Times New Roman" w:eastAsia="宋体" w:cs="Times New Roman"/>
          <w:sz w:val="24"/>
          <w:szCs w:val="24"/>
          <w:lang w:val="en-US" w:eastAsia="zh-CN"/>
        </w:rPr>
      </w:pPr>
    </w:p>
    <w:p w14:paraId="644DB67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This thesis therefore uses Friedman + Nemenyi to provide a global picture, and paired Wilcoxon tests for pairwise comparisons among key model combinations, reporting p-values at a 5% significance level.</w:t>
      </w:r>
    </w:p>
    <w:p w14:paraId="6891B39E">
      <w:pPr>
        <w:numPr>
          <w:numId w:val="0"/>
        </w:numPr>
        <w:tabs>
          <w:tab w:val="center" w:pos="4683"/>
        </w:tabs>
        <w:rPr>
          <w:rFonts w:hint="default" w:ascii="Times New Roman" w:hAnsi="Times New Roman" w:eastAsia="宋体" w:cs="Times New Roman"/>
          <w:sz w:val="24"/>
          <w:szCs w:val="24"/>
          <w:lang w:val="en-US" w:eastAsia="zh-CN"/>
        </w:rPr>
      </w:pPr>
    </w:p>
    <w:p w14:paraId="4CD9BC5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6.3.2 Cliff’s δ as a Non-parametric Effect Size</w:t>
      </w:r>
    </w:p>
    <w:p w14:paraId="76EF2A99">
      <w:pPr>
        <w:numPr>
          <w:numId w:val="0"/>
        </w:numPr>
        <w:tabs>
          <w:tab w:val="center" w:pos="4683"/>
        </w:tabs>
        <w:rPr>
          <w:rFonts w:hint="default" w:ascii="Times New Roman" w:hAnsi="Times New Roman" w:eastAsia="宋体" w:cs="Times New Roman"/>
          <w:sz w:val="24"/>
          <w:szCs w:val="24"/>
          <w:lang w:val="en-US" w:eastAsia="zh-CN"/>
        </w:rPr>
      </w:pPr>
    </w:p>
    <w:p w14:paraId="3B74D7B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p-values answer “is there evidence of a difference?”, but not “how large is the difference?”. In HAR, the number of subjects is typically small to moderate (tens at most), and score distributions often deviate from normality. In such cases, effect sizes based on means and standard deviations (e.g. Cohen’s d) may not be robust.</w:t>
      </w:r>
    </w:p>
    <w:p w14:paraId="0BC3D53B">
      <w:pPr>
        <w:numPr>
          <w:numId w:val="0"/>
        </w:numPr>
        <w:tabs>
          <w:tab w:val="center" w:pos="4683"/>
        </w:tabs>
        <w:rPr>
          <w:rFonts w:hint="default" w:ascii="Times New Roman" w:hAnsi="Times New Roman" w:eastAsia="宋体" w:cs="Times New Roman"/>
          <w:sz w:val="24"/>
          <w:szCs w:val="24"/>
          <w:lang w:val="en-US" w:eastAsia="zh-CN"/>
        </w:rPr>
      </w:pPr>
    </w:p>
    <w:p w14:paraId="74EC7116">
      <w:pPr>
        <w:numPr>
          <w:numId w:val="0"/>
        </w:numPr>
        <w:tabs>
          <w:tab w:val="center" w:pos="4683"/>
        </w:tabs>
        <w:rPr>
          <w:rFonts w:hint="default" w:ascii="Times New Roman" w:hAnsi="Times New Roman" w:eastAsia="宋体" w:cs="Times New Roman"/>
          <w:sz w:val="24"/>
          <w:szCs w:val="24"/>
          <w:lang w:val="en-US" w:eastAsia="zh-CN"/>
        </w:rPr>
      </w:pPr>
    </w:p>
    <w:p w14:paraId="3E34062D">
      <w:pPr>
        <w:numPr>
          <w:numId w:val="0"/>
        </w:numPr>
        <w:tabs>
          <w:tab w:val="center" w:pos="4683"/>
        </w:tabs>
        <w:rPr>
          <w:rFonts w:hint="default" w:ascii="Times New Roman" w:hAnsi="Times New Roman" w:eastAsia="宋体" w:cs="Times New Roman"/>
          <w:sz w:val="24"/>
          <w:szCs w:val="24"/>
          <w:lang w:val="en-US" w:eastAsia="zh-CN"/>
        </w:rPr>
      </w:pPr>
    </w:p>
    <w:p w14:paraId="6D1D2306">
      <w:pPr>
        <w:numPr>
          <w:numId w:val="0"/>
        </w:numPr>
        <w:tabs>
          <w:tab w:val="center" w:pos="4683"/>
        </w:tabs>
        <w:rPr>
          <w:rFonts w:hint="default" w:ascii="Times New Roman" w:hAnsi="Times New Roman" w:eastAsia="宋体" w:cs="Times New Roman"/>
          <w:sz w:val="24"/>
          <w:szCs w:val="24"/>
          <w:lang w:val="en-US" w:eastAsia="zh-CN"/>
        </w:rPr>
      </w:pPr>
    </w:p>
    <w:p w14:paraId="1464D62D">
      <w:pPr>
        <w:numPr>
          <w:numId w:val="0"/>
        </w:numPr>
        <w:tabs>
          <w:tab w:val="center" w:pos="4683"/>
        </w:tabs>
        <w:rPr>
          <w:rFonts w:hint="default" w:ascii="Times New Roman" w:hAnsi="Times New Roman" w:eastAsia="宋体" w:cs="Times New Roman"/>
          <w:sz w:val="24"/>
          <w:szCs w:val="24"/>
          <w:lang w:val="en-US" w:eastAsia="zh-CN"/>
        </w:rPr>
      </w:pPr>
    </w:p>
    <w:p w14:paraId="76917456">
      <w:pPr>
        <w:numPr>
          <w:numId w:val="0"/>
        </w:numPr>
        <w:tabs>
          <w:tab w:val="center" w:pos="4683"/>
        </w:tabs>
        <w:rPr>
          <w:rFonts w:hint="default" w:ascii="Times New Roman" w:hAnsi="Times New Roman" w:eastAsia="宋体" w:cs="Times New Roman"/>
          <w:sz w:val="24"/>
          <w:szCs w:val="24"/>
          <w:lang w:val="en-US" w:eastAsia="zh-CN"/>
        </w:rPr>
      </w:pPr>
    </w:p>
    <w:p w14:paraId="323C56B6">
      <w:pPr>
        <w:numPr>
          <w:numId w:val="0"/>
        </w:numPr>
        <w:tabs>
          <w:tab w:val="center" w:pos="4683"/>
        </w:tabs>
        <w:rPr>
          <w:rFonts w:hint="default" w:ascii="Times New Roman" w:hAnsi="Times New Roman" w:eastAsia="宋体" w:cs="Times New Roman"/>
          <w:sz w:val="24"/>
          <w:szCs w:val="24"/>
          <w:lang w:val="en-US" w:eastAsia="zh-CN"/>
        </w:rPr>
      </w:pPr>
    </w:p>
    <w:p w14:paraId="7C5007AC">
      <w:pPr>
        <w:numPr>
          <w:numId w:val="0"/>
        </w:numPr>
        <w:tabs>
          <w:tab w:val="center" w:pos="4683"/>
        </w:tabs>
        <w:rPr>
          <w:rFonts w:hint="default" w:ascii="Times New Roman" w:hAnsi="Times New Roman" w:eastAsia="宋体" w:cs="Times New Roman"/>
          <w:sz w:val="24"/>
          <w:szCs w:val="24"/>
          <w:lang w:val="en-US" w:eastAsia="zh-CN"/>
        </w:rPr>
      </w:pPr>
    </w:p>
    <w:p w14:paraId="159A62A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This thesis therefore employs Cliff’s δ as the main non-parametric effect size:</w:t>
      </w:r>
    </w:p>
    <w:p w14:paraId="63F913FF">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δlies in the range [−1,1]</w:t>
      </w:r>
    </w:p>
    <w:p w14:paraId="0B0DA5A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δ ≈ 0 indicates that two models perform similarly at the subject level.</w:t>
      </w:r>
    </w:p>
    <w:p w14:paraId="16A75AB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δ &gt; 0 indicates that model A tends to outperform model B across subjects; the larger |δ| is, the stronger the dominance.</w:t>
      </w:r>
    </w:p>
    <w:p w14:paraId="74FF3D61">
      <w:pPr>
        <w:numPr>
          <w:numId w:val="0"/>
        </w:numPr>
        <w:tabs>
          <w:tab w:val="center" w:pos="4683"/>
        </w:tabs>
        <w:rPr>
          <w:rFonts w:hint="default" w:ascii="Times New Roman" w:hAnsi="Times New Roman" w:eastAsia="宋体" w:cs="Times New Roman"/>
          <w:sz w:val="24"/>
          <w:szCs w:val="24"/>
          <w:lang w:val="en-US" w:eastAsia="zh-CN"/>
        </w:rPr>
      </w:pPr>
    </w:p>
    <w:p w14:paraId="78781A2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Intuitively, δ equals “the probability that a randomly chosen subject yields a higher macro-F1 for model A than for model B” minus “the probability of the opposite”. Macbeth et al. (2011) and subsequent work provide practical guidelines for computing and interpreting Cliff’s δ, and recommend it as a natural companion to non-parametric tests (Macbeth, Razumiejczyk, &amp; Ledesma, 2011; Meissel et al., 2023).</w:t>
      </w:r>
    </w:p>
    <w:p w14:paraId="7BD8552D">
      <w:pPr>
        <w:numPr>
          <w:numId w:val="0"/>
        </w:numPr>
        <w:tabs>
          <w:tab w:val="center" w:pos="4683"/>
        </w:tabs>
        <w:rPr>
          <w:rFonts w:hint="default" w:ascii="Times New Roman" w:hAnsi="Times New Roman" w:eastAsia="宋体" w:cs="Times New Roman"/>
          <w:sz w:val="24"/>
          <w:szCs w:val="24"/>
          <w:lang w:val="en-US" w:eastAsia="zh-CN"/>
        </w:rPr>
      </w:pPr>
    </w:p>
    <w:p w14:paraId="6F3E6B9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this thesis, each pairwise comparison reports both:</w:t>
      </w:r>
    </w:p>
    <w:p w14:paraId="42E5C9B6">
      <w:pPr>
        <w:numPr>
          <w:numId w:val="0"/>
        </w:numPr>
        <w:tabs>
          <w:tab w:val="center" w:pos="4683"/>
        </w:tabs>
        <w:rPr>
          <w:rFonts w:hint="default" w:ascii="Times New Roman" w:hAnsi="Times New Roman" w:eastAsia="宋体" w:cs="Times New Roman"/>
          <w:sz w:val="24"/>
          <w:szCs w:val="24"/>
          <w:lang w:val="en-US" w:eastAsia="zh-CN"/>
        </w:rPr>
      </w:pPr>
    </w:p>
    <w:p w14:paraId="64837F8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subject-wise paired Wilcoxon p-value.</w:t>
      </w:r>
    </w:p>
    <w:p w14:paraId="033DF49A">
      <w:pPr>
        <w:numPr>
          <w:numId w:val="0"/>
        </w:numPr>
        <w:tabs>
          <w:tab w:val="center" w:pos="4683"/>
        </w:tabs>
        <w:rPr>
          <w:rFonts w:hint="default" w:ascii="Times New Roman" w:hAnsi="Times New Roman" w:eastAsia="宋体" w:cs="Times New Roman"/>
          <w:sz w:val="24"/>
          <w:szCs w:val="24"/>
          <w:lang w:val="en-US" w:eastAsia="zh-CN"/>
        </w:rPr>
      </w:pPr>
    </w:p>
    <w:p w14:paraId="7AC1B0E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corresponding Cliff’s δ and an approximate qualitative magnitude (e.g. negligible / small / medium / large).</w:t>
      </w:r>
    </w:p>
    <w:p w14:paraId="1493149D">
      <w:pPr>
        <w:numPr>
          <w:numId w:val="0"/>
        </w:numPr>
        <w:tabs>
          <w:tab w:val="center" w:pos="4683"/>
        </w:tabs>
        <w:rPr>
          <w:rFonts w:hint="default" w:ascii="Times New Roman" w:hAnsi="Times New Roman" w:eastAsia="宋体" w:cs="Times New Roman"/>
          <w:sz w:val="24"/>
          <w:szCs w:val="24"/>
          <w:lang w:val="en-US" w:eastAsia="zh-CN"/>
        </w:rPr>
      </w:pPr>
    </w:p>
    <w:p w14:paraId="332E9C6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This allows us to distinguish between:</w:t>
      </w:r>
    </w:p>
    <w:p w14:paraId="44FFF537">
      <w:pPr>
        <w:numPr>
          <w:numId w:val="0"/>
        </w:numPr>
        <w:tabs>
          <w:tab w:val="center" w:pos="4683"/>
        </w:tabs>
        <w:rPr>
          <w:rFonts w:hint="default" w:ascii="Times New Roman" w:hAnsi="Times New Roman" w:eastAsia="宋体" w:cs="Times New Roman"/>
          <w:sz w:val="24"/>
          <w:szCs w:val="24"/>
          <w:lang w:val="en-US" w:eastAsia="zh-CN"/>
        </w:rPr>
      </w:pPr>
    </w:p>
    <w:p w14:paraId="762F6AC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Differences that are statistically significant but of small practical importance (perhaps not worth changing a deployed model for).</w:t>
      </w:r>
    </w:p>
    <w:p w14:paraId="6AFFB221">
      <w:pPr>
        <w:numPr>
          <w:numId w:val="0"/>
        </w:numPr>
        <w:tabs>
          <w:tab w:val="center" w:pos="4683"/>
        </w:tabs>
        <w:rPr>
          <w:rFonts w:hint="default" w:ascii="Times New Roman" w:hAnsi="Times New Roman" w:eastAsia="宋体" w:cs="Times New Roman"/>
          <w:sz w:val="24"/>
          <w:szCs w:val="24"/>
          <w:lang w:val="en-US" w:eastAsia="zh-CN"/>
        </w:rPr>
      </w:pPr>
    </w:p>
    <w:p w14:paraId="699FAE6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Differences with large effect sizes that, due to limited subject numbers, may not yet reach conventional significance thresholds but hint at meaningful trends.</w:t>
      </w:r>
    </w:p>
    <w:p w14:paraId="108CAF91">
      <w:pPr>
        <w:numPr>
          <w:numId w:val="0"/>
        </w:numPr>
        <w:tabs>
          <w:tab w:val="center" w:pos="4683"/>
        </w:tabs>
        <w:rPr>
          <w:rFonts w:hint="default" w:ascii="Times New Roman" w:hAnsi="Times New Roman" w:eastAsia="宋体" w:cs="Times New Roman"/>
          <w:sz w:val="24"/>
          <w:szCs w:val="24"/>
          <w:lang w:val="en-US" w:eastAsia="zh-CN"/>
        </w:rPr>
      </w:pPr>
    </w:p>
    <w:p w14:paraId="263FAC1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6.3.3 Bootstrap Confidence Intervals</w:t>
      </w:r>
    </w:p>
    <w:p w14:paraId="67A4FD43">
      <w:pPr>
        <w:numPr>
          <w:numId w:val="0"/>
        </w:numPr>
        <w:tabs>
          <w:tab w:val="center" w:pos="4683"/>
        </w:tabs>
        <w:rPr>
          <w:rFonts w:hint="default" w:ascii="Times New Roman" w:hAnsi="Times New Roman" w:eastAsia="宋体" w:cs="Times New Roman"/>
          <w:sz w:val="24"/>
          <w:szCs w:val="24"/>
          <w:lang w:val="en-US" w:eastAsia="zh-CN"/>
        </w:rPr>
      </w:pPr>
    </w:p>
    <w:p w14:paraId="7F4A7F4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Beyond significance and effect sizes, we also estimate 95% confidence intervals (CIs) for macro-F1 using subject-level bootstrapping:</w:t>
      </w:r>
    </w:p>
    <w:p w14:paraId="3FF491D2">
      <w:pPr>
        <w:numPr>
          <w:numId w:val="0"/>
        </w:numPr>
        <w:tabs>
          <w:tab w:val="center" w:pos="4683"/>
        </w:tabs>
        <w:rPr>
          <w:rFonts w:hint="default" w:ascii="Times New Roman" w:hAnsi="Times New Roman" w:eastAsia="宋体" w:cs="Times New Roman"/>
          <w:sz w:val="24"/>
          <w:szCs w:val="24"/>
          <w:lang w:val="en-US" w:eastAsia="zh-CN"/>
        </w:rPr>
      </w:pPr>
    </w:p>
    <w:p w14:paraId="61B44BC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Under LOSO, we treat subjects rather than windows as independent observations.</w:t>
      </w:r>
    </w:p>
    <w:p w14:paraId="35773614">
      <w:pPr>
        <w:numPr>
          <w:numId w:val="0"/>
        </w:numPr>
        <w:tabs>
          <w:tab w:val="center" w:pos="4683"/>
        </w:tabs>
        <w:rPr>
          <w:rFonts w:hint="default" w:ascii="Times New Roman" w:hAnsi="Times New Roman" w:eastAsia="宋体" w:cs="Times New Roman"/>
          <w:sz w:val="24"/>
          <w:szCs w:val="24"/>
          <w:lang w:val="en-US" w:eastAsia="zh-CN"/>
        </w:rPr>
      </w:pPr>
    </w:p>
    <w:p w14:paraId="7B5D164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We repeatedly resample the set of subjects with replacement and recompute overall macro-F1.</w:t>
      </w:r>
    </w:p>
    <w:p w14:paraId="407A0A8A">
      <w:pPr>
        <w:numPr>
          <w:numId w:val="0"/>
        </w:numPr>
        <w:tabs>
          <w:tab w:val="center" w:pos="4683"/>
        </w:tabs>
        <w:rPr>
          <w:rFonts w:hint="default" w:ascii="Times New Roman" w:hAnsi="Times New Roman" w:eastAsia="宋体" w:cs="Times New Roman"/>
          <w:sz w:val="24"/>
          <w:szCs w:val="24"/>
          <w:lang w:val="en-US" w:eastAsia="zh-CN"/>
        </w:rPr>
      </w:pPr>
    </w:p>
    <w:p w14:paraId="2C794E1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We then obtain empirical quantiles of this bootstrap distribution to form confidence intervals (Efron &amp; Tibshirani, 1993).</w:t>
      </w:r>
    </w:p>
    <w:p w14:paraId="040B936F">
      <w:pPr>
        <w:numPr>
          <w:numId w:val="0"/>
        </w:numPr>
        <w:tabs>
          <w:tab w:val="center" w:pos="4683"/>
        </w:tabs>
        <w:rPr>
          <w:rFonts w:hint="default" w:ascii="Times New Roman" w:hAnsi="Times New Roman" w:eastAsia="宋体" w:cs="Times New Roman"/>
          <w:sz w:val="24"/>
          <w:szCs w:val="24"/>
          <w:lang w:val="en-US" w:eastAsia="zh-CN"/>
        </w:rPr>
      </w:pPr>
    </w:p>
    <w:p w14:paraId="5547867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nonlinear metrics such as F1, theoretical CI formulas based on large-sample approximations have been proposed (e.g. Takahashi &amp; Wakaki, 2021), but bootstrap offers a more direct and assumption-light approach that is easy to apply in our setting.</w:t>
      </w:r>
    </w:p>
    <w:p w14:paraId="10A81F7D">
      <w:pPr>
        <w:numPr>
          <w:numId w:val="0"/>
        </w:numPr>
        <w:tabs>
          <w:tab w:val="center" w:pos="4683"/>
        </w:tabs>
        <w:rPr>
          <w:rFonts w:hint="default" w:ascii="Times New Roman" w:hAnsi="Times New Roman" w:eastAsia="宋体" w:cs="Times New Roman"/>
          <w:sz w:val="24"/>
          <w:szCs w:val="24"/>
          <w:lang w:val="en-US" w:eastAsia="zh-CN"/>
        </w:rPr>
      </w:pPr>
    </w:p>
    <w:p w14:paraId="2FF13649">
      <w:pPr>
        <w:numPr>
          <w:numId w:val="0"/>
        </w:numPr>
        <w:tabs>
          <w:tab w:val="center" w:pos="4683"/>
        </w:tabs>
        <w:rPr>
          <w:rFonts w:hint="default" w:ascii="Times New Roman" w:hAnsi="Times New Roman" w:eastAsia="宋体" w:cs="Times New Roman"/>
          <w:sz w:val="24"/>
          <w:szCs w:val="24"/>
          <w:lang w:val="en-US" w:eastAsia="zh-CN"/>
        </w:rPr>
      </w:pPr>
    </w:p>
    <w:p w14:paraId="70D389D1">
      <w:pPr>
        <w:numPr>
          <w:numId w:val="0"/>
        </w:numPr>
        <w:tabs>
          <w:tab w:val="center" w:pos="4683"/>
        </w:tabs>
        <w:rPr>
          <w:rFonts w:hint="default" w:ascii="Times New Roman" w:hAnsi="Times New Roman" w:eastAsia="宋体" w:cs="Times New Roman"/>
          <w:sz w:val="24"/>
          <w:szCs w:val="24"/>
          <w:lang w:val="en-US" w:eastAsia="zh-CN"/>
        </w:rPr>
      </w:pPr>
    </w:p>
    <w:p w14:paraId="6D2D9F6B">
      <w:pPr>
        <w:numPr>
          <w:numId w:val="0"/>
        </w:numPr>
        <w:tabs>
          <w:tab w:val="center" w:pos="4683"/>
        </w:tabs>
        <w:rPr>
          <w:rFonts w:hint="default" w:ascii="Times New Roman" w:hAnsi="Times New Roman" w:eastAsia="宋体" w:cs="Times New Roman"/>
          <w:sz w:val="24"/>
          <w:szCs w:val="24"/>
          <w:lang w:val="en-US" w:eastAsia="zh-CN"/>
        </w:rPr>
      </w:pPr>
    </w:p>
    <w:p w14:paraId="020C716E">
      <w:pPr>
        <w:numPr>
          <w:numId w:val="0"/>
        </w:numPr>
        <w:tabs>
          <w:tab w:val="center" w:pos="4683"/>
        </w:tabs>
        <w:rPr>
          <w:rFonts w:hint="default" w:ascii="Times New Roman" w:hAnsi="Times New Roman" w:eastAsia="宋体" w:cs="Times New Roman"/>
          <w:sz w:val="24"/>
          <w:szCs w:val="24"/>
          <w:lang w:val="en-US" w:eastAsia="zh-CN"/>
        </w:rPr>
      </w:pPr>
    </w:p>
    <w:p w14:paraId="4C0928D2">
      <w:pPr>
        <w:numPr>
          <w:numId w:val="0"/>
        </w:numPr>
        <w:tabs>
          <w:tab w:val="center" w:pos="4683"/>
        </w:tabs>
        <w:rPr>
          <w:rFonts w:hint="default" w:ascii="Times New Roman" w:hAnsi="Times New Roman" w:eastAsia="宋体" w:cs="Times New Roman"/>
          <w:sz w:val="24"/>
          <w:szCs w:val="24"/>
          <w:lang w:val="en-US" w:eastAsia="zh-CN"/>
        </w:rPr>
      </w:pPr>
    </w:p>
    <w:p w14:paraId="6DC551C6">
      <w:pPr>
        <w:numPr>
          <w:numId w:val="0"/>
        </w:numPr>
        <w:tabs>
          <w:tab w:val="center" w:pos="4683"/>
        </w:tabs>
        <w:rPr>
          <w:rFonts w:hint="default" w:ascii="Times New Roman" w:hAnsi="Times New Roman" w:eastAsia="宋体" w:cs="Times New Roman"/>
          <w:sz w:val="24"/>
          <w:szCs w:val="24"/>
          <w:lang w:val="en-US" w:eastAsia="zh-CN"/>
        </w:rPr>
      </w:pPr>
    </w:p>
    <w:p w14:paraId="367FAB12">
      <w:pPr>
        <w:numPr>
          <w:numId w:val="0"/>
        </w:numPr>
        <w:tabs>
          <w:tab w:val="center" w:pos="4683"/>
        </w:tabs>
        <w:rPr>
          <w:rFonts w:hint="default" w:ascii="Times New Roman" w:hAnsi="Times New Roman" w:eastAsia="宋体" w:cs="Times New Roman"/>
          <w:sz w:val="24"/>
          <w:szCs w:val="24"/>
          <w:lang w:val="en-US" w:eastAsia="zh-CN"/>
        </w:rPr>
      </w:pPr>
    </w:p>
    <w:p w14:paraId="337C2435">
      <w:pPr>
        <w:numPr>
          <w:numId w:val="0"/>
        </w:numPr>
        <w:tabs>
          <w:tab w:val="center" w:pos="4683"/>
        </w:tabs>
        <w:rPr>
          <w:rFonts w:hint="default" w:ascii="Times New Roman" w:hAnsi="Times New Roman" w:eastAsia="宋体" w:cs="Times New Roman"/>
          <w:sz w:val="24"/>
          <w:szCs w:val="24"/>
          <w:lang w:val="en-US" w:eastAsia="zh-CN"/>
        </w:rPr>
      </w:pPr>
    </w:p>
    <w:p w14:paraId="15744A71">
      <w:pPr>
        <w:numPr>
          <w:numId w:val="0"/>
        </w:numPr>
        <w:tabs>
          <w:tab w:val="center" w:pos="4683"/>
        </w:tabs>
        <w:rPr>
          <w:rFonts w:hint="default" w:ascii="Times New Roman" w:hAnsi="Times New Roman" w:eastAsia="宋体" w:cs="Times New Roman"/>
          <w:sz w:val="24"/>
          <w:szCs w:val="24"/>
          <w:lang w:val="en-US" w:eastAsia="zh-CN"/>
        </w:rPr>
      </w:pPr>
    </w:p>
    <w:p w14:paraId="0F380D61">
      <w:pPr>
        <w:numPr>
          <w:numId w:val="0"/>
        </w:numPr>
        <w:tabs>
          <w:tab w:val="center" w:pos="4683"/>
        </w:tabs>
        <w:rPr>
          <w:rFonts w:hint="default" w:ascii="Times New Roman" w:hAnsi="Times New Roman" w:eastAsia="宋体" w:cs="Times New Roman"/>
          <w:sz w:val="24"/>
          <w:szCs w:val="24"/>
          <w:lang w:val="en-US" w:eastAsia="zh-CN"/>
        </w:rPr>
      </w:pPr>
    </w:p>
    <w:p w14:paraId="56F51118">
      <w:pPr>
        <w:numPr>
          <w:numId w:val="0"/>
        </w:numPr>
        <w:tabs>
          <w:tab w:val="center" w:pos="4683"/>
        </w:tabs>
        <w:rPr>
          <w:rFonts w:hint="default" w:ascii="Times New Roman" w:hAnsi="Times New Roman" w:eastAsia="宋体" w:cs="Times New Roman"/>
          <w:sz w:val="24"/>
          <w:szCs w:val="24"/>
          <w:lang w:val="en-US" w:eastAsia="zh-CN"/>
        </w:rPr>
      </w:pPr>
    </w:p>
    <w:p w14:paraId="711A71B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6.4 Confidence Calibration: ECE, Brier Score, NLL, and Temperature Scaling</w:t>
      </w:r>
    </w:p>
    <w:p w14:paraId="2789D493">
      <w:pPr>
        <w:numPr>
          <w:numId w:val="0"/>
        </w:numPr>
        <w:tabs>
          <w:tab w:val="center" w:pos="4683"/>
        </w:tabs>
        <w:rPr>
          <w:rFonts w:hint="default" w:ascii="Times New Roman" w:hAnsi="Times New Roman" w:eastAsia="宋体" w:cs="Times New Roman"/>
          <w:sz w:val="24"/>
          <w:szCs w:val="24"/>
          <w:lang w:val="en-US" w:eastAsia="zh-CN"/>
        </w:rPr>
      </w:pPr>
    </w:p>
    <w:p w14:paraId="723697E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All of the above metrics implicitly treat models as producing hard labels. However, this thesis places particular emphasis on the trustworthiness of predictive probabilities:</w:t>
      </w:r>
    </w:p>
    <w:p w14:paraId="318E0932">
      <w:pPr>
        <w:numPr>
          <w:numId w:val="0"/>
        </w:numPr>
        <w:tabs>
          <w:tab w:val="center" w:pos="4683"/>
        </w:tabs>
        <w:rPr>
          <w:rFonts w:hint="default" w:ascii="Times New Roman" w:hAnsi="Times New Roman" w:eastAsia="宋体" w:cs="Times New Roman"/>
          <w:sz w:val="24"/>
          <w:szCs w:val="24"/>
          <w:lang w:val="en-US" w:eastAsia="zh-CN"/>
        </w:rPr>
      </w:pPr>
    </w:p>
    <w:p w14:paraId="6762598B">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When a model outputs “0.9 probability of stairs_up”, is it actually correct about 90% of the time for all predictions with 0.9 confidence?</w:t>
      </w:r>
    </w:p>
    <w:p w14:paraId="2F509D65">
      <w:pPr>
        <w:numPr>
          <w:numId w:val="0"/>
        </w:numPr>
        <w:tabs>
          <w:tab w:val="center" w:pos="4683"/>
        </w:tabs>
        <w:rPr>
          <w:rFonts w:hint="default" w:ascii="Times New Roman" w:hAnsi="Times New Roman" w:eastAsia="宋体" w:cs="Times New Roman"/>
          <w:sz w:val="24"/>
          <w:szCs w:val="24"/>
          <w:lang w:val="en-US" w:eastAsia="zh-CN"/>
        </w:rPr>
      </w:pPr>
    </w:p>
    <w:p w14:paraId="53D83D4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If not, the model is said to be miscalibrated. Guo et al. (2017) famously showed that modern deep networks tend to be severely over-confident: predicted probabilities are much higher than empirical accuracies.</w:t>
      </w:r>
    </w:p>
    <w:p w14:paraId="268CE322">
      <w:pPr>
        <w:numPr>
          <w:numId w:val="0"/>
        </w:numPr>
        <w:tabs>
          <w:tab w:val="center" w:pos="4683"/>
        </w:tabs>
        <w:rPr>
          <w:rFonts w:hint="default" w:ascii="Times New Roman" w:hAnsi="Times New Roman" w:eastAsia="宋体" w:cs="Times New Roman"/>
          <w:sz w:val="24"/>
          <w:szCs w:val="24"/>
          <w:lang w:val="en-US" w:eastAsia="zh-CN"/>
        </w:rPr>
      </w:pPr>
    </w:p>
    <w:p w14:paraId="1F278E2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6.4.1 Calibration Metrics</w:t>
      </w:r>
    </w:p>
    <w:p w14:paraId="609E1474">
      <w:pPr>
        <w:numPr>
          <w:numId w:val="0"/>
        </w:numPr>
        <w:tabs>
          <w:tab w:val="center" w:pos="4683"/>
        </w:tabs>
        <w:rPr>
          <w:rFonts w:hint="default" w:ascii="Times New Roman" w:hAnsi="Times New Roman" w:eastAsia="宋体" w:cs="Times New Roman"/>
          <w:sz w:val="24"/>
          <w:szCs w:val="24"/>
          <w:lang w:val="en-US" w:eastAsia="zh-CN"/>
        </w:rPr>
      </w:pPr>
    </w:p>
    <w:p w14:paraId="75642C98">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This thesis uses three complementary calibration metrics:</w:t>
      </w:r>
    </w:p>
    <w:p w14:paraId="36A090F9">
      <w:pPr>
        <w:numPr>
          <w:numId w:val="0"/>
        </w:numPr>
        <w:tabs>
          <w:tab w:val="center" w:pos="4683"/>
        </w:tabs>
        <w:rPr>
          <w:rFonts w:hint="default" w:ascii="Times New Roman" w:hAnsi="Times New Roman" w:eastAsia="宋体" w:cs="Times New Roman"/>
          <w:sz w:val="24"/>
          <w:szCs w:val="24"/>
          <w:lang w:val="en-US" w:eastAsia="zh-CN"/>
        </w:rPr>
      </w:pPr>
    </w:p>
    <w:p w14:paraId="79FA0D2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Negative Log-Likelihood (NLL) / cross-entropy loss</w:t>
      </w:r>
    </w:p>
    <w:p w14:paraId="44638495">
      <w:pPr>
        <w:numPr>
          <w:numId w:val="0"/>
        </w:numPr>
        <w:tabs>
          <w:tab w:val="center" w:pos="4683"/>
        </w:tabs>
        <w:rPr>
          <w:rFonts w:hint="default" w:ascii="Times New Roman" w:hAnsi="Times New Roman" w:eastAsia="宋体" w:cs="Times New Roman"/>
          <w:sz w:val="24"/>
          <w:szCs w:val="24"/>
          <w:lang w:val="en-US" w:eastAsia="zh-CN"/>
        </w:rPr>
      </w:pPr>
    </w:p>
    <w:p w14:paraId="04F0DFBE">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Also known as “log loss”.</w:t>
      </w:r>
    </w:p>
    <w:p w14:paraId="5FF44E04">
      <w:pPr>
        <w:numPr>
          <w:numId w:val="0"/>
        </w:numPr>
        <w:tabs>
          <w:tab w:val="center" w:pos="4683"/>
        </w:tabs>
        <w:rPr>
          <w:rFonts w:hint="default" w:ascii="Times New Roman" w:hAnsi="Times New Roman" w:eastAsia="宋体" w:cs="Times New Roman"/>
          <w:sz w:val="24"/>
          <w:szCs w:val="24"/>
          <w:lang w:val="en-US" w:eastAsia="zh-CN"/>
        </w:rPr>
      </w:pPr>
    </w:p>
    <w:p w14:paraId="15137DF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 proper scoring rule, minimised in expectation when predicted probabilities match the true conditional distribution.</w:t>
      </w:r>
    </w:p>
    <w:p w14:paraId="01184005">
      <w:pPr>
        <w:numPr>
          <w:numId w:val="0"/>
        </w:numPr>
        <w:tabs>
          <w:tab w:val="center" w:pos="4683"/>
        </w:tabs>
        <w:rPr>
          <w:rFonts w:hint="default" w:ascii="Times New Roman" w:hAnsi="Times New Roman" w:eastAsia="宋体" w:cs="Times New Roman"/>
          <w:sz w:val="24"/>
          <w:szCs w:val="24"/>
          <w:lang w:val="en-US" w:eastAsia="zh-CN"/>
        </w:rPr>
      </w:pPr>
    </w:p>
    <w:p w14:paraId="367B68C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Heavily penalises high-confidence errors and is thus especially sensitive to over-confidence (Nixon et al., 2019).</w:t>
      </w:r>
    </w:p>
    <w:p w14:paraId="29A58C1D">
      <w:pPr>
        <w:numPr>
          <w:numId w:val="0"/>
        </w:numPr>
        <w:tabs>
          <w:tab w:val="center" w:pos="4683"/>
        </w:tabs>
        <w:rPr>
          <w:rFonts w:hint="default" w:ascii="Times New Roman" w:hAnsi="Times New Roman" w:eastAsia="宋体" w:cs="Times New Roman"/>
          <w:sz w:val="24"/>
          <w:szCs w:val="24"/>
          <w:lang w:val="en-US" w:eastAsia="zh-CN"/>
        </w:rPr>
      </w:pPr>
    </w:p>
    <w:p w14:paraId="45EFEE2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Brier score</w:t>
      </w:r>
    </w:p>
    <w:p w14:paraId="78381D46">
      <w:pPr>
        <w:numPr>
          <w:numId w:val="0"/>
        </w:numPr>
        <w:tabs>
          <w:tab w:val="center" w:pos="4683"/>
        </w:tabs>
        <w:rPr>
          <w:rFonts w:hint="default" w:ascii="Times New Roman" w:hAnsi="Times New Roman" w:eastAsia="宋体" w:cs="Times New Roman"/>
          <w:sz w:val="24"/>
          <w:szCs w:val="24"/>
          <w:lang w:val="en-US" w:eastAsia="zh-CN"/>
        </w:rPr>
      </w:pPr>
    </w:p>
    <w:p w14:paraId="5E8A0EE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mean squared error between predicted probability vectors and one-hot true labels.</w:t>
      </w:r>
    </w:p>
    <w:p w14:paraId="4A508990">
      <w:pPr>
        <w:numPr>
          <w:numId w:val="0"/>
        </w:numPr>
        <w:tabs>
          <w:tab w:val="center" w:pos="4683"/>
        </w:tabs>
        <w:rPr>
          <w:rFonts w:hint="default" w:ascii="Times New Roman" w:hAnsi="Times New Roman" w:eastAsia="宋体" w:cs="Times New Roman"/>
          <w:sz w:val="24"/>
          <w:szCs w:val="24"/>
          <w:lang w:val="en-US" w:eastAsia="zh-CN"/>
        </w:rPr>
      </w:pPr>
    </w:p>
    <w:p w14:paraId="06FAF3F4">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Sensitive to deviations across the full probability vector, not just the top-1 class.</w:t>
      </w:r>
    </w:p>
    <w:p w14:paraId="48AFD775">
      <w:pPr>
        <w:numPr>
          <w:numId w:val="0"/>
        </w:numPr>
        <w:tabs>
          <w:tab w:val="center" w:pos="4683"/>
        </w:tabs>
        <w:rPr>
          <w:rFonts w:hint="default" w:ascii="Times New Roman" w:hAnsi="Times New Roman" w:eastAsia="宋体" w:cs="Times New Roman"/>
          <w:sz w:val="24"/>
          <w:szCs w:val="24"/>
          <w:lang w:val="en-US" w:eastAsia="zh-CN"/>
        </w:rPr>
      </w:pPr>
    </w:p>
    <w:p w14:paraId="703945D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Widely recommended as a complement to NLL in uncertainty evaluation (Nixon et al., 2019).</w:t>
      </w:r>
    </w:p>
    <w:p w14:paraId="64B2E6BF">
      <w:pPr>
        <w:numPr>
          <w:numId w:val="0"/>
        </w:numPr>
        <w:tabs>
          <w:tab w:val="center" w:pos="4683"/>
        </w:tabs>
        <w:rPr>
          <w:rFonts w:hint="default" w:ascii="Times New Roman" w:hAnsi="Times New Roman" w:eastAsia="宋体" w:cs="Times New Roman"/>
          <w:sz w:val="24"/>
          <w:szCs w:val="24"/>
          <w:lang w:val="en-US" w:eastAsia="zh-CN"/>
        </w:rPr>
      </w:pPr>
    </w:p>
    <w:p w14:paraId="6D551AFC">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Expected Calibration Error (ECE)</w:t>
      </w:r>
    </w:p>
    <w:p w14:paraId="10EF8849">
      <w:pPr>
        <w:numPr>
          <w:numId w:val="0"/>
        </w:numPr>
        <w:tabs>
          <w:tab w:val="center" w:pos="4683"/>
        </w:tabs>
        <w:rPr>
          <w:rFonts w:hint="default" w:ascii="Times New Roman" w:hAnsi="Times New Roman" w:eastAsia="宋体" w:cs="Times New Roman"/>
          <w:sz w:val="24"/>
          <w:szCs w:val="24"/>
          <w:lang w:val="en-US" w:eastAsia="zh-CN"/>
        </w:rPr>
      </w:pPr>
    </w:p>
    <w:p w14:paraId="294E40B0">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Partitions predictions into confidence bins (e.g. 15 bins) and, in each bin, compares average predicted confidence with empirical accuracy.</w:t>
      </w:r>
    </w:p>
    <w:p w14:paraId="0DF412F4">
      <w:pPr>
        <w:numPr>
          <w:numId w:val="0"/>
        </w:numPr>
        <w:tabs>
          <w:tab w:val="center" w:pos="4683"/>
        </w:tabs>
        <w:rPr>
          <w:rFonts w:hint="default" w:ascii="Times New Roman" w:hAnsi="Times New Roman" w:eastAsia="宋体" w:cs="Times New Roman"/>
          <w:sz w:val="24"/>
          <w:szCs w:val="24"/>
          <w:lang w:val="en-US" w:eastAsia="zh-CN"/>
        </w:rPr>
      </w:pPr>
    </w:p>
    <w:p w14:paraId="4881656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Aggregates these differences (weighted by bin frequency) into a single scalar.</w:t>
      </w:r>
    </w:p>
    <w:p w14:paraId="4EFA215B">
      <w:pPr>
        <w:numPr>
          <w:numId w:val="0"/>
        </w:numPr>
        <w:tabs>
          <w:tab w:val="center" w:pos="4683"/>
        </w:tabs>
        <w:rPr>
          <w:rFonts w:hint="default" w:ascii="Times New Roman" w:hAnsi="Times New Roman" w:eastAsia="宋体" w:cs="Times New Roman"/>
          <w:sz w:val="24"/>
          <w:szCs w:val="24"/>
          <w:lang w:val="en-US" w:eastAsia="zh-CN"/>
        </w:rPr>
      </w:pPr>
    </w:p>
    <w:p w14:paraId="70E10DF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Popularised by Guo et al. (2017), but later work pointed out sensitivity to binning choices; ECE is best used as a diagnostic tool rather than a strict ranking metric (Nixon et al., 2019; Błasiok &amp; Nakkiran, 2024).</w:t>
      </w:r>
    </w:p>
    <w:p w14:paraId="0BC9DA68">
      <w:pPr>
        <w:numPr>
          <w:numId w:val="0"/>
        </w:numPr>
        <w:tabs>
          <w:tab w:val="center" w:pos="4683"/>
        </w:tabs>
        <w:rPr>
          <w:rFonts w:hint="default" w:ascii="Times New Roman" w:hAnsi="Times New Roman" w:eastAsia="宋体" w:cs="Times New Roman"/>
          <w:sz w:val="24"/>
          <w:szCs w:val="24"/>
          <w:lang w:val="en-US" w:eastAsia="zh-CN"/>
        </w:rPr>
      </w:pPr>
    </w:p>
    <w:p w14:paraId="0B2688E5">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Accordingly, in this thesis:</w:t>
      </w:r>
    </w:p>
    <w:p w14:paraId="32C50FAB">
      <w:pPr>
        <w:numPr>
          <w:numId w:val="0"/>
        </w:numPr>
        <w:tabs>
          <w:tab w:val="center" w:pos="4683"/>
        </w:tabs>
        <w:rPr>
          <w:rFonts w:hint="default" w:ascii="Times New Roman" w:hAnsi="Times New Roman" w:eastAsia="宋体" w:cs="Times New Roman"/>
          <w:sz w:val="24"/>
          <w:szCs w:val="24"/>
          <w:lang w:val="en-US" w:eastAsia="zh-CN"/>
        </w:rPr>
      </w:pPr>
    </w:p>
    <w:p w14:paraId="10CCFC5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NLL and Brier score serve as the primary calibration metrics for comparing models.</w:t>
      </w:r>
    </w:p>
    <w:p w14:paraId="1F62B2EF">
      <w:pPr>
        <w:numPr>
          <w:numId w:val="0"/>
        </w:numPr>
        <w:tabs>
          <w:tab w:val="center" w:pos="4683"/>
        </w:tabs>
        <w:rPr>
          <w:rFonts w:hint="default" w:ascii="Times New Roman" w:hAnsi="Times New Roman" w:eastAsia="宋体" w:cs="Times New Roman"/>
          <w:sz w:val="24"/>
          <w:szCs w:val="24"/>
          <w:lang w:val="en-US" w:eastAsia="zh-CN"/>
        </w:rPr>
      </w:pPr>
    </w:p>
    <w:p w14:paraId="44B80DE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ECE (15 bins) is mainly used for visual diagnostics and to interpret specific confidence regimes via reliability diagrams.</w:t>
      </w:r>
    </w:p>
    <w:p w14:paraId="70883D9D">
      <w:pPr>
        <w:numPr>
          <w:numId w:val="0"/>
        </w:numPr>
        <w:tabs>
          <w:tab w:val="center" w:pos="4683"/>
        </w:tabs>
        <w:rPr>
          <w:rFonts w:hint="default" w:ascii="Times New Roman" w:hAnsi="Times New Roman" w:eastAsia="宋体" w:cs="Times New Roman"/>
          <w:sz w:val="24"/>
          <w:szCs w:val="24"/>
          <w:lang w:val="en-US" w:eastAsia="zh-CN"/>
        </w:rPr>
      </w:pPr>
    </w:p>
    <w:p w14:paraId="37FDF9D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We interpret small differences in ECE cautiously and avoid over-claiming strong calibration improvements based on ECE alone.</w:t>
      </w:r>
    </w:p>
    <w:p w14:paraId="74A26BE1">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6.4.2 Temperature Scaling</w:t>
      </w:r>
    </w:p>
    <w:p w14:paraId="752876FA">
      <w:pPr>
        <w:numPr>
          <w:numId w:val="0"/>
        </w:numPr>
        <w:tabs>
          <w:tab w:val="center" w:pos="4683"/>
        </w:tabs>
        <w:rPr>
          <w:rFonts w:hint="default" w:ascii="Times New Roman" w:hAnsi="Times New Roman" w:eastAsia="宋体" w:cs="Times New Roman"/>
          <w:sz w:val="24"/>
          <w:szCs w:val="24"/>
          <w:lang w:val="en-US" w:eastAsia="zh-CN"/>
        </w:rPr>
      </w:pPr>
    </w:p>
    <w:p w14:paraId="07DC6229">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Guo et al. (2017) proposed temperature scaling as a simple but effective post-hoc calibration method. Without changing the model parameters, we divide the logits by a scalar temperature T before applying softmax:</w:t>
      </w:r>
    </w:p>
    <w:p w14:paraId="2AAF2FA7">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T&gt;1 “flattens” the probability distribution, reducing over-confidence.</w:t>
      </w:r>
    </w:p>
    <w:p w14:paraId="3802703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T&lt;1 sharpens the distribution, increasing confidence when the model is overly conservative.</w:t>
      </w:r>
    </w:p>
    <w:p w14:paraId="6E9D40DA">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optimal T is obtained by minimising NLL on a held-out validation set.</w:t>
      </w:r>
    </w:p>
    <w:p w14:paraId="0A30B5ED">
      <w:pPr>
        <w:numPr>
          <w:numId w:val="0"/>
        </w:numPr>
        <w:tabs>
          <w:tab w:val="center" w:pos="4683"/>
        </w:tabs>
        <w:rPr>
          <w:rFonts w:hint="default" w:ascii="Times New Roman" w:hAnsi="Times New Roman" w:eastAsia="宋体" w:cs="Times New Roman"/>
          <w:sz w:val="24"/>
          <w:szCs w:val="24"/>
          <w:lang w:val="en-US" w:eastAsia="zh-CN"/>
        </w:rPr>
      </w:pPr>
    </w:p>
    <w:p w14:paraId="3432A3C6">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essence, temperature scaling does not change the ranking of predictions or the Top-1 label; it only modifies the predicted probabilities themselves. It is therefore suitable as a calibration technique rather than a tool for “adjusting accuracy.”</w:t>
      </w:r>
    </w:p>
    <w:p w14:paraId="0B1275F2">
      <w:pPr>
        <w:numPr>
          <w:numId w:val="0"/>
        </w:numPr>
        <w:tabs>
          <w:tab w:val="center" w:pos="4683"/>
        </w:tabs>
        <w:rPr>
          <w:rFonts w:hint="default" w:ascii="Times New Roman" w:hAnsi="Times New Roman" w:eastAsia="宋体" w:cs="Times New Roman"/>
          <w:sz w:val="24"/>
          <w:szCs w:val="24"/>
          <w:lang w:val="en-US" w:eastAsia="zh-CN"/>
        </w:rPr>
      </w:pPr>
    </w:p>
    <w:p w14:paraId="20F6630D">
      <w:pPr>
        <w:numPr>
          <w:numId w:val="0"/>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this thesis, all models will be evaluated on NLL, Brier score, and ECE under two conditions: using the “raw outputs” and using the “temperature-scaled outputs.”</w:t>
      </w:r>
    </w:p>
    <w:p w14:paraId="3DDEEF7F">
      <w:pPr>
        <w:numPr>
          <w:ilvl w:val="0"/>
          <w:numId w:val="4"/>
        </w:numPr>
        <w:tabs>
          <w:tab w:val="center" w:pos="4683"/>
        </w:tabs>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Compare the quality of confidence estimates across different models in their uncalibrated state;</w:t>
      </w:r>
    </w:p>
    <w:p w14:paraId="2D456A47">
      <w:pPr>
        <w:numPr>
          <w:ilvl w:val="0"/>
          <w:numId w:val="4"/>
        </w:numPr>
        <w:tabs>
          <w:tab w:val="center" w:pos="4683"/>
        </w:tabs>
        <w:ind w:left="0" w:leftChars="0" w:firstLine="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Examine which models can achieve substantially improved calibration after simple temperature scaling, and which models are intrinsically more “difficult to calibrate”;</w:t>
      </w:r>
    </w:p>
    <w:p w14:paraId="7170D355">
      <w:pPr>
        <w:numPr>
          <w:ilvl w:val="0"/>
          <w:numId w:val="4"/>
        </w:numPr>
        <w:tabs>
          <w:tab w:val="center" w:pos="4683"/>
        </w:tabs>
        <w:ind w:left="0" w:leftChars="0" w:firstLine="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Provide an empirical basis for deploying HAR modules with confidence outputs in real-world systems.</w:t>
      </w:r>
    </w:p>
    <w:p w14:paraId="60C29C80">
      <w:pPr>
        <w:numPr>
          <w:numId w:val="0"/>
        </w:numPr>
        <w:tabs>
          <w:tab w:val="center" w:pos="4683"/>
        </w:tabs>
        <w:ind w:leftChars="0"/>
        <w:rPr>
          <w:rFonts w:hint="default" w:ascii="Times New Roman" w:hAnsi="Times New Roman" w:eastAsia="宋体" w:cs="Times New Roman"/>
          <w:sz w:val="24"/>
          <w:szCs w:val="24"/>
          <w:lang w:val="en-US" w:eastAsia="zh-CN"/>
        </w:rPr>
      </w:pPr>
    </w:p>
    <w:p w14:paraId="2FE47373">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 present, only a very limited number of HAR studies systematically report these three types of calibration metrics and the effect of temperature scaling; the majority of papers still remain at the level of “only caring about F1/accuracy” (Bragança et al., 2022; Rehman et al., 2024). This thesis attempts to fill this gap.</w:t>
      </w:r>
    </w:p>
    <w:p w14:paraId="012139D5">
      <w:pPr>
        <w:numPr>
          <w:numId w:val="0"/>
        </w:numPr>
        <w:tabs>
          <w:tab w:val="center" w:pos="4683"/>
        </w:tabs>
        <w:ind w:leftChars="0"/>
        <w:rPr>
          <w:rFonts w:hint="default" w:ascii="Times New Roman" w:hAnsi="Times New Roman" w:eastAsia="宋体" w:cs="Times New Roman"/>
          <w:sz w:val="24"/>
          <w:szCs w:val="24"/>
          <w:lang w:val="en-US" w:eastAsia="zh-CN"/>
        </w:rPr>
      </w:pPr>
    </w:p>
    <w:p w14:paraId="3407310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6.5 Summary: A Unified and Rigorous Evaluation Framework</w:t>
      </w:r>
    </w:p>
    <w:p w14:paraId="6FE445D4">
      <w:pPr>
        <w:numPr>
          <w:numId w:val="0"/>
        </w:numPr>
        <w:tabs>
          <w:tab w:val="center" w:pos="4683"/>
        </w:tabs>
        <w:ind w:leftChars="0"/>
        <w:rPr>
          <w:rFonts w:hint="default" w:ascii="Times New Roman" w:hAnsi="Times New Roman" w:eastAsia="宋体" w:cs="Times New Roman"/>
          <w:sz w:val="24"/>
          <w:szCs w:val="24"/>
          <w:lang w:val="en-US" w:eastAsia="zh-CN"/>
        </w:rPr>
      </w:pPr>
    </w:p>
    <w:p w14:paraId="3A8A8337">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Bringing together the discussions in this chapter, this thesis adopts a unified evaluation framework for all models on RealWorld-HAR and LARa:</w:t>
      </w:r>
    </w:p>
    <w:p w14:paraId="45383149">
      <w:pPr>
        <w:numPr>
          <w:numId w:val="0"/>
        </w:numPr>
        <w:tabs>
          <w:tab w:val="center" w:pos="4683"/>
        </w:tabs>
        <w:ind w:leftChars="0"/>
        <w:rPr>
          <w:rFonts w:hint="default" w:ascii="Times New Roman" w:hAnsi="Times New Roman" w:eastAsia="宋体" w:cs="Times New Roman"/>
          <w:sz w:val="24"/>
          <w:szCs w:val="24"/>
          <w:lang w:val="en-US" w:eastAsia="zh-CN"/>
        </w:rPr>
      </w:pPr>
    </w:p>
    <w:p w14:paraId="113EF019">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 the protocol level:</w:t>
      </w:r>
    </w:p>
    <w:p w14:paraId="07FF7DC4">
      <w:pPr>
        <w:numPr>
          <w:numId w:val="0"/>
        </w:numPr>
        <w:tabs>
          <w:tab w:val="center" w:pos="4683"/>
        </w:tabs>
        <w:ind w:leftChars="0"/>
        <w:rPr>
          <w:rFonts w:hint="default" w:ascii="Times New Roman" w:hAnsi="Times New Roman" w:eastAsia="宋体" w:cs="Times New Roman"/>
          <w:sz w:val="24"/>
          <w:szCs w:val="24"/>
          <w:lang w:val="en-US" w:eastAsia="zh-CN"/>
        </w:rPr>
      </w:pPr>
    </w:p>
    <w:p w14:paraId="5300BD7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Subject-wise LOSO cross-validation;</w:t>
      </w:r>
    </w:p>
    <w:p w14:paraId="3D6D2704">
      <w:pPr>
        <w:numPr>
          <w:numId w:val="0"/>
        </w:numPr>
        <w:tabs>
          <w:tab w:val="center" w:pos="4683"/>
        </w:tabs>
        <w:ind w:leftChars="0"/>
        <w:rPr>
          <w:rFonts w:hint="default" w:ascii="Times New Roman" w:hAnsi="Times New Roman" w:eastAsia="宋体" w:cs="Times New Roman"/>
          <w:sz w:val="24"/>
          <w:szCs w:val="24"/>
          <w:lang w:val="en-US" w:eastAsia="zh-CN"/>
        </w:rPr>
      </w:pPr>
    </w:p>
    <w:p w14:paraId="17CB1E2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Treating subjects as independent statistical units to avoid the optimistic bias introduced by random sample-level splits.</w:t>
      </w:r>
    </w:p>
    <w:p w14:paraId="48C03594">
      <w:pPr>
        <w:numPr>
          <w:numId w:val="0"/>
        </w:numPr>
        <w:tabs>
          <w:tab w:val="center" w:pos="4683"/>
        </w:tabs>
        <w:ind w:leftChars="0"/>
        <w:rPr>
          <w:rFonts w:hint="default" w:ascii="Times New Roman" w:hAnsi="Times New Roman" w:eastAsia="宋体" w:cs="Times New Roman"/>
          <w:sz w:val="24"/>
          <w:szCs w:val="24"/>
          <w:lang w:val="en-US" w:eastAsia="zh-CN"/>
        </w:rPr>
      </w:pPr>
    </w:p>
    <w:p w14:paraId="1668BE56">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 the performance-metric level:</w:t>
      </w:r>
    </w:p>
    <w:p w14:paraId="3B9D68D7">
      <w:pPr>
        <w:numPr>
          <w:numId w:val="0"/>
        </w:numPr>
        <w:tabs>
          <w:tab w:val="center" w:pos="4683"/>
        </w:tabs>
        <w:ind w:leftChars="0"/>
        <w:rPr>
          <w:rFonts w:hint="default" w:ascii="Times New Roman" w:hAnsi="Times New Roman" w:eastAsia="宋体" w:cs="Times New Roman"/>
          <w:sz w:val="24"/>
          <w:szCs w:val="24"/>
          <w:lang w:val="en-US" w:eastAsia="zh-CN"/>
        </w:rPr>
      </w:pPr>
    </w:p>
    <w:p w14:paraId="40BC118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Using LOSO macro-F1 as the primary performance metric, complemented by confusion matrices and analysis of top-K confusion pairs;</w:t>
      </w:r>
    </w:p>
    <w:p w14:paraId="01379A2F">
      <w:pPr>
        <w:numPr>
          <w:numId w:val="0"/>
        </w:numPr>
        <w:tabs>
          <w:tab w:val="center" w:pos="4683"/>
        </w:tabs>
        <w:ind w:leftChars="0"/>
        <w:rPr>
          <w:rFonts w:hint="default" w:ascii="Times New Roman" w:hAnsi="Times New Roman" w:eastAsia="宋体" w:cs="Times New Roman"/>
          <w:sz w:val="24"/>
          <w:szCs w:val="24"/>
          <w:lang w:val="en-US" w:eastAsia="zh-CN"/>
        </w:rPr>
      </w:pPr>
    </w:p>
    <w:p w14:paraId="30591C9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Visualising the per-subject distribution of each model (e.g., via boxplots) to assess how stable the model is across different users.</w:t>
      </w:r>
    </w:p>
    <w:p w14:paraId="68D3DDE0">
      <w:pPr>
        <w:numPr>
          <w:numId w:val="0"/>
        </w:numPr>
        <w:tabs>
          <w:tab w:val="center" w:pos="4683"/>
        </w:tabs>
        <w:ind w:leftChars="0"/>
        <w:rPr>
          <w:rFonts w:hint="default" w:ascii="Times New Roman" w:hAnsi="Times New Roman" w:eastAsia="宋体" w:cs="Times New Roman"/>
          <w:sz w:val="24"/>
          <w:szCs w:val="24"/>
          <w:lang w:val="en-US" w:eastAsia="zh-CN"/>
        </w:rPr>
      </w:pPr>
    </w:p>
    <w:p w14:paraId="393A0D1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 the statistical inference level:</w:t>
      </w:r>
    </w:p>
    <w:p w14:paraId="1E04694B">
      <w:pPr>
        <w:numPr>
          <w:numId w:val="0"/>
        </w:numPr>
        <w:tabs>
          <w:tab w:val="center" w:pos="4683"/>
        </w:tabs>
        <w:ind w:leftChars="0"/>
        <w:rPr>
          <w:rFonts w:hint="default" w:ascii="Times New Roman" w:hAnsi="Times New Roman" w:eastAsia="宋体" w:cs="Times New Roman"/>
          <w:sz w:val="24"/>
          <w:szCs w:val="24"/>
          <w:lang w:val="en-US" w:eastAsia="zh-CN"/>
        </w:rPr>
      </w:pPr>
    </w:p>
    <w:p w14:paraId="379BA69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Using the Friedman test to detect overall differences across multiple models;</w:t>
      </w:r>
    </w:p>
    <w:p w14:paraId="4CE917F6">
      <w:pPr>
        <w:numPr>
          <w:numId w:val="0"/>
        </w:numPr>
        <w:tabs>
          <w:tab w:val="center" w:pos="4683"/>
        </w:tabs>
        <w:ind w:leftChars="0"/>
        <w:rPr>
          <w:rFonts w:hint="default" w:ascii="Times New Roman" w:hAnsi="Times New Roman" w:eastAsia="宋体" w:cs="Times New Roman"/>
          <w:sz w:val="24"/>
          <w:szCs w:val="24"/>
          <w:lang w:val="en-US" w:eastAsia="zh-CN"/>
        </w:rPr>
      </w:pPr>
    </w:p>
    <w:p w14:paraId="284D14C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Applying the Nemenyi test and pairwise Wilcoxon tests for post-hoc analysis;</w:t>
      </w:r>
    </w:p>
    <w:p w14:paraId="12C0A19B">
      <w:pPr>
        <w:numPr>
          <w:numId w:val="0"/>
        </w:numPr>
        <w:tabs>
          <w:tab w:val="center" w:pos="4683"/>
        </w:tabs>
        <w:ind w:leftChars="0"/>
        <w:rPr>
          <w:rFonts w:hint="default" w:ascii="Times New Roman" w:hAnsi="Times New Roman" w:eastAsia="宋体" w:cs="Times New Roman"/>
          <w:sz w:val="24"/>
          <w:szCs w:val="24"/>
          <w:lang w:val="en-US" w:eastAsia="zh-CN"/>
        </w:rPr>
      </w:pPr>
    </w:p>
    <w:p w14:paraId="0F6FD38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Reporting Cliff’s δ as a non-parametric effect size, together with bootstrap confidence intervals, to convey a sense of the magnitude of the differences.</w:t>
      </w:r>
    </w:p>
    <w:p w14:paraId="03F8C5E3">
      <w:pPr>
        <w:numPr>
          <w:numId w:val="0"/>
        </w:numPr>
        <w:tabs>
          <w:tab w:val="center" w:pos="4683"/>
        </w:tabs>
        <w:ind w:leftChars="0"/>
        <w:rPr>
          <w:rFonts w:hint="default" w:ascii="Times New Roman" w:hAnsi="Times New Roman" w:eastAsia="宋体" w:cs="Times New Roman"/>
          <w:sz w:val="24"/>
          <w:szCs w:val="24"/>
          <w:lang w:val="en-US" w:eastAsia="zh-CN"/>
        </w:rPr>
      </w:pPr>
    </w:p>
    <w:p w14:paraId="162B097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 the calibration and uncertainty level:</w:t>
      </w:r>
    </w:p>
    <w:p w14:paraId="7D494B11">
      <w:pPr>
        <w:numPr>
          <w:numId w:val="0"/>
        </w:numPr>
        <w:tabs>
          <w:tab w:val="center" w:pos="4683"/>
        </w:tabs>
        <w:ind w:leftChars="0"/>
        <w:rPr>
          <w:rFonts w:hint="default" w:ascii="Times New Roman" w:hAnsi="Times New Roman" w:eastAsia="宋体" w:cs="Times New Roman"/>
          <w:sz w:val="24"/>
          <w:szCs w:val="24"/>
          <w:lang w:val="en-US" w:eastAsia="zh-CN"/>
        </w:rPr>
      </w:pPr>
    </w:p>
    <w:p w14:paraId="3F3FAD76">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Reporting NLL, Brier score, and ECE (15 bins) for all models;</w:t>
      </w:r>
    </w:p>
    <w:p w14:paraId="32D4B5B3">
      <w:pPr>
        <w:numPr>
          <w:numId w:val="0"/>
        </w:numPr>
        <w:tabs>
          <w:tab w:val="center" w:pos="4683"/>
        </w:tabs>
        <w:ind w:leftChars="0"/>
        <w:rPr>
          <w:rFonts w:hint="default" w:ascii="Times New Roman" w:hAnsi="Times New Roman" w:eastAsia="宋体" w:cs="Times New Roman"/>
          <w:sz w:val="24"/>
          <w:szCs w:val="24"/>
          <w:lang w:val="en-US" w:eastAsia="zh-CN"/>
        </w:rPr>
      </w:pPr>
    </w:p>
    <w:p w14:paraId="08FE65CE">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Evaluating these metrics both before and after temperature scaling, in order to analyse calibratability and the reliability of confidence estimates.</w:t>
      </w:r>
    </w:p>
    <w:p w14:paraId="42320C71">
      <w:pPr>
        <w:numPr>
          <w:numId w:val="0"/>
        </w:numPr>
        <w:tabs>
          <w:tab w:val="center" w:pos="4683"/>
        </w:tabs>
        <w:ind w:leftChars="0"/>
        <w:rPr>
          <w:rFonts w:hint="default" w:ascii="Times New Roman" w:hAnsi="Times New Roman" w:eastAsia="宋体" w:cs="Times New Roman"/>
          <w:sz w:val="24"/>
          <w:szCs w:val="24"/>
          <w:lang w:val="en-US" w:eastAsia="zh-CN"/>
        </w:rPr>
      </w:pPr>
    </w:p>
    <w:p w14:paraId="4898BD6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This design is, on the one hand, aligned with current best practices in the machine learning community regarding fair comparison and reliable probabilistic outputs (Demšar, 2006; Guo et al., 2017; Nixon et al., 2019). On the other hand, it enables readers who are not HAR specialists to clearly understand, in the subsequent experimental chapters, what each reported number “actually means.”</w:t>
      </w:r>
    </w:p>
    <w:p w14:paraId="18A5D70E">
      <w:pPr>
        <w:numPr>
          <w:numId w:val="0"/>
        </w:numPr>
        <w:tabs>
          <w:tab w:val="center" w:pos="4683"/>
        </w:tabs>
        <w:ind w:leftChars="0"/>
        <w:rPr>
          <w:rFonts w:hint="default" w:ascii="Times New Roman" w:hAnsi="Times New Roman" w:eastAsia="宋体" w:cs="Times New Roman"/>
          <w:sz w:val="24"/>
          <w:szCs w:val="24"/>
          <w:lang w:val="en-US" w:eastAsia="zh-CN"/>
        </w:rPr>
      </w:pPr>
    </w:p>
    <w:p w14:paraId="5F3CB11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next chapter (Chapter 7) will, under this evaluation framework, focus specifically on robustness and resource efficiency: including the impact of window length/overlap and sensor combinations on model performance, as well as a systematic comparison of model size, inference latency, and energy proxies on RealWorld-HAR and LARa.</w:t>
      </w:r>
    </w:p>
    <w:p w14:paraId="06F226E5">
      <w:pPr>
        <w:numPr>
          <w:numId w:val="0"/>
        </w:numPr>
        <w:tabs>
          <w:tab w:val="center" w:pos="4683"/>
        </w:tabs>
        <w:ind w:leftChars="0"/>
        <w:rPr>
          <w:rFonts w:hint="default" w:ascii="Times New Roman" w:hAnsi="Times New Roman" w:eastAsia="宋体" w:cs="Times New Roman"/>
          <w:sz w:val="24"/>
          <w:szCs w:val="24"/>
          <w:lang w:val="en-US" w:eastAsia="zh-CN"/>
        </w:rPr>
      </w:pPr>
    </w:p>
    <w:p w14:paraId="75BF5C85">
      <w:pPr>
        <w:numPr>
          <w:numId w:val="0"/>
        </w:numPr>
        <w:tabs>
          <w:tab w:val="center" w:pos="4683"/>
        </w:tabs>
        <w:ind w:leftChars="0"/>
        <w:rPr>
          <w:rFonts w:hint="default" w:ascii="Times New Roman" w:hAnsi="Times New Roman" w:eastAsia="宋体" w:cs="Times New Roman"/>
          <w:sz w:val="24"/>
          <w:szCs w:val="24"/>
          <w:lang w:val="en-US" w:eastAsia="zh-CN"/>
        </w:rPr>
      </w:pPr>
    </w:p>
    <w:p w14:paraId="7BDF8033">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7. Robustness, Sensitivity and Resource Efficiency</w:t>
      </w:r>
    </w:p>
    <w:p w14:paraId="50B57254">
      <w:pPr>
        <w:numPr>
          <w:numId w:val="0"/>
        </w:numPr>
        <w:tabs>
          <w:tab w:val="center" w:pos="4683"/>
        </w:tabs>
        <w:ind w:leftChars="0"/>
        <w:rPr>
          <w:rFonts w:hint="default" w:ascii="Times New Roman" w:hAnsi="Times New Roman" w:eastAsia="宋体" w:cs="Times New Roman"/>
          <w:sz w:val="24"/>
          <w:szCs w:val="24"/>
          <w:lang w:val="en-US" w:eastAsia="zh-CN"/>
        </w:rPr>
      </w:pPr>
    </w:p>
    <w:p w14:paraId="56BADB0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the preceding chapters, the focus has largely been on model architectures and evaluation metrics. For HAR systems that are intended to run on real wearable or mobile devices, however, three additional aspects are equally important yet often under-emphasised in the literature:</w:t>
      </w:r>
    </w:p>
    <w:p w14:paraId="542F97A5">
      <w:pPr>
        <w:numPr>
          <w:numId w:val="0"/>
        </w:numPr>
        <w:tabs>
          <w:tab w:val="center" w:pos="4683"/>
        </w:tabs>
        <w:ind w:leftChars="0"/>
        <w:rPr>
          <w:rFonts w:hint="default" w:ascii="Times New Roman" w:hAnsi="Times New Roman" w:eastAsia="宋体" w:cs="Times New Roman"/>
          <w:sz w:val="24"/>
          <w:szCs w:val="24"/>
          <w:lang w:val="en-US" w:eastAsia="zh-CN"/>
        </w:rPr>
      </w:pPr>
    </w:p>
    <w:p w14:paraId="4307DE66">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Robustness – Can a model maintain performance under changes in windowing choices, sensor configurations, user populations, and device characteristics?</w:t>
      </w:r>
    </w:p>
    <w:p w14:paraId="16249CB7">
      <w:pPr>
        <w:numPr>
          <w:numId w:val="0"/>
        </w:numPr>
        <w:tabs>
          <w:tab w:val="center" w:pos="4683"/>
        </w:tabs>
        <w:ind w:leftChars="0"/>
        <w:rPr>
          <w:rFonts w:hint="default" w:ascii="Times New Roman" w:hAnsi="Times New Roman" w:eastAsia="宋体" w:cs="Times New Roman"/>
          <w:sz w:val="24"/>
          <w:szCs w:val="24"/>
          <w:lang w:val="en-US" w:eastAsia="zh-CN"/>
        </w:rPr>
      </w:pPr>
    </w:p>
    <w:p w14:paraId="4684CE7F">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Sensitivity – How sensitive is the model to these design and environmental factors? Does a small change in window length or the removal of one sensor cause performance to collapse?</w:t>
      </w:r>
    </w:p>
    <w:p w14:paraId="5B350455">
      <w:pPr>
        <w:numPr>
          <w:numId w:val="0"/>
        </w:numPr>
        <w:tabs>
          <w:tab w:val="center" w:pos="4683"/>
        </w:tabs>
        <w:ind w:leftChars="0"/>
        <w:rPr>
          <w:rFonts w:hint="default" w:ascii="Times New Roman" w:hAnsi="Times New Roman" w:eastAsia="宋体" w:cs="Times New Roman"/>
          <w:sz w:val="24"/>
          <w:szCs w:val="24"/>
          <w:lang w:val="en-US" w:eastAsia="zh-CN"/>
        </w:rPr>
      </w:pPr>
    </w:p>
    <w:p w14:paraId="65BE9EC9">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Resource efficiency – Under tight constraints on computation and energy, how should one trade off “accuracy / macro-F1” against “model size, latency, and energy consumption”?</w:t>
      </w:r>
    </w:p>
    <w:p w14:paraId="5A03C772">
      <w:pPr>
        <w:numPr>
          <w:numId w:val="0"/>
        </w:numPr>
        <w:tabs>
          <w:tab w:val="center" w:pos="4683"/>
        </w:tabs>
        <w:ind w:leftChars="0"/>
        <w:rPr>
          <w:rFonts w:hint="default" w:ascii="Times New Roman" w:hAnsi="Times New Roman" w:eastAsia="宋体" w:cs="Times New Roman"/>
          <w:sz w:val="24"/>
          <w:szCs w:val="24"/>
          <w:lang w:val="en-US" w:eastAsia="zh-CN"/>
        </w:rPr>
      </w:pPr>
    </w:p>
    <w:p w14:paraId="7EDD319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This chapter reviews existing work along these three axes and explains how the experimental design in this thesis (on RealWorld-HAR and LARa) is structured to address these questions.</w:t>
      </w:r>
    </w:p>
    <w:p w14:paraId="26F7DC81">
      <w:pPr>
        <w:numPr>
          <w:numId w:val="0"/>
        </w:numPr>
        <w:tabs>
          <w:tab w:val="center" w:pos="4683"/>
        </w:tabs>
        <w:ind w:leftChars="0"/>
        <w:rPr>
          <w:rFonts w:hint="default" w:ascii="Times New Roman" w:hAnsi="Times New Roman" w:eastAsia="宋体" w:cs="Times New Roman"/>
          <w:sz w:val="24"/>
          <w:szCs w:val="24"/>
          <w:lang w:val="en-US" w:eastAsia="zh-CN"/>
        </w:rPr>
      </w:pPr>
    </w:p>
    <w:p w14:paraId="1329439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7.1 Why robustness and resource efficiency are particularly critical in wearable HAR</w:t>
      </w:r>
    </w:p>
    <w:p w14:paraId="0C05D3B8">
      <w:pPr>
        <w:numPr>
          <w:numId w:val="0"/>
        </w:numPr>
        <w:tabs>
          <w:tab w:val="center" w:pos="4683"/>
        </w:tabs>
        <w:ind w:leftChars="0"/>
        <w:rPr>
          <w:rFonts w:hint="default" w:ascii="Times New Roman" w:hAnsi="Times New Roman" w:eastAsia="宋体" w:cs="Times New Roman"/>
          <w:sz w:val="24"/>
          <w:szCs w:val="24"/>
          <w:lang w:val="en-US" w:eastAsia="zh-CN"/>
        </w:rPr>
      </w:pPr>
    </w:p>
    <w:p w14:paraId="136E084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Unlike cloud-based image classification, wearable HAR typically operates on:</w:t>
      </w:r>
    </w:p>
    <w:p w14:paraId="43B97F3B">
      <w:pPr>
        <w:numPr>
          <w:numId w:val="0"/>
        </w:numPr>
        <w:tabs>
          <w:tab w:val="center" w:pos="4683"/>
        </w:tabs>
        <w:ind w:leftChars="0"/>
        <w:rPr>
          <w:rFonts w:hint="default" w:ascii="Times New Roman" w:hAnsi="Times New Roman" w:eastAsia="宋体" w:cs="Times New Roman"/>
          <w:sz w:val="24"/>
          <w:szCs w:val="24"/>
          <w:lang w:val="en-US" w:eastAsia="zh-CN"/>
        </w:rPr>
      </w:pPr>
    </w:p>
    <w:p w14:paraId="4F37119E">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Low-power hardware such as MCUs or smartphone SoCs;</w:t>
      </w:r>
    </w:p>
    <w:p w14:paraId="05A729CE">
      <w:pPr>
        <w:numPr>
          <w:numId w:val="0"/>
        </w:numPr>
        <w:tabs>
          <w:tab w:val="center" w:pos="4683"/>
        </w:tabs>
        <w:ind w:leftChars="0"/>
        <w:rPr>
          <w:rFonts w:hint="default" w:ascii="Times New Roman" w:hAnsi="Times New Roman" w:eastAsia="宋体" w:cs="Times New Roman"/>
          <w:sz w:val="24"/>
          <w:szCs w:val="24"/>
          <w:lang w:val="en-US" w:eastAsia="zh-CN"/>
        </w:rPr>
      </w:pPr>
    </w:p>
    <w:p w14:paraId="2F8394B7">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Battery-powered devices that must run for extended periods;</w:t>
      </w:r>
    </w:p>
    <w:p w14:paraId="1D4BC71F">
      <w:pPr>
        <w:numPr>
          <w:numId w:val="0"/>
        </w:numPr>
        <w:tabs>
          <w:tab w:val="center" w:pos="4683"/>
        </w:tabs>
        <w:ind w:leftChars="0"/>
        <w:rPr>
          <w:rFonts w:hint="default" w:ascii="Times New Roman" w:hAnsi="Times New Roman" w:eastAsia="宋体" w:cs="Times New Roman"/>
          <w:sz w:val="24"/>
          <w:szCs w:val="24"/>
          <w:lang w:val="en-US" w:eastAsia="zh-CN"/>
        </w:rPr>
      </w:pPr>
    </w:p>
    <w:p w14:paraId="548AB3F3">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Highly heterogeneous usage conditions, where user behaviour, wearing style and environment can vary substantially.</w:t>
      </w:r>
    </w:p>
    <w:p w14:paraId="216CF721">
      <w:pPr>
        <w:numPr>
          <w:numId w:val="0"/>
        </w:numPr>
        <w:tabs>
          <w:tab w:val="center" w:pos="4683"/>
        </w:tabs>
        <w:ind w:leftChars="0"/>
        <w:rPr>
          <w:rFonts w:hint="default" w:ascii="Times New Roman" w:hAnsi="Times New Roman" w:eastAsia="宋体" w:cs="Times New Roman"/>
          <w:sz w:val="24"/>
          <w:szCs w:val="24"/>
          <w:lang w:val="en-US" w:eastAsia="zh-CN"/>
        </w:rPr>
      </w:pPr>
    </w:p>
    <w:p w14:paraId="422800C9">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Zhang et al. (2022) observe that, although deep learning has significantly improved recognition performance in wearable HAR, systematic investigations into noise robustness, sensor placement variation, cross-device generalisation and energy efficiency remain limited. Many models are still evaluated on idealised datasets and desktop-class hardware.</w:t>
      </w:r>
    </w:p>
    <w:p w14:paraId="005398BC">
      <w:pPr>
        <w:numPr>
          <w:numId w:val="0"/>
        </w:numPr>
        <w:tabs>
          <w:tab w:val="center" w:pos="4683"/>
        </w:tabs>
        <w:ind w:leftChars="0"/>
        <w:rPr>
          <w:rFonts w:hint="default" w:ascii="Times New Roman" w:hAnsi="Times New Roman" w:eastAsia="宋体" w:cs="Times New Roman"/>
          <w:sz w:val="24"/>
          <w:szCs w:val="24"/>
          <w:lang w:val="en-US" w:eastAsia="zh-CN"/>
        </w:rPr>
      </w:pPr>
    </w:p>
    <w:p w14:paraId="1568CCC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an extensive review of energy-aware HAR, Contoli et al. (2024) further argue that, with the proliferation of smartwatches and medical wearables, energy constraints have shifted from “nice to have” to a central design objective. Yet, there is still no consensus on how to measure and report energy consumption; heterogeneous metrics and hardware setups make cross-paper comparison difficult.</w:t>
      </w:r>
    </w:p>
    <w:p w14:paraId="4DC77934">
      <w:pPr>
        <w:numPr>
          <w:numId w:val="0"/>
        </w:numPr>
        <w:tabs>
          <w:tab w:val="center" w:pos="4683"/>
        </w:tabs>
        <w:ind w:leftChars="0"/>
        <w:rPr>
          <w:rFonts w:hint="default" w:ascii="Times New Roman" w:hAnsi="Times New Roman" w:eastAsia="宋体" w:cs="Times New Roman"/>
          <w:sz w:val="24"/>
          <w:szCs w:val="24"/>
          <w:lang w:val="en-US" w:eastAsia="zh-CN"/>
        </w:rPr>
      </w:pPr>
    </w:p>
    <w:p w14:paraId="7288C4F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 realistic HAR evaluation framework therefore needs to answer at least the following questions:</w:t>
      </w:r>
    </w:p>
    <w:p w14:paraId="1369D9DF">
      <w:pPr>
        <w:numPr>
          <w:numId w:val="0"/>
        </w:numPr>
        <w:tabs>
          <w:tab w:val="center" w:pos="4683"/>
        </w:tabs>
        <w:ind w:leftChars="0"/>
        <w:rPr>
          <w:rFonts w:hint="default" w:ascii="Times New Roman" w:hAnsi="Times New Roman" w:eastAsia="宋体" w:cs="Times New Roman"/>
          <w:sz w:val="24"/>
          <w:szCs w:val="24"/>
          <w:lang w:val="en-US" w:eastAsia="zh-CN"/>
        </w:rPr>
      </w:pPr>
    </w:p>
    <w:p w14:paraId="201F613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How sensitive is a model to pre-processing hyperparameters and sensor configurations?</w:t>
      </w:r>
    </w:p>
    <w:p w14:paraId="74F9E235">
      <w:pPr>
        <w:numPr>
          <w:numId w:val="0"/>
        </w:numPr>
        <w:tabs>
          <w:tab w:val="center" w:pos="4683"/>
        </w:tabs>
        <w:ind w:leftChars="0"/>
        <w:rPr>
          <w:rFonts w:hint="default" w:ascii="Times New Roman" w:hAnsi="Times New Roman" w:eastAsia="宋体" w:cs="Times New Roman"/>
          <w:sz w:val="24"/>
          <w:szCs w:val="24"/>
          <w:lang w:val="en-US" w:eastAsia="zh-CN"/>
        </w:rPr>
      </w:pPr>
    </w:p>
    <w:p w14:paraId="2020BED9">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Can the model remain stable across different users and devices?</w:t>
      </w:r>
    </w:p>
    <w:p w14:paraId="51EC12BF">
      <w:pPr>
        <w:numPr>
          <w:numId w:val="0"/>
        </w:numPr>
        <w:tabs>
          <w:tab w:val="center" w:pos="4683"/>
        </w:tabs>
        <w:ind w:leftChars="0"/>
        <w:rPr>
          <w:rFonts w:hint="default" w:ascii="Times New Roman" w:hAnsi="Times New Roman" w:eastAsia="宋体" w:cs="Times New Roman"/>
          <w:sz w:val="24"/>
          <w:szCs w:val="24"/>
          <w:lang w:val="en-US" w:eastAsia="zh-CN"/>
        </w:rPr>
      </w:pPr>
    </w:p>
    <w:p w14:paraId="6C9ABB0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Given a fixed resource budget, which model (or model family) is most appropriate?</w:t>
      </w:r>
    </w:p>
    <w:p w14:paraId="4796ABDC">
      <w:pPr>
        <w:numPr>
          <w:numId w:val="0"/>
        </w:numPr>
        <w:tabs>
          <w:tab w:val="center" w:pos="4683"/>
        </w:tabs>
        <w:ind w:leftChars="0"/>
        <w:rPr>
          <w:rFonts w:hint="default" w:ascii="Times New Roman" w:hAnsi="Times New Roman" w:eastAsia="宋体" w:cs="Times New Roman"/>
          <w:sz w:val="24"/>
          <w:szCs w:val="24"/>
          <w:lang w:val="en-US" w:eastAsia="zh-CN"/>
        </w:rPr>
      </w:pPr>
    </w:p>
    <w:p w14:paraId="18AA1327">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robustness and resource-efficiency experiments in this thesis—especially the sensitivity analysis of MiniRocket with respect to window length, overlap and channel configuration, and the unified reporting of model size, inference latency and energy proxies for all models—are designed exactly with these questions in mind.</w:t>
      </w:r>
    </w:p>
    <w:p w14:paraId="52795593">
      <w:pPr>
        <w:numPr>
          <w:numId w:val="0"/>
        </w:numPr>
        <w:tabs>
          <w:tab w:val="center" w:pos="4683"/>
        </w:tabs>
        <w:ind w:leftChars="0"/>
        <w:rPr>
          <w:rFonts w:hint="default" w:ascii="Times New Roman" w:hAnsi="Times New Roman" w:eastAsia="宋体" w:cs="Times New Roman"/>
          <w:sz w:val="24"/>
          <w:szCs w:val="24"/>
          <w:lang w:val="en-US" w:eastAsia="zh-CN"/>
        </w:rPr>
      </w:pPr>
    </w:p>
    <w:p w14:paraId="0760A153">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7.2 Windowing, overlap and pre-processing: From classical studies to modern deep models</w:t>
      </w:r>
    </w:p>
    <w:p w14:paraId="4CF6A651">
      <w:pPr>
        <w:numPr>
          <w:numId w:val="0"/>
        </w:numPr>
        <w:tabs>
          <w:tab w:val="center" w:pos="4683"/>
        </w:tabs>
        <w:ind w:leftChars="0"/>
        <w:rPr>
          <w:rFonts w:hint="default" w:ascii="Times New Roman" w:hAnsi="Times New Roman" w:eastAsia="宋体" w:cs="Times New Roman"/>
          <w:sz w:val="24"/>
          <w:szCs w:val="24"/>
          <w:lang w:val="en-US" w:eastAsia="zh-CN"/>
        </w:rPr>
      </w:pPr>
    </w:p>
    <w:p w14:paraId="6AADC58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Sliding-window segmentation is one of the most basic, yet most often “decided by gut feeling”, components in HAR pipelines. In a seminal study, Banos et al. (2014) systematically examined window lengths between 0.25 and 7 seconds for multiple activities and classifiers, and found that the optimal window length strongly depends on the activity type; both overly short and overly long windows can substantially degrade performance.</w:t>
      </w:r>
    </w:p>
    <w:p w14:paraId="384D16C5">
      <w:pPr>
        <w:numPr>
          <w:numId w:val="0"/>
        </w:numPr>
        <w:tabs>
          <w:tab w:val="center" w:pos="4683"/>
        </w:tabs>
        <w:ind w:leftChars="0"/>
        <w:rPr>
          <w:rFonts w:hint="default" w:ascii="Times New Roman" w:hAnsi="Times New Roman" w:eastAsia="宋体" w:cs="Times New Roman"/>
          <w:sz w:val="24"/>
          <w:szCs w:val="24"/>
          <w:lang w:val="en-US" w:eastAsia="zh-CN"/>
        </w:rPr>
      </w:pPr>
    </w:p>
    <w:p w14:paraId="6C9C499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Nurwulan and Jiang (2020) further investigated the influence of window type and overlap. In a simple set of walking/jogging/running tasks, 0.1-second windows with 75% overlap achieved the best performance under a traditional feature + classifier pipeline, suggesting that “short windows + high overlap” can sometimes preserve temporal resolution without losing too much discriminative information.</w:t>
      </w:r>
    </w:p>
    <w:p w14:paraId="748B0119">
      <w:pPr>
        <w:numPr>
          <w:numId w:val="0"/>
        </w:numPr>
        <w:tabs>
          <w:tab w:val="center" w:pos="4683"/>
        </w:tabs>
        <w:ind w:leftChars="0"/>
        <w:rPr>
          <w:rFonts w:hint="default" w:ascii="Times New Roman" w:hAnsi="Times New Roman" w:eastAsia="宋体" w:cs="Times New Roman"/>
          <w:sz w:val="24"/>
          <w:szCs w:val="24"/>
          <w:lang w:val="en-US" w:eastAsia="zh-CN"/>
        </w:rPr>
      </w:pPr>
    </w:p>
    <w:p w14:paraId="03150076">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More recently, studies have also started to link windowing choices to energy consumption. A 2025 study on energy-accuracy trade-offs in wearable HAR reports that longer windows reduce prediction frequency and the number of inference calls, but increase the computational cost per inference, leading to a non-trivial trade-off between accuracy and energy.</w:t>
      </w:r>
    </w:p>
    <w:p w14:paraId="1273C2DF">
      <w:pPr>
        <w:numPr>
          <w:numId w:val="0"/>
        </w:numPr>
        <w:tabs>
          <w:tab w:val="center" w:pos="4683"/>
        </w:tabs>
        <w:ind w:leftChars="0"/>
        <w:rPr>
          <w:rFonts w:hint="default" w:ascii="Times New Roman" w:hAnsi="Times New Roman" w:eastAsia="宋体" w:cs="Times New Roman"/>
          <w:sz w:val="24"/>
          <w:szCs w:val="24"/>
          <w:lang w:val="en-US" w:eastAsia="zh-CN"/>
        </w:rPr>
      </w:pPr>
    </w:p>
    <w:p w14:paraId="3A8D4E0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However, the majority of these analyses focus on:</w:t>
      </w:r>
    </w:p>
    <w:p w14:paraId="204B2F80">
      <w:pPr>
        <w:numPr>
          <w:numId w:val="0"/>
        </w:numPr>
        <w:tabs>
          <w:tab w:val="center" w:pos="4683"/>
        </w:tabs>
        <w:ind w:leftChars="0"/>
        <w:rPr>
          <w:rFonts w:hint="default" w:ascii="Times New Roman" w:hAnsi="Times New Roman" w:eastAsia="宋体" w:cs="Times New Roman"/>
          <w:sz w:val="24"/>
          <w:szCs w:val="24"/>
          <w:lang w:val="en-US" w:eastAsia="zh-CN"/>
        </w:rPr>
      </w:pPr>
    </w:p>
    <w:p w14:paraId="763AFB5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Traditional machine-learning models (e.g., decision trees, SVMs, random forests);</w:t>
      </w:r>
    </w:p>
    <w:p w14:paraId="11CEACFA">
      <w:pPr>
        <w:numPr>
          <w:numId w:val="0"/>
        </w:numPr>
        <w:tabs>
          <w:tab w:val="center" w:pos="4683"/>
        </w:tabs>
        <w:ind w:leftChars="0"/>
        <w:rPr>
          <w:rFonts w:hint="default" w:ascii="Times New Roman" w:hAnsi="Times New Roman" w:eastAsia="宋体" w:cs="Times New Roman"/>
          <w:sz w:val="24"/>
          <w:szCs w:val="24"/>
          <w:lang w:val="en-US" w:eastAsia="zh-CN"/>
        </w:rPr>
      </w:pPr>
    </w:p>
    <w:p w14:paraId="19C6212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Simple CNNs or hand-crafted features;</w:t>
      </w:r>
    </w:p>
    <w:p w14:paraId="2574E70E">
      <w:pPr>
        <w:numPr>
          <w:numId w:val="0"/>
        </w:numPr>
        <w:tabs>
          <w:tab w:val="center" w:pos="4683"/>
        </w:tabs>
        <w:ind w:leftChars="0"/>
        <w:rPr>
          <w:rFonts w:hint="default" w:ascii="Times New Roman" w:hAnsi="Times New Roman" w:eastAsia="宋体" w:cs="Times New Roman"/>
          <w:sz w:val="24"/>
          <w:szCs w:val="24"/>
          <w:lang w:val="en-US" w:eastAsia="zh-CN"/>
        </w:rPr>
      </w:pPr>
    </w:p>
    <w:p w14:paraId="54358133">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Relatively small and idealised datasets.</w:t>
      </w:r>
    </w:p>
    <w:p w14:paraId="54E24E76">
      <w:pPr>
        <w:numPr>
          <w:numId w:val="0"/>
        </w:numPr>
        <w:tabs>
          <w:tab w:val="center" w:pos="4683"/>
        </w:tabs>
        <w:ind w:leftChars="0"/>
        <w:rPr>
          <w:rFonts w:hint="default" w:ascii="Times New Roman" w:hAnsi="Times New Roman" w:eastAsia="宋体" w:cs="Times New Roman"/>
          <w:sz w:val="24"/>
          <w:szCs w:val="24"/>
          <w:lang w:val="en-US" w:eastAsia="zh-CN"/>
        </w:rPr>
      </w:pPr>
    </w:p>
    <w:p w14:paraId="42B6C23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modern time-series architectures such as InceptionTime, MiniRocket/MultiRocket, rTsfNet and DeepConvContext, systematic sensitivity studies on window length, overlap and pre-processing, particularly on complex datasets like RealWorld-HAR and LARa, are still largely absent.</w:t>
      </w:r>
    </w:p>
    <w:p w14:paraId="5B7E4794">
      <w:pPr>
        <w:numPr>
          <w:numId w:val="0"/>
        </w:numPr>
        <w:tabs>
          <w:tab w:val="center" w:pos="4683"/>
        </w:tabs>
        <w:ind w:leftChars="0"/>
        <w:rPr>
          <w:rFonts w:hint="default" w:ascii="Times New Roman" w:hAnsi="Times New Roman" w:eastAsia="宋体" w:cs="Times New Roman"/>
          <w:sz w:val="24"/>
          <w:szCs w:val="24"/>
          <w:lang w:val="en-US" w:eastAsia="zh-CN"/>
        </w:rPr>
      </w:pPr>
    </w:p>
    <w:p w14:paraId="6ACCF817">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To address this gap, this thesis designs a dedicated sensitivity experiment on MiniRocket:</w:t>
      </w:r>
    </w:p>
    <w:p w14:paraId="0266B90E">
      <w:pPr>
        <w:numPr>
          <w:numId w:val="0"/>
        </w:numPr>
        <w:tabs>
          <w:tab w:val="center" w:pos="4683"/>
        </w:tabs>
        <w:ind w:leftChars="0"/>
        <w:rPr>
          <w:rFonts w:hint="default" w:ascii="Times New Roman" w:hAnsi="Times New Roman" w:eastAsia="宋体" w:cs="Times New Roman"/>
          <w:sz w:val="24"/>
          <w:szCs w:val="24"/>
          <w:lang w:val="en-US" w:eastAsia="zh-CN"/>
        </w:rPr>
      </w:pPr>
    </w:p>
    <w:p w14:paraId="4FECD38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Window lengths: 2 s / 3 s / 5 s;</w:t>
      </w:r>
    </w:p>
    <w:p w14:paraId="638D3D4C">
      <w:pPr>
        <w:numPr>
          <w:numId w:val="0"/>
        </w:numPr>
        <w:tabs>
          <w:tab w:val="center" w:pos="4683"/>
        </w:tabs>
        <w:ind w:leftChars="0"/>
        <w:rPr>
          <w:rFonts w:hint="default" w:ascii="Times New Roman" w:hAnsi="Times New Roman" w:eastAsia="宋体" w:cs="Times New Roman"/>
          <w:sz w:val="24"/>
          <w:szCs w:val="24"/>
          <w:lang w:val="en-US" w:eastAsia="zh-CN"/>
        </w:rPr>
      </w:pPr>
    </w:p>
    <w:p w14:paraId="1758049F">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Overlap ratios: 0% vs 50%;</w:t>
      </w:r>
    </w:p>
    <w:p w14:paraId="28C35683">
      <w:pPr>
        <w:numPr>
          <w:numId w:val="0"/>
        </w:numPr>
        <w:tabs>
          <w:tab w:val="center" w:pos="4683"/>
        </w:tabs>
        <w:ind w:leftChars="0"/>
        <w:rPr>
          <w:rFonts w:hint="default" w:ascii="Times New Roman" w:hAnsi="Times New Roman" w:eastAsia="宋体" w:cs="Times New Roman"/>
          <w:sz w:val="24"/>
          <w:szCs w:val="24"/>
          <w:lang w:val="en-US" w:eastAsia="zh-CN"/>
        </w:rPr>
      </w:pPr>
    </w:p>
    <w:p w14:paraId="0078F4C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Unified LOSO protocol and evaluation metrics (macro-F1 and calibration).</w:t>
      </w:r>
    </w:p>
    <w:p w14:paraId="24FE10FD">
      <w:pPr>
        <w:numPr>
          <w:numId w:val="0"/>
        </w:numPr>
        <w:tabs>
          <w:tab w:val="center" w:pos="4683"/>
        </w:tabs>
        <w:ind w:leftChars="0"/>
        <w:rPr>
          <w:rFonts w:hint="default" w:ascii="Times New Roman" w:hAnsi="Times New Roman" w:eastAsia="宋体" w:cs="Times New Roman"/>
          <w:sz w:val="24"/>
          <w:szCs w:val="24"/>
          <w:lang w:val="en-US" w:eastAsia="zh-CN"/>
        </w:rPr>
      </w:pPr>
    </w:p>
    <w:p w14:paraId="222B0616">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This allows us to quantify, for a strong modern time-series method, how sensitive performance and calibration are to the segmentation hyperparameters, and to derive concrete evidence for subsequent model and system design choices—for example, whether a slightly sub-optimal window length might be preferable due to substantially reduced computation.</w:t>
      </w:r>
    </w:p>
    <w:p w14:paraId="19DB218B">
      <w:pPr>
        <w:numPr>
          <w:numId w:val="0"/>
        </w:numPr>
        <w:tabs>
          <w:tab w:val="center" w:pos="4683"/>
        </w:tabs>
        <w:ind w:leftChars="0"/>
        <w:rPr>
          <w:rFonts w:hint="default" w:ascii="Times New Roman" w:hAnsi="Times New Roman" w:eastAsia="宋体" w:cs="Times New Roman"/>
          <w:sz w:val="24"/>
          <w:szCs w:val="24"/>
          <w:lang w:val="en-US" w:eastAsia="zh-CN"/>
        </w:rPr>
      </w:pPr>
    </w:p>
    <w:p w14:paraId="57B3F5D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7.3 Sensor configuration and placement: ACC vs ACC+GYRO, multi-position and cross-device robustness</w:t>
      </w:r>
    </w:p>
    <w:p w14:paraId="2630BFA1">
      <w:pPr>
        <w:numPr>
          <w:numId w:val="0"/>
        </w:numPr>
        <w:tabs>
          <w:tab w:val="center" w:pos="4683"/>
        </w:tabs>
        <w:ind w:leftChars="0"/>
        <w:rPr>
          <w:rFonts w:hint="default" w:ascii="Times New Roman" w:hAnsi="Times New Roman" w:eastAsia="宋体" w:cs="Times New Roman"/>
          <w:sz w:val="24"/>
          <w:szCs w:val="24"/>
          <w:lang w:val="en-US" w:eastAsia="zh-CN"/>
        </w:rPr>
      </w:pPr>
    </w:p>
    <w:p w14:paraId="76A7E283">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 second crucial dimension of robustness is the number and type of sensors. Intuitively, “more sensors should help”, but in practice additional sensors imply:</w:t>
      </w:r>
    </w:p>
    <w:p w14:paraId="25C05F78">
      <w:pPr>
        <w:numPr>
          <w:numId w:val="0"/>
        </w:numPr>
        <w:tabs>
          <w:tab w:val="center" w:pos="4683"/>
        </w:tabs>
        <w:ind w:leftChars="0"/>
        <w:rPr>
          <w:rFonts w:hint="default" w:ascii="Times New Roman" w:hAnsi="Times New Roman" w:eastAsia="宋体" w:cs="Times New Roman"/>
          <w:sz w:val="24"/>
          <w:szCs w:val="24"/>
          <w:lang w:val="en-US" w:eastAsia="zh-CN"/>
        </w:rPr>
      </w:pPr>
    </w:p>
    <w:p w14:paraId="309554F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Higher hardware cost and power consumption;</w:t>
      </w:r>
    </w:p>
    <w:p w14:paraId="465C5016">
      <w:pPr>
        <w:numPr>
          <w:numId w:val="0"/>
        </w:numPr>
        <w:tabs>
          <w:tab w:val="center" w:pos="4683"/>
        </w:tabs>
        <w:ind w:leftChars="0"/>
        <w:rPr>
          <w:rFonts w:hint="default" w:ascii="Times New Roman" w:hAnsi="Times New Roman" w:eastAsia="宋体" w:cs="Times New Roman"/>
          <w:sz w:val="24"/>
          <w:szCs w:val="24"/>
          <w:lang w:val="en-US" w:eastAsia="zh-CN"/>
        </w:rPr>
      </w:pPr>
    </w:p>
    <w:p w14:paraId="0F30A16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More complex wearing schemes and potential compliance issues;</w:t>
      </w:r>
    </w:p>
    <w:p w14:paraId="6A6CDE40">
      <w:pPr>
        <w:numPr>
          <w:numId w:val="0"/>
        </w:numPr>
        <w:tabs>
          <w:tab w:val="center" w:pos="4683"/>
        </w:tabs>
        <w:ind w:leftChars="0"/>
        <w:rPr>
          <w:rFonts w:hint="default" w:ascii="Times New Roman" w:hAnsi="Times New Roman" w:eastAsia="宋体" w:cs="Times New Roman"/>
          <w:sz w:val="24"/>
          <w:szCs w:val="24"/>
          <w:lang w:val="en-US" w:eastAsia="zh-CN"/>
        </w:rPr>
      </w:pPr>
    </w:p>
    <w:p w14:paraId="60DD235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Greater data transmission and storage overhead.</w:t>
      </w:r>
    </w:p>
    <w:p w14:paraId="24361828">
      <w:pPr>
        <w:numPr>
          <w:numId w:val="0"/>
        </w:numPr>
        <w:tabs>
          <w:tab w:val="center" w:pos="4683"/>
        </w:tabs>
        <w:ind w:leftChars="0"/>
        <w:rPr>
          <w:rFonts w:hint="default" w:ascii="Times New Roman" w:hAnsi="Times New Roman" w:eastAsia="宋体" w:cs="Times New Roman"/>
          <w:sz w:val="24"/>
          <w:szCs w:val="24"/>
          <w:lang w:val="en-US" w:eastAsia="zh-CN"/>
        </w:rPr>
      </w:pPr>
    </w:p>
    <w:p w14:paraId="51E09487">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7.3.1 Accelerometer vs gyroscope</w:t>
      </w:r>
    </w:p>
    <w:p w14:paraId="73798F6E">
      <w:pPr>
        <w:numPr>
          <w:numId w:val="0"/>
        </w:numPr>
        <w:tabs>
          <w:tab w:val="center" w:pos="4683"/>
        </w:tabs>
        <w:ind w:leftChars="0"/>
        <w:rPr>
          <w:rFonts w:hint="default" w:ascii="Times New Roman" w:hAnsi="Times New Roman" w:eastAsia="宋体" w:cs="Times New Roman"/>
          <w:sz w:val="24"/>
          <w:szCs w:val="24"/>
          <w:lang w:val="en-US" w:eastAsia="zh-CN"/>
        </w:rPr>
      </w:pPr>
    </w:p>
    <w:p w14:paraId="25A92E6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Shang et al. (2022) investigated, explicitly under LOSO evaluation, whether adding gyroscope channels always improves IMU-based HAR. Across several datasets, they found that:</w:t>
      </w:r>
    </w:p>
    <w:p w14:paraId="15B5E908">
      <w:pPr>
        <w:numPr>
          <w:numId w:val="0"/>
        </w:numPr>
        <w:tabs>
          <w:tab w:val="center" w:pos="4683"/>
        </w:tabs>
        <w:ind w:leftChars="0"/>
        <w:rPr>
          <w:rFonts w:hint="default" w:ascii="Times New Roman" w:hAnsi="Times New Roman" w:eastAsia="宋体" w:cs="Times New Roman"/>
          <w:sz w:val="24"/>
          <w:szCs w:val="24"/>
          <w:lang w:val="en-US" w:eastAsia="zh-CN"/>
        </w:rPr>
      </w:pPr>
    </w:p>
    <w:p w14:paraId="7FD2D47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some activities and datasets, gyroscope information indeed yields substantial gains;</w:t>
      </w:r>
    </w:p>
    <w:p w14:paraId="415422A9">
      <w:pPr>
        <w:numPr>
          <w:numId w:val="0"/>
        </w:numPr>
        <w:tabs>
          <w:tab w:val="center" w:pos="4683"/>
        </w:tabs>
        <w:ind w:leftChars="0"/>
        <w:rPr>
          <w:rFonts w:hint="default" w:ascii="Times New Roman" w:hAnsi="Times New Roman" w:eastAsia="宋体" w:cs="Times New Roman"/>
          <w:sz w:val="24"/>
          <w:szCs w:val="24"/>
          <w:lang w:val="en-US" w:eastAsia="zh-CN"/>
        </w:rPr>
      </w:pPr>
    </w:p>
    <w:p w14:paraId="23685C8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other cases, the benefit is marginal, or performance can even degrade due to noise or overfitting;</w:t>
      </w:r>
    </w:p>
    <w:p w14:paraId="2E7BBA50">
      <w:pPr>
        <w:numPr>
          <w:numId w:val="0"/>
        </w:numPr>
        <w:tabs>
          <w:tab w:val="center" w:pos="4683"/>
        </w:tabs>
        <w:ind w:leftChars="0"/>
        <w:rPr>
          <w:rFonts w:hint="default" w:ascii="Times New Roman" w:hAnsi="Times New Roman" w:eastAsia="宋体" w:cs="Times New Roman"/>
          <w:sz w:val="24"/>
          <w:szCs w:val="24"/>
          <w:lang w:val="en-US" w:eastAsia="zh-CN"/>
        </w:rPr>
      </w:pPr>
    </w:p>
    <w:p w14:paraId="3F1A498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Crucially, under LOSO the marginal gain from gyroscopes is much smaller than under random splits.</w:t>
      </w:r>
    </w:p>
    <w:p w14:paraId="0C8D067B">
      <w:pPr>
        <w:numPr>
          <w:numId w:val="0"/>
        </w:numPr>
        <w:tabs>
          <w:tab w:val="center" w:pos="4683"/>
        </w:tabs>
        <w:ind w:leftChars="0"/>
        <w:rPr>
          <w:rFonts w:hint="default" w:ascii="Times New Roman" w:hAnsi="Times New Roman" w:eastAsia="宋体" w:cs="Times New Roman"/>
          <w:sz w:val="24"/>
          <w:szCs w:val="24"/>
          <w:lang w:val="en-US" w:eastAsia="zh-CN"/>
        </w:rPr>
      </w:pPr>
    </w:p>
    <w:p w14:paraId="495ABBB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the context of manual material handling, Sochopoulos et al. (2025) analysed the impact of sensor count, placement, window length and data type (accelerometer-only vs accelerometer+gyroscope). They showed that for certain highly standardised movements, a single accelerometer can be sufficient, whereas more complex or highly dynamic activities benefit more from gyroscope information.</w:t>
      </w:r>
    </w:p>
    <w:p w14:paraId="77E46062">
      <w:pPr>
        <w:numPr>
          <w:numId w:val="0"/>
        </w:numPr>
        <w:tabs>
          <w:tab w:val="center" w:pos="4683"/>
        </w:tabs>
        <w:ind w:leftChars="0"/>
        <w:rPr>
          <w:rFonts w:hint="default" w:ascii="Times New Roman" w:hAnsi="Times New Roman" w:eastAsia="宋体" w:cs="Times New Roman"/>
          <w:sz w:val="24"/>
          <w:szCs w:val="24"/>
          <w:lang w:val="en-US" w:eastAsia="zh-CN"/>
        </w:rPr>
      </w:pPr>
    </w:p>
    <w:p w14:paraId="3A8BFD5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Technically, there is therefore no universally “correct” answer to whether gyroscopes are necessary; the decision must be made in light of activity type, dataset characteristics and resource constraints.</w:t>
      </w:r>
    </w:p>
    <w:p w14:paraId="4084B51B">
      <w:pPr>
        <w:numPr>
          <w:numId w:val="0"/>
        </w:numPr>
        <w:tabs>
          <w:tab w:val="center" w:pos="4683"/>
        </w:tabs>
        <w:ind w:leftChars="0"/>
        <w:rPr>
          <w:rFonts w:hint="default" w:ascii="Times New Roman" w:hAnsi="Times New Roman" w:eastAsia="宋体" w:cs="Times New Roman"/>
          <w:sz w:val="24"/>
          <w:szCs w:val="24"/>
          <w:lang w:val="en-US" w:eastAsia="zh-CN"/>
        </w:rPr>
      </w:pPr>
    </w:p>
    <w:p w14:paraId="14D178E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this thesis, the MiniRocket sensitivity experiments explicitly compare:</w:t>
      </w:r>
    </w:p>
    <w:p w14:paraId="399A888E">
      <w:pPr>
        <w:numPr>
          <w:numId w:val="0"/>
        </w:numPr>
        <w:tabs>
          <w:tab w:val="center" w:pos="4683"/>
        </w:tabs>
        <w:ind w:leftChars="0"/>
        <w:rPr>
          <w:rFonts w:hint="default" w:ascii="Times New Roman" w:hAnsi="Times New Roman" w:eastAsia="宋体" w:cs="Times New Roman"/>
          <w:sz w:val="24"/>
          <w:szCs w:val="24"/>
          <w:lang w:val="en-US" w:eastAsia="zh-CN"/>
        </w:rPr>
      </w:pPr>
    </w:p>
    <w:p w14:paraId="54A576C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ACC-only input;</w:t>
      </w:r>
    </w:p>
    <w:p w14:paraId="031B3C84">
      <w:pPr>
        <w:numPr>
          <w:numId w:val="0"/>
        </w:numPr>
        <w:tabs>
          <w:tab w:val="center" w:pos="4683"/>
        </w:tabs>
        <w:ind w:leftChars="0"/>
        <w:rPr>
          <w:rFonts w:hint="default" w:ascii="Times New Roman" w:hAnsi="Times New Roman" w:eastAsia="宋体" w:cs="Times New Roman"/>
          <w:sz w:val="24"/>
          <w:szCs w:val="24"/>
          <w:lang w:val="en-US" w:eastAsia="zh-CN"/>
        </w:rPr>
      </w:pPr>
    </w:p>
    <w:p w14:paraId="1467E77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ACC+GYRO input;</w:t>
      </w:r>
    </w:p>
    <w:p w14:paraId="5E8BA331">
      <w:pPr>
        <w:numPr>
          <w:numId w:val="0"/>
        </w:numPr>
        <w:tabs>
          <w:tab w:val="center" w:pos="4683"/>
        </w:tabs>
        <w:ind w:leftChars="0"/>
        <w:rPr>
          <w:rFonts w:hint="default" w:ascii="Times New Roman" w:hAnsi="Times New Roman" w:eastAsia="宋体" w:cs="Times New Roman"/>
          <w:sz w:val="24"/>
          <w:szCs w:val="24"/>
          <w:lang w:val="en-US" w:eastAsia="zh-CN"/>
        </w:rPr>
      </w:pPr>
    </w:p>
    <w:p w14:paraId="240A0CF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on both RealWorld-HAR and LARa, reporting differences in macro-F1 and resource proxies. This provides systematic empirical evidence for the marginal utility (or lack thereof) of gyroscopes in realistic LOSO HAR scenarios.</w:t>
      </w:r>
    </w:p>
    <w:p w14:paraId="2F0C303B">
      <w:pPr>
        <w:numPr>
          <w:numId w:val="0"/>
        </w:numPr>
        <w:tabs>
          <w:tab w:val="center" w:pos="4683"/>
        </w:tabs>
        <w:ind w:leftChars="0"/>
        <w:rPr>
          <w:rFonts w:hint="default" w:ascii="Times New Roman" w:hAnsi="Times New Roman" w:eastAsia="宋体" w:cs="Times New Roman"/>
          <w:sz w:val="24"/>
          <w:szCs w:val="24"/>
          <w:lang w:val="en-US" w:eastAsia="zh-CN"/>
        </w:rPr>
      </w:pPr>
    </w:p>
    <w:p w14:paraId="2523DD9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7.3.2 Sensor position, orientation and cross-device robustness</w:t>
      </w:r>
    </w:p>
    <w:p w14:paraId="2DF7C9FA">
      <w:pPr>
        <w:numPr>
          <w:numId w:val="0"/>
        </w:numPr>
        <w:tabs>
          <w:tab w:val="center" w:pos="4683"/>
        </w:tabs>
        <w:ind w:leftChars="0"/>
        <w:rPr>
          <w:rFonts w:hint="default" w:ascii="Times New Roman" w:hAnsi="Times New Roman" w:eastAsia="宋体" w:cs="Times New Roman"/>
          <w:sz w:val="24"/>
          <w:szCs w:val="24"/>
          <w:lang w:val="en-US" w:eastAsia="zh-CN"/>
        </w:rPr>
      </w:pPr>
    </w:p>
    <w:p w14:paraId="4E0BF84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Most deep HAR models implicitly assume fixed sensor positions and standardised orientations. In the real world, however:</w:t>
      </w:r>
    </w:p>
    <w:p w14:paraId="026BF240">
      <w:pPr>
        <w:numPr>
          <w:numId w:val="0"/>
        </w:numPr>
        <w:tabs>
          <w:tab w:val="center" w:pos="4683"/>
        </w:tabs>
        <w:ind w:leftChars="0"/>
        <w:rPr>
          <w:rFonts w:hint="default" w:ascii="Times New Roman" w:hAnsi="Times New Roman" w:eastAsia="宋体" w:cs="Times New Roman"/>
          <w:sz w:val="24"/>
          <w:szCs w:val="24"/>
          <w:lang w:val="en-US" w:eastAsia="zh-CN"/>
        </w:rPr>
      </w:pPr>
    </w:p>
    <w:p w14:paraId="2F5453AE">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Devices may be worn on the left or right wrist, front or back of the waist, inside or outside of a shoe;</w:t>
      </w:r>
    </w:p>
    <w:p w14:paraId="59D9F6AC">
      <w:pPr>
        <w:numPr>
          <w:numId w:val="0"/>
        </w:numPr>
        <w:tabs>
          <w:tab w:val="center" w:pos="4683"/>
        </w:tabs>
        <w:ind w:leftChars="0"/>
        <w:rPr>
          <w:rFonts w:hint="default" w:ascii="Times New Roman" w:hAnsi="Times New Roman" w:eastAsia="宋体" w:cs="Times New Roman"/>
          <w:sz w:val="24"/>
          <w:szCs w:val="24"/>
          <w:lang w:val="en-US" w:eastAsia="zh-CN"/>
        </w:rPr>
      </w:pPr>
    </w:p>
    <w:p w14:paraId="7656E28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Sensors can be rotated, tilted or loosely attached;</w:t>
      </w:r>
    </w:p>
    <w:p w14:paraId="7D3FC387">
      <w:pPr>
        <w:numPr>
          <w:numId w:val="0"/>
        </w:numPr>
        <w:tabs>
          <w:tab w:val="center" w:pos="4683"/>
        </w:tabs>
        <w:ind w:leftChars="0"/>
        <w:rPr>
          <w:rFonts w:hint="default" w:ascii="Times New Roman" w:hAnsi="Times New Roman" w:eastAsia="宋体" w:cs="Times New Roman"/>
          <w:sz w:val="24"/>
          <w:szCs w:val="24"/>
          <w:lang w:val="en-US" w:eastAsia="zh-CN"/>
        </w:rPr>
      </w:pPr>
    </w:p>
    <w:p w14:paraId="2620C81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Device replacement (different phone or watch models) introduces variation in sensor characteristics (e.g., noise, range, bias).</w:t>
      </w:r>
    </w:p>
    <w:p w14:paraId="71689651">
      <w:pPr>
        <w:numPr>
          <w:numId w:val="0"/>
        </w:numPr>
        <w:tabs>
          <w:tab w:val="center" w:pos="4683"/>
        </w:tabs>
        <w:ind w:leftChars="0"/>
        <w:rPr>
          <w:rFonts w:hint="default" w:ascii="Times New Roman" w:hAnsi="Times New Roman" w:eastAsia="宋体" w:cs="Times New Roman"/>
          <w:sz w:val="24"/>
          <w:szCs w:val="24"/>
          <w:lang w:val="en-US" w:eastAsia="zh-CN"/>
        </w:rPr>
      </w:pPr>
    </w:p>
    <w:p w14:paraId="7E530CA7">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Khaked et al. (2025) systematically examined the impact of user, device, position and orientation shifts on deep HAR models using the HARVAR and REALDISP datasets. They showed that many state-of-the-art models experience substantial degradation under cross-device/position conditions, and that robustness to these factors is highly uneven across architectures.</w:t>
      </w:r>
    </w:p>
    <w:p w14:paraId="76A8C97F">
      <w:pPr>
        <w:numPr>
          <w:numId w:val="0"/>
        </w:numPr>
        <w:tabs>
          <w:tab w:val="center" w:pos="4683"/>
        </w:tabs>
        <w:ind w:leftChars="0"/>
        <w:rPr>
          <w:rFonts w:hint="default" w:ascii="Times New Roman" w:hAnsi="Times New Roman" w:eastAsia="宋体" w:cs="Times New Roman"/>
          <w:sz w:val="24"/>
          <w:szCs w:val="24"/>
          <w:lang w:val="en-US" w:eastAsia="zh-CN"/>
        </w:rPr>
      </w:pPr>
    </w:p>
    <w:p w14:paraId="351F3F5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Multi-modal and multi-position fusion is one avenue to improve robustness. For example, Kang et al. (2021) combined image data with accelerometer signals in a deep fusion network, significantly improving robustness under noise and occlusion. Xaviar et al. (2023) proposed a robust multi-modal fusion framework that explicitly targets stability under sensor drop-out and corruption.</w:t>
      </w:r>
    </w:p>
    <w:p w14:paraId="0D3E7537">
      <w:pPr>
        <w:numPr>
          <w:numId w:val="0"/>
        </w:numPr>
        <w:tabs>
          <w:tab w:val="center" w:pos="4683"/>
        </w:tabs>
        <w:ind w:leftChars="0"/>
        <w:rPr>
          <w:rFonts w:hint="default" w:ascii="Times New Roman" w:hAnsi="Times New Roman" w:eastAsia="宋体" w:cs="Times New Roman"/>
          <w:sz w:val="24"/>
          <w:szCs w:val="24"/>
          <w:lang w:val="en-US" w:eastAsia="zh-CN"/>
        </w:rPr>
      </w:pPr>
    </w:p>
    <w:p w14:paraId="485A6EC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However, these works mainly focus on scenario-level robustness and do not directly answer, within a fixed dataset and evaluation protocol, how reducing sensors or changing channel combinations quantitatively affects performance and resource consumption. The ACC vs ACC+GYRO experiments in this thesis address precisely this question, and the resulting performance–resource trade-offs are explicitly discussed.</w:t>
      </w:r>
    </w:p>
    <w:p w14:paraId="0DBB925F">
      <w:pPr>
        <w:numPr>
          <w:numId w:val="0"/>
        </w:numPr>
        <w:tabs>
          <w:tab w:val="center" w:pos="4683"/>
        </w:tabs>
        <w:ind w:leftChars="0"/>
        <w:rPr>
          <w:rFonts w:hint="default" w:ascii="Times New Roman" w:hAnsi="Times New Roman" w:eastAsia="宋体" w:cs="Times New Roman"/>
          <w:sz w:val="24"/>
          <w:szCs w:val="24"/>
          <w:lang w:val="en-US" w:eastAsia="zh-CN"/>
        </w:rPr>
      </w:pPr>
    </w:p>
    <w:p w14:paraId="5EBCDA5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7.4 Resource efficiency: Multi-objective trade-offs between model size, latency and energy</w:t>
      </w:r>
    </w:p>
    <w:p w14:paraId="1133243F">
      <w:pPr>
        <w:numPr>
          <w:numId w:val="0"/>
        </w:numPr>
        <w:tabs>
          <w:tab w:val="center" w:pos="4683"/>
        </w:tabs>
        <w:ind w:leftChars="0"/>
        <w:rPr>
          <w:rFonts w:hint="default" w:ascii="Times New Roman" w:hAnsi="Times New Roman" w:eastAsia="宋体" w:cs="Times New Roman"/>
          <w:sz w:val="24"/>
          <w:szCs w:val="24"/>
          <w:lang w:val="en-US" w:eastAsia="zh-CN"/>
        </w:rPr>
      </w:pPr>
    </w:p>
    <w:p w14:paraId="078BD18F">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When deploying deep HAR models on wearables, resource efficiency is not a “nice bonus” but a hard constraint. Typical limitations include:</w:t>
      </w:r>
    </w:p>
    <w:p w14:paraId="172D50F0">
      <w:pPr>
        <w:numPr>
          <w:numId w:val="0"/>
        </w:numPr>
        <w:tabs>
          <w:tab w:val="center" w:pos="4683"/>
        </w:tabs>
        <w:ind w:leftChars="0"/>
        <w:rPr>
          <w:rFonts w:hint="default" w:ascii="Times New Roman" w:hAnsi="Times New Roman" w:eastAsia="宋体" w:cs="Times New Roman"/>
          <w:sz w:val="24"/>
          <w:szCs w:val="24"/>
          <w:lang w:val="en-US" w:eastAsia="zh-CN"/>
        </w:rPr>
      </w:pPr>
    </w:p>
    <w:p w14:paraId="2779323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Memory capacity – Limited Flash and RAM make it difficult to store large models;</w:t>
      </w:r>
    </w:p>
    <w:p w14:paraId="094AE8EB">
      <w:pPr>
        <w:numPr>
          <w:numId w:val="0"/>
        </w:numPr>
        <w:tabs>
          <w:tab w:val="center" w:pos="4683"/>
        </w:tabs>
        <w:ind w:leftChars="0"/>
        <w:rPr>
          <w:rFonts w:hint="default" w:ascii="Times New Roman" w:hAnsi="Times New Roman" w:eastAsia="宋体" w:cs="Times New Roman"/>
          <w:sz w:val="24"/>
          <w:szCs w:val="24"/>
          <w:lang w:val="en-US" w:eastAsia="zh-CN"/>
        </w:rPr>
      </w:pPr>
    </w:p>
    <w:p w14:paraId="08EF25D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Compute and real-time constraints – MCUs or mobile CPUs/GPUs must complete inference in tens of milliseconds or less;</w:t>
      </w:r>
    </w:p>
    <w:p w14:paraId="64551D2D">
      <w:pPr>
        <w:numPr>
          <w:numId w:val="0"/>
        </w:numPr>
        <w:tabs>
          <w:tab w:val="center" w:pos="4683"/>
        </w:tabs>
        <w:ind w:leftChars="0"/>
        <w:rPr>
          <w:rFonts w:hint="default" w:ascii="Times New Roman" w:hAnsi="Times New Roman" w:eastAsia="宋体" w:cs="Times New Roman"/>
          <w:sz w:val="24"/>
          <w:szCs w:val="24"/>
          <w:lang w:val="en-US" w:eastAsia="zh-CN"/>
        </w:rPr>
      </w:pPr>
    </w:p>
    <w:p w14:paraId="47EA276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Battery and energy – Sustained high utilisation can dramatically shorten battery life.</w:t>
      </w:r>
    </w:p>
    <w:p w14:paraId="49D2502C">
      <w:pPr>
        <w:numPr>
          <w:numId w:val="0"/>
        </w:numPr>
        <w:tabs>
          <w:tab w:val="center" w:pos="4683"/>
        </w:tabs>
        <w:ind w:leftChars="0"/>
        <w:rPr>
          <w:rFonts w:hint="default" w:ascii="Times New Roman" w:hAnsi="Times New Roman" w:eastAsia="宋体" w:cs="Times New Roman"/>
          <w:sz w:val="24"/>
          <w:szCs w:val="24"/>
          <w:lang w:val="en-US" w:eastAsia="zh-CN"/>
        </w:rPr>
      </w:pPr>
    </w:p>
    <w:p w14:paraId="0B308A3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Ravì et al. (2016) proposed one of the earliest resource-efficient deep HAR implementations, using compact features in the frequency domain and carefully optimised network structures to achieve real-time performance on low-power embedded platforms.</w:t>
      </w:r>
    </w:p>
    <w:p w14:paraId="21276B18">
      <w:pPr>
        <w:numPr>
          <w:numId w:val="0"/>
        </w:numPr>
        <w:tabs>
          <w:tab w:val="center" w:pos="4683"/>
        </w:tabs>
        <w:ind w:leftChars="0"/>
        <w:rPr>
          <w:rFonts w:hint="default" w:ascii="Times New Roman" w:hAnsi="Times New Roman" w:eastAsia="宋体" w:cs="Times New Roman"/>
          <w:sz w:val="24"/>
          <w:szCs w:val="24"/>
          <w:lang w:val="en-US" w:eastAsia="zh-CN"/>
        </w:rPr>
      </w:pPr>
    </w:p>
    <w:p w14:paraId="61CAF51E">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More recent work on resource-aware HAR can be roughly categorised into three levels (Contoli et al., 2024; Sabry et al., 2022):</w:t>
      </w:r>
    </w:p>
    <w:p w14:paraId="4ED8BD8E">
      <w:pPr>
        <w:numPr>
          <w:numId w:val="0"/>
        </w:numPr>
        <w:tabs>
          <w:tab w:val="center" w:pos="4683"/>
        </w:tabs>
        <w:ind w:leftChars="0"/>
        <w:rPr>
          <w:rFonts w:hint="default" w:ascii="Times New Roman" w:hAnsi="Times New Roman" w:eastAsia="宋体" w:cs="Times New Roman"/>
          <w:sz w:val="24"/>
          <w:szCs w:val="24"/>
          <w:lang w:val="en-US" w:eastAsia="zh-CN"/>
        </w:rPr>
      </w:pPr>
    </w:p>
    <w:p w14:paraId="05BE700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Data-level strategies</w:t>
      </w:r>
    </w:p>
    <w:p w14:paraId="2FE6BB4C">
      <w:pPr>
        <w:numPr>
          <w:numId w:val="0"/>
        </w:numPr>
        <w:tabs>
          <w:tab w:val="center" w:pos="4683"/>
        </w:tabs>
        <w:ind w:leftChars="0"/>
        <w:rPr>
          <w:rFonts w:hint="default" w:ascii="Times New Roman" w:hAnsi="Times New Roman" w:eastAsia="宋体" w:cs="Times New Roman"/>
          <w:sz w:val="24"/>
          <w:szCs w:val="24"/>
          <w:lang w:val="en-US" w:eastAsia="zh-CN"/>
        </w:rPr>
      </w:pPr>
    </w:p>
    <w:p w14:paraId="16868543">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Reducing sampling rates, shortening windows, or lowering prediction frequency;</w:t>
      </w:r>
    </w:p>
    <w:p w14:paraId="624EC35F">
      <w:pPr>
        <w:numPr>
          <w:numId w:val="0"/>
        </w:numPr>
        <w:tabs>
          <w:tab w:val="center" w:pos="4683"/>
        </w:tabs>
        <w:ind w:leftChars="0"/>
        <w:rPr>
          <w:rFonts w:hint="default" w:ascii="Times New Roman" w:hAnsi="Times New Roman" w:eastAsia="宋体" w:cs="Times New Roman"/>
          <w:sz w:val="24"/>
          <w:szCs w:val="24"/>
          <w:lang w:val="en-US" w:eastAsia="zh-CN"/>
        </w:rPr>
      </w:pPr>
    </w:p>
    <w:p w14:paraId="3B3A769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Using event-triggered architectures, where expensive models are only run when a lightweight “trigger” detects potential activity (Lattanzi et al., 2023).</w:t>
      </w:r>
    </w:p>
    <w:p w14:paraId="639A47D0">
      <w:pPr>
        <w:numPr>
          <w:numId w:val="0"/>
        </w:numPr>
        <w:tabs>
          <w:tab w:val="center" w:pos="4683"/>
        </w:tabs>
        <w:ind w:leftChars="0"/>
        <w:rPr>
          <w:rFonts w:hint="default" w:ascii="Times New Roman" w:hAnsi="Times New Roman" w:eastAsia="宋体" w:cs="Times New Roman"/>
          <w:sz w:val="24"/>
          <w:szCs w:val="24"/>
          <w:lang w:val="en-US" w:eastAsia="zh-CN"/>
        </w:rPr>
      </w:pPr>
    </w:p>
    <w:p w14:paraId="0764C31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Model-level strategies</w:t>
      </w:r>
    </w:p>
    <w:p w14:paraId="59FF965A">
      <w:pPr>
        <w:numPr>
          <w:numId w:val="0"/>
        </w:numPr>
        <w:tabs>
          <w:tab w:val="center" w:pos="4683"/>
        </w:tabs>
        <w:ind w:leftChars="0"/>
        <w:rPr>
          <w:rFonts w:hint="default" w:ascii="Times New Roman" w:hAnsi="Times New Roman" w:eastAsia="宋体" w:cs="Times New Roman"/>
          <w:sz w:val="24"/>
          <w:szCs w:val="24"/>
          <w:lang w:val="en-US" w:eastAsia="zh-CN"/>
        </w:rPr>
      </w:pPr>
    </w:p>
    <w:p w14:paraId="0682EA7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Designing lightweight networks (e.g., small convolutional kernels, bottleneck structures);</w:t>
      </w:r>
    </w:p>
    <w:p w14:paraId="00D8B39A">
      <w:pPr>
        <w:numPr>
          <w:numId w:val="0"/>
        </w:numPr>
        <w:tabs>
          <w:tab w:val="center" w:pos="4683"/>
        </w:tabs>
        <w:ind w:leftChars="0"/>
        <w:rPr>
          <w:rFonts w:hint="default" w:ascii="Times New Roman" w:hAnsi="Times New Roman" w:eastAsia="宋体" w:cs="Times New Roman"/>
          <w:sz w:val="24"/>
          <w:szCs w:val="24"/>
          <w:lang w:val="en-US" w:eastAsia="zh-CN"/>
        </w:rPr>
      </w:pPr>
    </w:p>
    <w:p w14:paraId="5553F33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Applying pruning, quantisation and knowledge distillation to compress large models into MCU-deployable versions (Leite, Suciu, Baccarelli, &amp; Sangaiah, 2022; Hnoohom, Mekruksavanich, &amp; Jitpattanakul, 2025).</w:t>
      </w:r>
    </w:p>
    <w:p w14:paraId="649F0213">
      <w:pPr>
        <w:numPr>
          <w:numId w:val="0"/>
        </w:numPr>
        <w:tabs>
          <w:tab w:val="center" w:pos="4683"/>
        </w:tabs>
        <w:ind w:leftChars="0"/>
        <w:rPr>
          <w:rFonts w:hint="default" w:ascii="Times New Roman" w:hAnsi="Times New Roman" w:eastAsia="宋体" w:cs="Times New Roman"/>
          <w:sz w:val="24"/>
          <w:szCs w:val="24"/>
          <w:lang w:val="en-US" w:eastAsia="zh-CN"/>
        </w:rPr>
      </w:pPr>
    </w:p>
    <w:p w14:paraId="76426E6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System-level strategies</w:t>
      </w:r>
    </w:p>
    <w:p w14:paraId="273EFAA3">
      <w:pPr>
        <w:numPr>
          <w:numId w:val="0"/>
        </w:numPr>
        <w:tabs>
          <w:tab w:val="center" w:pos="4683"/>
        </w:tabs>
        <w:ind w:leftChars="0"/>
        <w:rPr>
          <w:rFonts w:hint="default" w:ascii="Times New Roman" w:hAnsi="Times New Roman" w:eastAsia="宋体" w:cs="Times New Roman"/>
          <w:sz w:val="24"/>
          <w:szCs w:val="24"/>
          <w:lang w:val="en-US" w:eastAsia="zh-CN"/>
        </w:rPr>
      </w:pPr>
    </w:p>
    <w:p w14:paraId="6720A2B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Hierarchical or staged inference, as in EgoCHARM (Padmanabha et al., 2025), where a small model first performs coarse activity recognition and only when necessary triggers a more complex module, so that most of the time the system runs in a low-power mode.</w:t>
      </w:r>
    </w:p>
    <w:p w14:paraId="23FDEA5A">
      <w:pPr>
        <w:numPr>
          <w:numId w:val="0"/>
        </w:numPr>
        <w:tabs>
          <w:tab w:val="center" w:pos="4683"/>
        </w:tabs>
        <w:ind w:leftChars="0"/>
        <w:rPr>
          <w:rFonts w:hint="default" w:ascii="Times New Roman" w:hAnsi="Times New Roman" w:eastAsia="宋体" w:cs="Times New Roman"/>
          <w:sz w:val="24"/>
          <w:szCs w:val="24"/>
          <w:lang w:val="en-US" w:eastAsia="zh-CN"/>
        </w:rPr>
      </w:pPr>
    </w:p>
    <w:p w14:paraId="02697C1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Contoli et al. (2024) stress that, despite a growing number of “lightweight” or “energy-efficient” claims,</w:t>
      </w:r>
    </w:p>
    <w:p w14:paraId="71E93237">
      <w:pPr>
        <w:numPr>
          <w:numId w:val="0"/>
        </w:numPr>
        <w:tabs>
          <w:tab w:val="center" w:pos="4683"/>
        </w:tabs>
        <w:ind w:leftChars="0"/>
        <w:rPr>
          <w:rFonts w:hint="default" w:ascii="Times New Roman" w:hAnsi="Times New Roman" w:eastAsia="宋体" w:cs="Times New Roman"/>
          <w:sz w:val="24"/>
          <w:szCs w:val="24"/>
          <w:lang w:val="en-US" w:eastAsia="zh-CN"/>
        </w:rPr>
      </w:pPr>
    </w:p>
    <w:p w14:paraId="6700E52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hardware platforms and energy metrics vary widely across papers;</w:t>
      </w:r>
    </w:p>
    <w:p w14:paraId="33452DB1">
      <w:pPr>
        <w:numPr>
          <w:numId w:val="0"/>
        </w:numPr>
        <w:tabs>
          <w:tab w:val="center" w:pos="4683"/>
        </w:tabs>
        <w:ind w:leftChars="0"/>
        <w:rPr>
          <w:rFonts w:hint="default" w:ascii="Times New Roman" w:hAnsi="Times New Roman" w:eastAsia="宋体" w:cs="Times New Roman"/>
          <w:sz w:val="24"/>
          <w:szCs w:val="24"/>
          <w:lang w:val="en-US" w:eastAsia="zh-CN"/>
        </w:rPr>
      </w:pPr>
    </w:p>
    <w:p w14:paraId="4170C9A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many works report only parameter counts or FLOPs, without actual latency or power measurements;</w:t>
      </w:r>
    </w:p>
    <w:p w14:paraId="7E5AE68D">
      <w:pPr>
        <w:numPr>
          <w:numId w:val="0"/>
        </w:numPr>
        <w:tabs>
          <w:tab w:val="center" w:pos="4683"/>
        </w:tabs>
        <w:ind w:leftChars="0"/>
        <w:rPr>
          <w:rFonts w:hint="default" w:ascii="Times New Roman" w:hAnsi="Times New Roman" w:eastAsia="宋体" w:cs="Times New Roman"/>
          <w:sz w:val="24"/>
          <w:szCs w:val="24"/>
          <w:lang w:val="en-US" w:eastAsia="zh-CN"/>
        </w:rPr>
      </w:pPr>
    </w:p>
    <w:p w14:paraId="4060D0C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lack of standard benchmarks and open implementations makes it extremely challenging to decide “which model is truly the most energy-efficient”.</w:t>
      </w:r>
    </w:p>
    <w:p w14:paraId="134CB551">
      <w:pPr>
        <w:numPr>
          <w:numId w:val="0"/>
        </w:numPr>
        <w:tabs>
          <w:tab w:val="center" w:pos="4683"/>
        </w:tabs>
        <w:ind w:leftChars="0"/>
        <w:rPr>
          <w:rFonts w:hint="default" w:ascii="Times New Roman" w:hAnsi="Times New Roman" w:eastAsia="宋体" w:cs="Times New Roman"/>
          <w:sz w:val="24"/>
          <w:szCs w:val="24"/>
          <w:lang w:val="en-US" w:eastAsia="zh-CN"/>
        </w:rPr>
      </w:pPr>
    </w:p>
    <w:p w14:paraId="74050D63">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Within a single thesis, it is therefore crucial to build a consistent, internal framework for comparing resource efficiency across models.</w:t>
      </w:r>
    </w:p>
    <w:p w14:paraId="77595F77">
      <w:pPr>
        <w:numPr>
          <w:numId w:val="0"/>
        </w:numPr>
        <w:tabs>
          <w:tab w:val="center" w:pos="4683"/>
        </w:tabs>
        <w:ind w:leftChars="0"/>
        <w:rPr>
          <w:rFonts w:hint="default" w:ascii="Times New Roman" w:hAnsi="Times New Roman" w:eastAsia="宋体" w:cs="Times New Roman"/>
          <w:sz w:val="24"/>
          <w:szCs w:val="24"/>
          <w:lang w:val="en-US" w:eastAsia="zh-CN"/>
        </w:rPr>
      </w:pPr>
    </w:p>
    <w:p w14:paraId="48EA8D1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7.5 Robustness and resource-efficiency evaluation in this thesis</w:t>
      </w:r>
    </w:p>
    <w:p w14:paraId="15BDAE38">
      <w:pPr>
        <w:numPr>
          <w:numId w:val="0"/>
        </w:numPr>
        <w:tabs>
          <w:tab w:val="center" w:pos="4683"/>
        </w:tabs>
        <w:ind w:leftChars="0"/>
        <w:rPr>
          <w:rFonts w:hint="default" w:ascii="Times New Roman" w:hAnsi="Times New Roman" w:eastAsia="宋体" w:cs="Times New Roman"/>
          <w:sz w:val="24"/>
          <w:szCs w:val="24"/>
          <w:lang w:val="en-US" w:eastAsia="zh-CN"/>
        </w:rPr>
      </w:pPr>
    </w:p>
    <w:p w14:paraId="0B815B0E">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Based on the above literature, this thesis evaluates multiple models on RealWorld-HAR and LARa along the following dimensions of robustness and resource efficiency:</w:t>
      </w:r>
    </w:p>
    <w:p w14:paraId="4EEECA58">
      <w:pPr>
        <w:numPr>
          <w:numId w:val="0"/>
        </w:numPr>
        <w:tabs>
          <w:tab w:val="center" w:pos="4683"/>
        </w:tabs>
        <w:ind w:leftChars="0"/>
        <w:rPr>
          <w:rFonts w:hint="default" w:ascii="Times New Roman" w:hAnsi="Times New Roman" w:eastAsia="宋体" w:cs="Times New Roman"/>
          <w:sz w:val="24"/>
          <w:szCs w:val="24"/>
          <w:lang w:val="en-US" w:eastAsia="zh-CN"/>
        </w:rPr>
      </w:pPr>
    </w:p>
    <w:p w14:paraId="6B65B51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Window and overlap sensitivity (MiniRocket)</w:t>
      </w:r>
    </w:p>
    <w:p w14:paraId="0E8E68ED">
      <w:pPr>
        <w:numPr>
          <w:numId w:val="0"/>
        </w:numPr>
        <w:tabs>
          <w:tab w:val="center" w:pos="4683"/>
        </w:tabs>
        <w:ind w:leftChars="0"/>
        <w:rPr>
          <w:rFonts w:hint="default" w:ascii="Times New Roman" w:hAnsi="Times New Roman" w:eastAsia="宋体" w:cs="Times New Roman"/>
          <w:sz w:val="24"/>
          <w:szCs w:val="24"/>
          <w:lang w:val="en-US" w:eastAsia="zh-CN"/>
        </w:rPr>
      </w:pPr>
    </w:p>
    <w:p w14:paraId="18F5B1F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Compare LOSO macro-F1, calibration metrics and resource proxies for MiniRocket under 2/3/5 s windows and 0/50% overlap;</w:t>
      </w:r>
    </w:p>
    <w:p w14:paraId="1E6B7DF9">
      <w:pPr>
        <w:numPr>
          <w:numId w:val="0"/>
        </w:numPr>
        <w:tabs>
          <w:tab w:val="center" w:pos="4683"/>
        </w:tabs>
        <w:ind w:leftChars="0"/>
        <w:rPr>
          <w:rFonts w:hint="default" w:ascii="Times New Roman" w:hAnsi="Times New Roman" w:eastAsia="宋体" w:cs="Times New Roman"/>
          <w:sz w:val="24"/>
          <w:szCs w:val="24"/>
          <w:lang w:val="en-US" w:eastAsia="zh-CN"/>
        </w:rPr>
      </w:pPr>
    </w:p>
    <w:p w14:paraId="7569C1F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Relate the observed behaviour to the classical findings of Banos et al. (2014) and Nurwulan &amp; Jiang (2020), and examine whether their “optimal window” heuristics still hold for modern time-series architectures.</w:t>
      </w:r>
    </w:p>
    <w:p w14:paraId="67CE248C">
      <w:pPr>
        <w:numPr>
          <w:numId w:val="0"/>
        </w:numPr>
        <w:tabs>
          <w:tab w:val="center" w:pos="4683"/>
        </w:tabs>
        <w:ind w:leftChars="0"/>
        <w:rPr>
          <w:rFonts w:hint="default" w:ascii="Times New Roman" w:hAnsi="Times New Roman" w:eastAsia="宋体" w:cs="Times New Roman"/>
          <w:sz w:val="24"/>
          <w:szCs w:val="24"/>
          <w:lang w:val="en-US" w:eastAsia="zh-CN"/>
        </w:rPr>
      </w:pPr>
    </w:p>
    <w:p w14:paraId="7FEDB17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Sensor channel sensitivity: ACC vs ACC+GYRO</w:t>
      </w:r>
    </w:p>
    <w:p w14:paraId="25543B56">
      <w:pPr>
        <w:numPr>
          <w:numId w:val="0"/>
        </w:numPr>
        <w:tabs>
          <w:tab w:val="center" w:pos="4683"/>
        </w:tabs>
        <w:ind w:leftChars="0"/>
        <w:rPr>
          <w:rFonts w:hint="default" w:ascii="Times New Roman" w:hAnsi="Times New Roman" w:eastAsia="宋体" w:cs="Times New Roman"/>
          <w:sz w:val="24"/>
          <w:szCs w:val="24"/>
          <w:lang w:val="en-US" w:eastAsia="zh-CN"/>
        </w:rPr>
      </w:pPr>
    </w:p>
    <w:p w14:paraId="4EE6E9C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Evaluate MiniRocket with accelerometer-only and accelerometer+gyroscope inputs;</w:t>
      </w:r>
    </w:p>
    <w:p w14:paraId="0362CE8F">
      <w:pPr>
        <w:numPr>
          <w:numId w:val="0"/>
        </w:numPr>
        <w:tabs>
          <w:tab w:val="center" w:pos="4683"/>
        </w:tabs>
        <w:ind w:leftChars="0"/>
        <w:rPr>
          <w:rFonts w:hint="default" w:ascii="Times New Roman" w:hAnsi="Times New Roman" w:eastAsia="宋体" w:cs="Times New Roman"/>
          <w:sz w:val="24"/>
          <w:szCs w:val="24"/>
          <w:lang w:val="en-US" w:eastAsia="zh-CN"/>
        </w:rPr>
      </w:pPr>
    </w:p>
    <w:p w14:paraId="2689793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Combine these empirical findings with prior work by Shang et al. (2022) and Sochopoulos (2025) to discuss the marginal gain of gyroscopes under LOSO and its cost in terms of energy and complexity.</w:t>
      </w:r>
    </w:p>
    <w:p w14:paraId="0012D27B">
      <w:pPr>
        <w:numPr>
          <w:numId w:val="0"/>
        </w:numPr>
        <w:tabs>
          <w:tab w:val="center" w:pos="4683"/>
        </w:tabs>
        <w:ind w:leftChars="0"/>
        <w:rPr>
          <w:rFonts w:hint="default" w:ascii="Times New Roman" w:hAnsi="Times New Roman" w:eastAsia="宋体" w:cs="Times New Roman"/>
          <w:sz w:val="24"/>
          <w:szCs w:val="24"/>
          <w:lang w:val="en-US" w:eastAsia="zh-CN"/>
        </w:rPr>
      </w:pPr>
    </w:p>
    <w:p w14:paraId="7D57A4F6">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Model size and latency</w:t>
      </w:r>
    </w:p>
    <w:p w14:paraId="32D28CED">
      <w:pPr>
        <w:numPr>
          <w:numId w:val="0"/>
        </w:numPr>
        <w:tabs>
          <w:tab w:val="center" w:pos="4683"/>
        </w:tabs>
        <w:ind w:leftChars="0"/>
        <w:rPr>
          <w:rFonts w:hint="default" w:ascii="Times New Roman" w:hAnsi="Times New Roman" w:eastAsia="宋体" w:cs="Times New Roman"/>
          <w:sz w:val="24"/>
          <w:szCs w:val="24"/>
          <w:lang w:val="en-US" w:eastAsia="zh-CN"/>
        </w:rPr>
      </w:pPr>
    </w:p>
    <w:p w14:paraId="506EEE0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all models (six baselines, rTsfNet, DeepConvContext variants, the lightweight rTsfNet-inspired model, and the two proposed architectures), report:</w:t>
      </w:r>
    </w:p>
    <w:p w14:paraId="1BCBF994">
      <w:pPr>
        <w:numPr>
          <w:numId w:val="0"/>
        </w:numPr>
        <w:tabs>
          <w:tab w:val="center" w:pos="4683"/>
        </w:tabs>
        <w:ind w:leftChars="0"/>
        <w:rPr>
          <w:rFonts w:hint="default" w:ascii="Times New Roman" w:hAnsi="Times New Roman" w:eastAsia="宋体" w:cs="Times New Roman"/>
          <w:sz w:val="24"/>
          <w:szCs w:val="24"/>
          <w:lang w:val="en-US" w:eastAsia="zh-CN"/>
        </w:rPr>
      </w:pPr>
    </w:p>
    <w:p w14:paraId="7D19472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Parameter count and serialised model file size;</w:t>
      </w:r>
    </w:p>
    <w:p w14:paraId="2C0EE94E">
      <w:pPr>
        <w:numPr>
          <w:numId w:val="0"/>
        </w:numPr>
        <w:tabs>
          <w:tab w:val="center" w:pos="4683"/>
        </w:tabs>
        <w:ind w:leftChars="0"/>
        <w:rPr>
          <w:rFonts w:hint="default" w:ascii="Times New Roman" w:hAnsi="Times New Roman" w:eastAsia="宋体" w:cs="Times New Roman"/>
          <w:sz w:val="24"/>
          <w:szCs w:val="24"/>
          <w:lang w:val="en-US" w:eastAsia="zh-CN"/>
        </w:rPr>
      </w:pPr>
    </w:p>
    <w:p w14:paraId="09B0D7A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Average per-window inference time (latency) on a unified hardware platform;</w:t>
      </w:r>
    </w:p>
    <w:p w14:paraId="5969796E">
      <w:pPr>
        <w:numPr>
          <w:numId w:val="0"/>
        </w:numPr>
        <w:tabs>
          <w:tab w:val="center" w:pos="4683"/>
        </w:tabs>
        <w:ind w:leftChars="0"/>
        <w:rPr>
          <w:rFonts w:hint="default" w:ascii="Times New Roman" w:hAnsi="Times New Roman" w:eastAsia="宋体" w:cs="Times New Roman"/>
          <w:sz w:val="24"/>
          <w:szCs w:val="24"/>
          <w:lang w:val="en-US" w:eastAsia="zh-CN"/>
        </w:rPr>
      </w:pPr>
    </w:p>
    <w:p w14:paraId="0BD19B9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An energy proxy based on FLOPs or multiply–accumulate operations (MACs).</w:t>
      </w:r>
    </w:p>
    <w:p w14:paraId="6BECE35E">
      <w:pPr>
        <w:numPr>
          <w:numId w:val="0"/>
        </w:numPr>
        <w:tabs>
          <w:tab w:val="center" w:pos="4683"/>
        </w:tabs>
        <w:ind w:leftChars="0"/>
        <w:rPr>
          <w:rFonts w:hint="default" w:ascii="Times New Roman" w:hAnsi="Times New Roman" w:eastAsia="宋体" w:cs="Times New Roman"/>
          <w:sz w:val="24"/>
          <w:szCs w:val="24"/>
          <w:lang w:val="en-US" w:eastAsia="zh-CN"/>
        </w:rPr>
      </w:pPr>
    </w:p>
    <w:p w14:paraId="663B814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These numbers may not be directly comparable to those in other papers, but they provide a fair and consistent cross-model comparison within this experimental setting.</w:t>
      </w:r>
    </w:p>
    <w:p w14:paraId="11F9B046">
      <w:pPr>
        <w:numPr>
          <w:numId w:val="0"/>
        </w:numPr>
        <w:tabs>
          <w:tab w:val="center" w:pos="4683"/>
        </w:tabs>
        <w:ind w:leftChars="0"/>
        <w:rPr>
          <w:rFonts w:hint="default" w:ascii="Times New Roman" w:hAnsi="Times New Roman" w:eastAsia="宋体" w:cs="Times New Roman"/>
          <w:sz w:val="24"/>
          <w:szCs w:val="24"/>
          <w:lang w:val="en-US" w:eastAsia="zh-CN"/>
        </w:rPr>
      </w:pPr>
    </w:p>
    <w:p w14:paraId="608ACAA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Performance–efficiency multi-objective analysis</w:t>
      </w:r>
    </w:p>
    <w:p w14:paraId="74F10403">
      <w:pPr>
        <w:numPr>
          <w:numId w:val="0"/>
        </w:numPr>
        <w:tabs>
          <w:tab w:val="center" w:pos="4683"/>
        </w:tabs>
        <w:ind w:leftChars="0"/>
        <w:rPr>
          <w:rFonts w:hint="default" w:ascii="Times New Roman" w:hAnsi="Times New Roman" w:eastAsia="宋体" w:cs="Times New Roman"/>
          <w:sz w:val="24"/>
          <w:szCs w:val="24"/>
          <w:lang w:val="en-US" w:eastAsia="zh-CN"/>
        </w:rPr>
      </w:pPr>
    </w:p>
    <w:p w14:paraId="2F679C8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Plot “macro-F1 vs model size” and “macro-F1 vs latency” scatter plots to identify approximate Pareto-optimal models;</w:t>
      </w:r>
    </w:p>
    <w:p w14:paraId="64433257">
      <w:pPr>
        <w:numPr>
          <w:numId w:val="0"/>
        </w:numPr>
        <w:tabs>
          <w:tab w:val="center" w:pos="4683"/>
        </w:tabs>
        <w:ind w:leftChars="0"/>
        <w:rPr>
          <w:rFonts w:hint="default" w:ascii="Times New Roman" w:hAnsi="Times New Roman" w:eastAsia="宋体" w:cs="Times New Roman"/>
          <w:sz w:val="24"/>
          <w:szCs w:val="24"/>
          <w:lang w:val="en-US" w:eastAsia="zh-CN"/>
        </w:rPr>
      </w:pPr>
    </w:p>
    <w:p w14:paraId="286F096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Discuss appropriate choices under different application scenarios—for instance, medical monitoring may prioritise calibration and low energy consumption over a small gain in F1, whereas offline analytics may favour pure performance.</w:t>
      </w:r>
    </w:p>
    <w:p w14:paraId="2ED1CAB6">
      <w:pPr>
        <w:numPr>
          <w:numId w:val="0"/>
        </w:numPr>
        <w:tabs>
          <w:tab w:val="center" w:pos="4683"/>
        </w:tabs>
        <w:ind w:leftChars="0"/>
        <w:rPr>
          <w:rFonts w:hint="default" w:ascii="Times New Roman" w:hAnsi="Times New Roman" w:eastAsia="宋体" w:cs="Times New Roman"/>
          <w:sz w:val="24"/>
          <w:szCs w:val="24"/>
          <w:lang w:val="en-US" w:eastAsia="zh-CN"/>
        </w:rPr>
      </w:pPr>
    </w:p>
    <w:p w14:paraId="2ADDA53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Combining robustness and calibration</w:t>
      </w:r>
    </w:p>
    <w:p w14:paraId="543709E2">
      <w:pPr>
        <w:numPr>
          <w:numId w:val="0"/>
        </w:numPr>
        <w:tabs>
          <w:tab w:val="center" w:pos="4683"/>
        </w:tabs>
        <w:ind w:leftChars="0"/>
        <w:rPr>
          <w:rFonts w:hint="default" w:ascii="Times New Roman" w:hAnsi="Times New Roman" w:eastAsia="宋体" w:cs="Times New Roman"/>
          <w:sz w:val="24"/>
          <w:szCs w:val="24"/>
          <w:lang w:val="en-US" w:eastAsia="zh-CN"/>
        </w:rPr>
      </w:pPr>
    </w:p>
    <w:p w14:paraId="1C2E935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the window/channel sensitivity experiments, compare not only F1 but also ECE/Brier/NLL, to assess how pre-processing affects confidence quality;</w:t>
      </w:r>
    </w:p>
    <w:p w14:paraId="737D62C9">
      <w:pPr>
        <w:numPr>
          <w:numId w:val="0"/>
        </w:numPr>
        <w:tabs>
          <w:tab w:val="center" w:pos="4683"/>
        </w:tabs>
        <w:ind w:leftChars="0"/>
        <w:rPr>
          <w:rFonts w:hint="default" w:ascii="Times New Roman" w:hAnsi="Times New Roman" w:eastAsia="宋体" w:cs="Times New Roman"/>
          <w:sz w:val="24"/>
          <w:szCs w:val="24"/>
          <w:lang w:val="en-US" w:eastAsia="zh-CN"/>
        </w:rPr>
      </w:pPr>
    </w:p>
    <w:p w14:paraId="577ABDA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example, a window length that marginally improves F1 but severely worsens calibration may be undesirable in high-risk applications.</w:t>
      </w:r>
    </w:p>
    <w:p w14:paraId="15F924E1">
      <w:pPr>
        <w:numPr>
          <w:numId w:val="0"/>
        </w:numPr>
        <w:tabs>
          <w:tab w:val="center" w:pos="4683"/>
        </w:tabs>
        <w:ind w:leftChars="0"/>
        <w:rPr>
          <w:rFonts w:hint="default" w:ascii="Times New Roman" w:hAnsi="Times New Roman" w:eastAsia="宋体" w:cs="Times New Roman"/>
          <w:sz w:val="24"/>
          <w:szCs w:val="24"/>
          <w:lang w:val="en-US" w:eastAsia="zh-CN"/>
        </w:rPr>
      </w:pPr>
    </w:p>
    <w:p w14:paraId="6E1A935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short, the thesis treats “robustness”, “sensitivity” and “resource efficiency” not as ancillary metrics relegated to appendices, but as first-class citizens alongside performance.</w:t>
      </w:r>
    </w:p>
    <w:p w14:paraId="38CF93B9">
      <w:pPr>
        <w:numPr>
          <w:numId w:val="0"/>
        </w:numPr>
        <w:tabs>
          <w:tab w:val="center" w:pos="4683"/>
        </w:tabs>
        <w:ind w:leftChars="0"/>
        <w:rPr>
          <w:rFonts w:hint="default" w:ascii="Times New Roman" w:hAnsi="Times New Roman" w:eastAsia="宋体" w:cs="Times New Roman"/>
          <w:sz w:val="24"/>
          <w:szCs w:val="24"/>
          <w:lang w:val="en-US" w:eastAsia="zh-CN"/>
        </w:rPr>
      </w:pPr>
    </w:p>
    <w:p w14:paraId="55E2C683">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7.6 Gaps in existing work and the positioning of this thesis</w:t>
      </w:r>
    </w:p>
    <w:p w14:paraId="75FAC729">
      <w:pPr>
        <w:numPr>
          <w:numId w:val="0"/>
        </w:numPr>
        <w:tabs>
          <w:tab w:val="center" w:pos="4683"/>
        </w:tabs>
        <w:ind w:leftChars="0"/>
        <w:rPr>
          <w:rFonts w:hint="default" w:ascii="Times New Roman" w:hAnsi="Times New Roman" w:eastAsia="宋体" w:cs="Times New Roman"/>
          <w:sz w:val="24"/>
          <w:szCs w:val="24"/>
          <w:lang w:val="en-US" w:eastAsia="zh-CN"/>
        </w:rPr>
      </w:pPr>
    </w:p>
    <w:p w14:paraId="176869D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Overall, the existing HAR literature exhibits at least three major gaps along these dimensions:</w:t>
      </w:r>
    </w:p>
    <w:p w14:paraId="11B9CBD1">
      <w:pPr>
        <w:numPr>
          <w:numId w:val="0"/>
        </w:numPr>
        <w:tabs>
          <w:tab w:val="center" w:pos="4683"/>
        </w:tabs>
        <w:ind w:leftChars="0"/>
        <w:rPr>
          <w:rFonts w:hint="default" w:ascii="Times New Roman" w:hAnsi="Times New Roman" w:eastAsia="宋体" w:cs="Times New Roman"/>
          <w:sz w:val="24"/>
          <w:szCs w:val="24"/>
          <w:lang w:val="en-US" w:eastAsia="zh-CN"/>
        </w:rPr>
      </w:pPr>
    </w:p>
    <w:p w14:paraId="091B737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Insufficient sensitivity analysis for modern architectures</w:t>
      </w:r>
    </w:p>
    <w:p w14:paraId="32AE249E">
      <w:pPr>
        <w:numPr>
          <w:numId w:val="0"/>
        </w:numPr>
        <w:tabs>
          <w:tab w:val="center" w:pos="4683"/>
        </w:tabs>
        <w:ind w:leftChars="0"/>
        <w:rPr>
          <w:rFonts w:hint="default" w:ascii="Times New Roman" w:hAnsi="Times New Roman" w:eastAsia="宋体" w:cs="Times New Roman"/>
          <w:sz w:val="24"/>
          <w:szCs w:val="24"/>
          <w:lang w:val="en-US" w:eastAsia="zh-CN"/>
        </w:rPr>
      </w:pPr>
    </w:p>
    <w:p w14:paraId="56352E17">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Most studies of window/overlap/pre-processing effects remain at the level of traditional features and simple models (Banos et al., 2014; Nurwulan &amp; Jiang, 2020).</w:t>
      </w:r>
    </w:p>
    <w:p w14:paraId="559C0FCC">
      <w:pPr>
        <w:numPr>
          <w:numId w:val="0"/>
        </w:numPr>
        <w:tabs>
          <w:tab w:val="center" w:pos="4683"/>
        </w:tabs>
        <w:ind w:leftChars="0"/>
        <w:rPr>
          <w:rFonts w:hint="default" w:ascii="Times New Roman" w:hAnsi="Times New Roman" w:eastAsia="宋体" w:cs="Times New Roman"/>
          <w:sz w:val="24"/>
          <w:szCs w:val="24"/>
          <w:lang w:val="en-US" w:eastAsia="zh-CN"/>
        </w:rPr>
      </w:pPr>
    </w:p>
    <w:p w14:paraId="49A493E3">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recent architectures such as InceptionTime, the ROCKET family, rTsfNet and DeepConvContext, especially on complex datasets like RealWorld-HAR and LARa, systematic sensitivity analyses are scarce.</w:t>
      </w:r>
    </w:p>
    <w:p w14:paraId="32C79E9A">
      <w:pPr>
        <w:numPr>
          <w:numId w:val="0"/>
        </w:numPr>
        <w:tabs>
          <w:tab w:val="center" w:pos="4683"/>
        </w:tabs>
        <w:ind w:leftChars="0"/>
        <w:rPr>
          <w:rFonts w:hint="default" w:ascii="Times New Roman" w:hAnsi="Times New Roman" w:eastAsia="宋体" w:cs="Times New Roman"/>
          <w:sz w:val="24"/>
          <w:szCs w:val="24"/>
          <w:lang w:val="en-US" w:eastAsia="zh-CN"/>
        </w:rPr>
      </w:pPr>
    </w:p>
    <w:p w14:paraId="291D5F0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Limited quantification of trade-offs between sensor configuration and energy</w:t>
      </w:r>
    </w:p>
    <w:p w14:paraId="3E7A8D47">
      <w:pPr>
        <w:numPr>
          <w:numId w:val="0"/>
        </w:numPr>
        <w:tabs>
          <w:tab w:val="center" w:pos="4683"/>
        </w:tabs>
        <w:ind w:leftChars="0"/>
        <w:rPr>
          <w:rFonts w:hint="default" w:ascii="Times New Roman" w:hAnsi="Times New Roman" w:eastAsia="宋体" w:cs="Times New Roman"/>
          <w:sz w:val="24"/>
          <w:szCs w:val="24"/>
          <w:lang w:val="en-US" w:eastAsia="zh-CN"/>
        </w:rPr>
      </w:pPr>
    </w:p>
    <w:p w14:paraId="208137B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While several studies examine the impact of gyroscopes, sensor positions and multi-modal fusion on performance (Shang et al., 2022; Khaked et al., 2025; Sochopoulos, 2025), far fewer directly relate these design choices to concrete energy and resource costs.</w:t>
      </w:r>
    </w:p>
    <w:p w14:paraId="1FDD52E9">
      <w:pPr>
        <w:numPr>
          <w:numId w:val="0"/>
        </w:numPr>
        <w:tabs>
          <w:tab w:val="center" w:pos="4683"/>
        </w:tabs>
        <w:ind w:leftChars="0"/>
        <w:rPr>
          <w:rFonts w:hint="default" w:ascii="Times New Roman" w:hAnsi="Times New Roman" w:eastAsia="宋体" w:cs="Times New Roman"/>
          <w:sz w:val="24"/>
          <w:szCs w:val="24"/>
          <w:lang w:val="en-US" w:eastAsia="zh-CN"/>
        </w:rPr>
      </w:pPr>
    </w:p>
    <w:p w14:paraId="1A6030FE">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Lack of unified performance–resource evaluation frameworks</w:t>
      </w:r>
    </w:p>
    <w:p w14:paraId="63BC9E7F">
      <w:pPr>
        <w:numPr>
          <w:numId w:val="0"/>
        </w:numPr>
        <w:tabs>
          <w:tab w:val="center" w:pos="4683"/>
        </w:tabs>
        <w:ind w:leftChars="0"/>
        <w:rPr>
          <w:rFonts w:hint="default" w:ascii="Times New Roman" w:hAnsi="Times New Roman" w:eastAsia="宋体" w:cs="Times New Roman"/>
          <w:sz w:val="24"/>
          <w:szCs w:val="24"/>
          <w:lang w:val="en-US" w:eastAsia="zh-CN"/>
        </w:rPr>
      </w:pPr>
    </w:p>
    <w:p w14:paraId="0FC9437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Energy-aware HAR surveys repeatedly point out that heterogeneous hardware, metrics and baselines make it difficult to answer, across papers, “which model is actually the most efficient” (Contoli et al., 2024; Sabry et al., 2022).</w:t>
      </w:r>
    </w:p>
    <w:p w14:paraId="4B53BD83">
      <w:pPr>
        <w:numPr>
          <w:numId w:val="0"/>
        </w:numPr>
        <w:tabs>
          <w:tab w:val="center" w:pos="4683"/>
        </w:tabs>
        <w:ind w:leftChars="0"/>
        <w:rPr>
          <w:rFonts w:hint="default" w:ascii="Times New Roman" w:hAnsi="Times New Roman" w:eastAsia="宋体" w:cs="Times New Roman"/>
          <w:sz w:val="24"/>
          <w:szCs w:val="24"/>
          <w:lang w:val="en-US" w:eastAsia="zh-CN"/>
        </w:rPr>
      </w:pPr>
    </w:p>
    <w:p w14:paraId="65331B6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This thesis contributes by addressing these gaps within a single, coherent study:</w:t>
      </w:r>
    </w:p>
    <w:p w14:paraId="2BCD8614">
      <w:pPr>
        <w:numPr>
          <w:numId w:val="0"/>
        </w:numPr>
        <w:tabs>
          <w:tab w:val="center" w:pos="4683"/>
        </w:tabs>
        <w:ind w:leftChars="0"/>
        <w:rPr>
          <w:rFonts w:hint="default" w:ascii="Times New Roman" w:hAnsi="Times New Roman" w:eastAsia="宋体" w:cs="Times New Roman"/>
          <w:sz w:val="24"/>
          <w:szCs w:val="24"/>
          <w:lang w:val="en-US" w:eastAsia="zh-CN"/>
        </w:rPr>
      </w:pPr>
    </w:p>
    <w:p w14:paraId="3C54E67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On RealWorld-HAR and LARa, it provides a unified evaluation of a diverse set of models (from classical baselines to time-series-specific and newly proposed architectures) along LOSO macro-F1, statistical significance, calibration, robustness/sensitivity and resource efficiency.</w:t>
      </w:r>
    </w:p>
    <w:p w14:paraId="47097FF8">
      <w:pPr>
        <w:numPr>
          <w:numId w:val="0"/>
        </w:numPr>
        <w:tabs>
          <w:tab w:val="center" w:pos="4683"/>
        </w:tabs>
        <w:ind w:leftChars="0"/>
        <w:rPr>
          <w:rFonts w:hint="default" w:ascii="Times New Roman" w:hAnsi="Times New Roman" w:eastAsia="宋体" w:cs="Times New Roman"/>
          <w:sz w:val="24"/>
          <w:szCs w:val="24"/>
          <w:lang w:val="en-US" w:eastAsia="zh-CN"/>
        </w:rPr>
      </w:pPr>
    </w:p>
    <w:p w14:paraId="6F8B5BFE">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It conducts systematic sensitivity analyses of MiniRocket with respect to window length, overlap and channel configuration, offering a more nuanced picture of ROCKET-family robustness in realistic HAR settings.</w:t>
      </w:r>
    </w:p>
    <w:p w14:paraId="633D5DA9">
      <w:pPr>
        <w:numPr>
          <w:numId w:val="0"/>
        </w:numPr>
        <w:tabs>
          <w:tab w:val="center" w:pos="4683"/>
        </w:tabs>
        <w:ind w:leftChars="0"/>
        <w:rPr>
          <w:rFonts w:hint="default" w:ascii="Times New Roman" w:hAnsi="Times New Roman" w:eastAsia="宋体" w:cs="Times New Roman"/>
          <w:sz w:val="24"/>
          <w:szCs w:val="24"/>
          <w:lang w:val="en-US" w:eastAsia="zh-CN"/>
        </w:rPr>
      </w:pPr>
    </w:p>
    <w:p w14:paraId="5EB7F989">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It reports, under a shared hardware and software environment, model size, latency and energy proxies for all models, and uses multi-objective analyses to position each architecture in the “accurate–robust–efficient” design space.</w:t>
      </w:r>
    </w:p>
    <w:p w14:paraId="51A485CA">
      <w:pPr>
        <w:numPr>
          <w:numId w:val="0"/>
        </w:numPr>
        <w:tabs>
          <w:tab w:val="center" w:pos="4683"/>
        </w:tabs>
        <w:ind w:leftChars="0"/>
        <w:rPr>
          <w:rFonts w:hint="default" w:ascii="Times New Roman" w:hAnsi="Times New Roman" w:eastAsia="宋体" w:cs="Times New Roman"/>
          <w:sz w:val="24"/>
          <w:szCs w:val="24"/>
          <w:lang w:val="en-US" w:eastAsia="zh-CN"/>
        </w:rPr>
      </w:pPr>
    </w:p>
    <w:p w14:paraId="1DD56FD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Building on this foundation, the final chapter (Chapter 8) synthesises the surveyed literature and empirical findings to articulate the key research gaps in reliable and deployable HAR, and to position the two proposed models as targeted contributions to these gaps.</w:t>
      </w:r>
    </w:p>
    <w:p w14:paraId="00BA5196">
      <w:pPr>
        <w:numPr>
          <w:numId w:val="0"/>
        </w:numPr>
        <w:tabs>
          <w:tab w:val="center" w:pos="4683"/>
        </w:tabs>
        <w:ind w:leftChars="0"/>
        <w:rPr>
          <w:rFonts w:hint="default" w:ascii="Times New Roman" w:hAnsi="Times New Roman" w:eastAsia="宋体" w:cs="Times New Roman"/>
          <w:sz w:val="24"/>
          <w:szCs w:val="24"/>
          <w:lang w:val="en-US" w:eastAsia="zh-CN"/>
        </w:rPr>
      </w:pPr>
    </w:p>
    <w:p w14:paraId="2970D41D">
      <w:pPr>
        <w:numPr>
          <w:numId w:val="0"/>
        </w:numPr>
        <w:tabs>
          <w:tab w:val="center" w:pos="4683"/>
        </w:tabs>
        <w:ind w:leftChars="0"/>
        <w:rPr>
          <w:rFonts w:hint="default" w:ascii="Times New Roman" w:hAnsi="Times New Roman" w:eastAsia="宋体" w:cs="Times New Roman"/>
          <w:sz w:val="24"/>
          <w:szCs w:val="24"/>
          <w:lang w:val="en-US" w:eastAsia="zh-CN"/>
        </w:rPr>
      </w:pPr>
    </w:p>
    <w:p w14:paraId="65C1A795">
      <w:pPr>
        <w:numPr>
          <w:ilvl w:val="0"/>
          <w:numId w:val="0"/>
        </w:numPr>
        <w:tabs>
          <w:tab w:val="center" w:pos="4683"/>
        </w:tabs>
        <w:ind w:left="0" w:leftChars="0" w:firstLine="0" w:firstLineChars="0"/>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napToGrid w:val="0"/>
          <w:color w:val="000000"/>
          <w:sz w:val="28"/>
          <w:szCs w:val="28"/>
          <w:lang w:val="en-US" w:eastAsia="zh-CN" w:bidi="ar-SA"/>
        </w:rPr>
        <w:t xml:space="preserve">8 </w:t>
      </w:r>
      <w:r>
        <w:rPr>
          <w:rFonts w:hint="default" w:ascii="Times New Roman" w:hAnsi="Times New Roman" w:eastAsia="宋体" w:cs="Times New Roman"/>
          <w:snapToGrid w:val="0"/>
          <w:color w:val="000000"/>
          <w:sz w:val="28"/>
          <w:szCs w:val="28"/>
          <w:lang w:val="en-US" w:eastAsia="zh-CN" w:bidi="ar-SA"/>
        </w:rPr>
        <w:t>.</w:t>
      </w:r>
      <w:r>
        <w:rPr>
          <w:rFonts w:hint="default" w:ascii="Times New Roman" w:hAnsi="Times New Roman" w:eastAsia="宋体" w:cs="Times New Roman"/>
          <w:sz w:val="28"/>
          <w:szCs w:val="28"/>
          <w:lang w:val="en-US" w:eastAsia="zh-CN"/>
        </w:rPr>
        <w:t>Synthesis: Limitations &amp; Research Gaps</w:t>
      </w:r>
    </w:p>
    <w:p w14:paraId="63DEFA76">
      <w:pPr>
        <w:numPr>
          <w:numId w:val="0"/>
        </w:numPr>
        <w:tabs>
          <w:tab w:val="center" w:pos="4683"/>
        </w:tabs>
        <w:ind w:leftChars="0"/>
        <w:rPr>
          <w:rFonts w:hint="default" w:ascii="Times New Roman" w:hAnsi="Times New Roman" w:eastAsia="宋体" w:cs="Times New Roman"/>
          <w:sz w:val="24"/>
          <w:szCs w:val="24"/>
          <w:lang w:val="en-US" w:eastAsia="zh-CN"/>
        </w:rPr>
      </w:pPr>
    </w:p>
    <w:p w14:paraId="7CABDC3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preceding chapters have built a relatively complete picture from multiple angles: tasks and datasets (Chapter 2), classical pipelines (Chapter 3), general deep time-series models (Chapter 4), time-series-specific architectures (Chapter 5), and evaluation methodology together with robustness and resource efficiency (Chapters 6–7).</w:t>
      </w:r>
    </w:p>
    <w:p w14:paraId="6BECD781">
      <w:pPr>
        <w:numPr>
          <w:numId w:val="0"/>
        </w:numPr>
        <w:tabs>
          <w:tab w:val="center" w:pos="4683"/>
        </w:tabs>
        <w:ind w:leftChars="0"/>
        <w:rPr>
          <w:rFonts w:hint="default" w:ascii="Times New Roman" w:hAnsi="Times New Roman" w:eastAsia="宋体" w:cs="Times New Roman"/>
          <w:sz w:val="24"/>
          <w:szCs w:val="24"/>
          <w:lang w:val="en-US" w:eastAsia="zh-CN"/>
        </w:rPr>
      </w:pPr>
    </w:p>
    <w:p w14:paraId="33BEA9B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 the model level, from kNN and random forests to InceptionTime, the ROCKET family, rTsfNet, DeepConvContext, and Transformer variants, the HAR field has accumulated a fairly rich “toolbox” (Lara &amp; Labrador, 2013; Ismail Fawaz et al., 2019, 2020; Dempster et al., 2020; Enokibori, 2024; Bock et al., 2025).</w:t>
      </w:r>
    </w:p>
    <w:p w14:paraId="42E765DA">
      <w:pPr>
        <w:numPr>
          <w:numId w:val="0"/>
        </w:numPr>
        <w:tabs>
          <w:tab w:val="center" w:pos="4683"/>
        </w:tabs>
        <w:ind w:leftChars="0"/>
        <w:rPr>
          <w:rFonts w:hint="default" w:ascii="Times New Roman" w:hAnsi="Times New Roman" w:eastAsia="宋体" w:cs="Times New Roman"/>
          <w:sz w:val="24"/>
          <w:szCs w:val="24"/>
          <w:lang w:val="en-US" w:eastAsia="zh-CN"/>
        </w:rPr>
      </w:pPr>
    </w:p>
    <w:p w14:paraId="229836F7">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At the data level, the community has evolved from laboratory-style datasets such as UCI HAR toward datasets that more closely resemble real-world conditions, such as RealWorld-HAR and LARa. As a result, research is gradually shifting from “recognition under idealised conditions” to “generalisation under realistic deployment scenarios” (Bulling et al., 2014; Bock et al., 2022).</w:t>
      </w:r>
    </w:p>
    <w:p w14:paraId="096F4AA4">
      <w:pPr>
        <w:numPr>
          <w:numId w:val="0"/>
        </w:numPr>
        <w:tabs>
          <w:tab w:val="center" w:pos="4683"/>
        </w:tabs>
        <w:ind w:leftChars="0"/>
        <w:rPr>
          <w:rFonts w:hint="default" w:ascii="Times New Roman" w:hAnsi="Times New Roman" w:eastAsia="宋体" w:cs="Times New Roman"/>
          <w:sz w:val="24"/>
          <w:szCs w:val="24"/>
          <w:lang w:val="en-US" w:eastAsia="zh-CN"/>
        </w:rPr>
      </w:pPr>
    </w:p>
    <w:p w14:paraId="03AA287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However, once we shift the focus from “can the model achieve high accuracy?” to “can it run stably and reliably for new users, on new devices, and under limited computational budgets?”, there remain substantial gaps in the existing literature. This chapter provides a synthetic overview of these limitations and clarifies the specific aspects that this thesis aims to address.</w:t>
      </w:r>
    </w:p>
    <w:p w14:paraId="6E7B3F40">
      <w:pPr>
        <w:numPr>
          <w:numId w:val="0"/>
        </w:numPr>
        <w:tabs>
          <w:tab w:val="center" w:pos="4683"/>
        </w:tabs>
        <w:ind w:leftChars="0"/>
        <w:rPr>
          <w:rFonts w:hint="default" w:ascii="Times New Roman" w:hAnsi="Times New Roman" w:eastAsia="宋体" w:cs="Times New Roman"/>
          <w:sz w:val="24"/>
          <w:szCs w:val="24"/>
          <w:lang w:val="en-US" w:eastAsia="zh-CN"/>
        </w:rPr>
      </w:pPr>
    </w:p>
    <w:p w14:paraId="1EF30CF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8.1 Limitations in Problem Formulation and Evaluation Protocols</w:t>
      </w:r>
    </w:p>
    <w:p w14:paraId="1D5D892D">
      <w:pPr>
        <w:numPr>
          <w:numId w:val="0"/>
        </w:numPr>
        <w:tabs>
          <w:tab w:val="center" w:pos="4683"/>
        </w:tabs>
        <w:ind w:leftChars="0"/>
        <w:rPr>
          <w:rFonts w:hint="default" w:ascii="Times New Roman" w:hAnsi="Times New Roman" w:eastAsia="宋体" w:cs="Times New Roman"/>
          <w:sz w:val="24"/>
          <w:szCs w:val="24"/>
          <w:lang w:val="en-US" w:eastAsia="zh-CN"/>
        </w:rPr>
      </w:pPr>
    </w:p>
    <w:p w14:paraId="146AA0C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First, many HAR studies still operate under relatively idealised problem settings:</w:t>
      </w:r>
    </w:p>
    <w:p w14:paraId="78E1F039">
      <w:pPr>
        <w:numPr>
          <w:numId w:val="0"/>
        </w:numPr>
        <w:tabs>
          <w:tab w:val="center" w:pos="4683"/>
        </w:tabs>
        <w:ind w:leftChars="0"/>
        <w:rPr>
          <w:rFonts w:hint="default" w:ascii="Times New Roman" w:hAnsi="Times New Roman" w:eastAsia="宋体" w:cs="Times New Roman"/>
          <w:sz w:val="24"/>
          <w:szCs w:val="24"/>
          <w:lang w:val="en-US" w:eastAsia="zh-CN"/>
        </w:rPr>
      </w:pPr>
    </w:p>
    <w:p w14:paraId="5F8472A3">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relying on small, tightly controlled laboratory datasets;</w:t>
      </w:r>
    </w:p>
    <w:p w14:paraId="008B363B">
      <w:pPr>
        <w:numPr>
          <w:numId w:val="0"/>
        </w:numPr>
        <w:tabs>
          <w:tab w:val="center" w:pos="4683"/>
        </w:tabs>
        <w:ind w:leftChars="0"/>
        <w:rPr>
          <w:rFonts w:hint="default" w:ascii="Times New Roman" w:hAnsi="Times New Roman" w:eastAsia="宋体" w:cs="Times New Roman"/>
          <w:sz w:val="24"/>
          <w:szCs w:val="24"/>
          <w:lang w:val="en-US" w:eastAsia="zh-CN"/>
        </w:rPr>
      </w:pPr>
    </w:p>
    <w:p w14:paraId="7BE4F5C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adopting random splits or cross-validation schemes that do not group by subject;</w:t>
      </w:r>
    </w:p>
    <w:p w14:paraId="57ECFFE3">
      <w:pPr>
        <w:numPr>
          <w:numId w:val="0"/>
        </w:numPr>
        <w:tabs>
          <w:tab w:val="center" w:pos="4683"/>
        </w:tabs>
        <w:ind w:leftChars="0"/>
        <w:rPr>
          <w:rFonts w:hint="default" w:ascii="Times New Roman" w:hAnsi="Times New Roman" w:eastAsia="宋体" w:cs="Times New Roman"/>
          <w:sz w:val="24"/>
          <w:szCs w:val="24"/>
          <w:lang w:val="en-US" w:eastAsia="zh-CN"/>
        </w:rPr>
      </w:pPr>
    </w:p>
    <w:p w14:paraId="2C38872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making limited use of “real-world” datasets such as RealWorld-HAR and LARa when evaluating deep models (Bulling et al., 2014; Bock et al., 2022).</w:t>
      </w:r>
    </w:p>
    <w:p w14:paraId="37E8EEC0">
      <w:pPr>
        <w:numPr>
          <w:numId w:val="0"/>
        </w:numPr>
        <w:tabs>
          <w:tab w:val="center" w:pos="4683"/>
        </w:tabs>
        <w:ind w:leftChars="0"/>
        <w:rPr>
          <w:rFonts w:hint="default" w:ascii="Times New Roman" w:hAnsi="Times New Roman" w:eastAsia="宋体" w:cs="Times New Roman"/>
          <w:sz w:val="24"/>
          <w:szCs w:val="24"/>
          <w:lang w:val="en-US" w:eastAsia="zh-CN"/>
        </w:rPr>
      </w:pPr>
    </w:p>
    <w:p w14:paraId="180094B9">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Bragança et al. (2022) and Gholamiangonabadi et al. (2020) clearly demonstrate the substantial impact of validation protocols on reported results: random splits often yield accuracies far higher than LOSO, and can even invert the ranking of models (Bragança et al., 2022; Gholamiangonabadi et al., 2020). Yet in many recent deep HAR papers, the choice of validation protocol remains under-discussed, and some works do not even state explicitly whether subject-wise splits are used.</w:t>
      </w:r>
    </w:p>
    <w:p w14:paraId="1157BC94">
      <w:pPr>
        <w:numPr>
          <w:numId w:val="0"/>
        </w:numPr>
        <w:tabs>
          <w:tab w:val="center" w:pos="4683"/>
        </w:tabs>
        <w:ind w:leftChars="0"/>
        <w:rPr>
          <w:rFonts w:hint="default" w:ascii="Times New Roman" w:hAnsi="Times New Roman" w:eastAsia="宋体" w:cs="Times New Roman"/>
          <w:sz w:val="24"/>
          <w:szCs w:val="24"/>
          <w:lang w:val="en-US" w:eastAsia="zh-CN"/>
        </w:rPr>
      </w:pPr>
    </w:p>
    <w:p w14:paraId="338F664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Research gap 1: On more complex datasets such as RealWorld-HAR and LARa, systematic evaluations based on subject-wise LOSO are still scarce, and there is a particular lack of studies that conduct broad, cross-family comparisons of multiple model classes under a unified protocol.</w:t>
      </w:r>
    </w:p>
    <w:p w14:paraId="4B946C86">
      <w:pPr>
        <w:numPr>
          <w:numId w:val="0"/>
        </w:numPr>
        <w:tabs>
          <w:tab w:val="center" w:pos="4683"/>
        </w:tabs>
        <w:ind w:leftChars="0"/>
        <w:rPr>
          <w:rFonts w:hint="default" w:ascii="Times New Roman" w:hAnsi="Times New Roman" w:eastAsia="宋体" w:cs="Times New Roman"/>
          <w:sz w:val="24"/>
          <w:szCs w:val="24"/>
          <w:lang w:val="en-US" w:eastAsia="zh-CN"/>
        </w:rPr>
      </w:pPr>
    </w:p>
    <w:p w14:paraId="6CA483F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this thesis, subject-wise LOSO is consistently adopted on both RealWorld-HAR and LARa, and all models are compared using the subject as the statistical unit, thereby taking “generalisation to new users” as the explicit evaluation baseline.</w:t>
      </w:r>
    </w:p>
    <w:p w14:paraId="010690A3">
      <w:pPr>
        <w:numPr>
          <w:numId w:val="0"/>
        </w:numPr>
        <w:tabs>
          <w:tab w:val="center" w:pos="4683"/>
        </w:tabs>
        <w:ind w:leftChars="0"/>
        <w:rPr>
          <w:rFonts w:hint="default" w:ascii="Times New Roman" w:hAnsi="Times New Roman" w:eastAsia="宋体" w:cs="Times New Roman"/>
          <w:sz w:val="24"/>
          <w:szCs w:val="24"/>
          <w:lang w:val="en-US" w:eastAsia="zh-CN"/>
        </w:rPr>
      </w:pPr>
    </w:p>
    <w:p w14:paraId="0719382E">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8.2 Fragmentation and Lack of Integration at the Model Level</w:t>
      </w:r>
    </w:p>
    <w:p w14:paraId="42BC9975">
      <w:pPr>
        <w:numPr>
          <w:numId w:val="0"/>
        </w:numPr>
        <w:tabs>
          <w:tab w:val="center" w:pos="4683"/>
        </w:tabs>
        <w:ind w:leftChars="0"/>
        <w:rPr>
          <w:rFonts w:hint="default" w:ascii="Times New Roman" w:hAnsi="Times New Roman" w:eastAsia="宋体" w:cs="Times New Roman"/>
          <w:sz w:val="24"/>
          <w:szCs w:val="24"/>
          <w:lang w:val="en-US" w:eastAsia="zh-CN"/>
        </w:rPr>
      </w:pPr>
    </w:p>
    <w:p w14:paraId="43497746">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From a modelling perspective, the HAR literature exhibits a clear pattern of “fragmented improvements”:</w:t>
      </w:r>
    </w:p>
    <w:p w14:paraId="32DD612A">
      <w:pPr>
        <w:numPr>
          <w:numId w:val="0"/>
        </w:numPr>
        <w:tabs>
          <w:tab w:val="center" w:pos="4683"/>
        </w:tabs>
        <w:ind w:leftChars="0"/>
        <w:rPr>
          <w:rFonts w:hint="default" w:ascii="Times New Roman" w:hAnsi="Times New Roman" w:eastAsia="宋体" w:cs="Times New Roman"/>
          <w:sz w:val="24"/>
          <w:szCs w:val="24"/>
          <w:lang w:val="en-US" w:eastAsia="zh-CN"/>
        </w:rPr>
      </w:pPr>
    </w:p>
    <w:p w14:paraId="225746E6">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Some studies focus on refining convolutional structures within CNN/ResNet/FCN-style architectures;</w:t>
      </w:r>
    </w:p>
    <w:p w14:paraId="2667F3D4">
      <w:pPr>
        <w:numPr>
          <w:numId w:val="0"/>
        </w:numPr>
        <w:tabs>
          <w:tab w:val="center" w:pos="4683"/>
        </w:tabs>
        <w:ind w:leftChars="0"/>
        <w:rPr>
          <w:rFonts w:hint="default" w:ascii="Times New Roman" w:hAnsi="Times New Roman" w:eastAsia="宋体" w:cs="Times New Roman"/>
          <w:sz w:val="24"/>
          <w:szCs w:val="24"/>
          <w:lang w:val="en-US" w:eastAsia="zh-CN"/>
        </w:rPr>
      </w:pPr>
    </w:p>
    <w:p w14:paraId="261E2F5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Others concentrate on efficient feature transformations in the ROCKET family (Dempster et al., 2020, 2021; Tan et al., 2022);</w:t>
      </w:r>
    </w:p>
    <w:p w14:paraId="5E36CF11">
      <w:pPr>
        <w:numPr>
          <w:numId w:val="0"/>
        </w:numPr>
        <w:tabs>
          <w:tab w:val="center" w:pos="4683"/>
        </w:tabs>
        <w:ind w:leftChars="0"/>
        <w:rPr>
          <w:rFonts w:hint="default" w:ascii="Times New Roman" w:hAnsi="Times New Roman" w:eastAsia="宋体" w:cs="Times New Roman"/>
          <w:sz w:val="24"/>
          <w:szCs w:val="24"/>
          <w:lang w:val="en-US" w:eastAsia="zh-CN"/>
        </w:rPr>
      </w:pPr>
    </w:p>
    <w:p w14:paraId="2757EDA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rTsfNet further embeds 3D rotations and time-series features directly into the network (Enokibori, 2024);</w:t>
      </w:r>
    </w:p>
    <w:p w14:paraId="07E31BB5">
      <w:pPr>
        <w:numPr>
          <w:numId w:val="0"/>
        </w:numPr>
        <w:tabs>
          <w:tab w:val="center" w:pos="4683"/>
        </w:tabs>
        <w:ind w:leftChars="0"/>
        <w:rPr>
          <w:rFonts w:hint="default" w:ascii="Times New Roman" w:hAnsi="Times New Roman" w:eastAsia="宋体" w:cs="Times New Roman"/>
          <w:sz w:val="24"/>
          <w:szCs w:val="24"/>
          <w:lang w:val="en-US" w:eastAsia="zh-CN"/>
        </w:rPr>
      </w:pPr>
    </w:p>
    <w:p w14:paraId="2D5EA95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DeepConvContext is specifically optimised for multi-scale context modelling (Bock et al., 2025);</w:t>
      </w:r>
    </w:p>
    <w:p w14:paraId="1A76F12A">
      <w:pPr>
        <w:numPr>
          <w:numId w:val="0"/>
        </w:numPr>
        <w:tabs>
          <w:tab w:val="center" w:pos="4683"/>
        </w:tabs>
        <w:ind w:leftChars="0"/>
        <w:rPr>
          <w:rFonts w:hint="default" w:ascii="Times New Roman" w:hAnsi="Times New Roman" w:eastAsia="宋体" w:cs="Times New Roman"/>
          <w:sz w:val="24"/>
          <w:szCs w:val="24"/>
          <w:lang w:val="en-US" w:eastAsia="zh-CN"/>
        </w:rPr>
      </w:pPr>
    </w:p>
    <w:p w14:paraId="0D1A576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Yet other works explore the potential of Transformers and their variants for HAR (Leite et al., 2024).</w:t>
      </w:r>
    </w:p>
    <w:p w14:paraId="497704BB">
      <w:pPr>
        <w:numPr>
          <w:numId w:val="0"/>
        </w:numPr>
        <w:tabs>
          <w:tab w:val="center" w:pos="4683"/>
        </w:tabs>
        <w:ind w:leftChars="0"/>
        <w:rPr>
          <w:rFonts w:hint="default" w:ascii="Times New Roman" w:hAnsi="Times New Roman" w:eastAsia="宋体" w:cs="Times New Roman"/>
          <w:sz w:val="24"/>
          <w:szCs w:val="24"/>
          <w:lang w:val="en-US" w:eastAsia="zh-CN"/>
        </w:rPr>
      </w:pPr>
    </w:p>
    <w:p w14:paraId="63B206C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problem is that most papers focus on a single “family” of models and compare it against only a small set of baselines, under a particular choice of dataset and protocol. Across different works:</w:t>
      </w:r>
    </w:p>
    <w:p w14:paraId="31735223">
      <w:pPr>
        <w:numPr>
          <w:numId w:val="0"/>
        </w:numPr>
        <w:tabs>
          <w:tab w:val="center" w:pos="4683"/>
        </w:tabs>
        <w:ind w:leftChars="0"/>
        <w:rPr>
          <w:rFonts w:hint="default" w:ascii="Times New Roman" w:hAnsi="Times New Roman" w:eastAsia="宋体" w:cs="Times New Roman"/>
          <w:sz w:val="24"/>
          <w:szCs w:val="24"/>
          <w:lang w:val="en-US" w:eastAsia="zh-CN"/>
        </w:rPr>
      </w:pPr>
    </w:p>
    <w:p w14:paraId="28C35F8E">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datasets, preprocessing pipelines, and evaluation protocols are inconsistent;</w:t>
      </w:r>
    </w:p>
    <w:p w14:paraId="4AB9E23C">
      <w:pPr>
        <w:numPr>
          <w:numId w:val="0"/>
        </w:numPr>
        <w:tabs>
          <w:tab w:val="center" w:pos="4683"/>
        </w:tabs>
        <w:ind w:leftChars="0"/>
        <w:rPr>
          <w:rFonts w:hint="default" w:ascii="Times New Roman" w:hAnsi="Times New Roman" w:eastAsia="宋体" w:cs="Times New Roman"/>
          <w:sz w:val="24"/>
          <w:szCs w:val="24"/>
          <w:lang w:val="en-US" w:eastAsia="zh-CN"/>
        </w:rPr>
      </w:pPr>
    </w:p>
    <w:p w14:paraId="1668B616">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some papers implement strong and carefully tuned traditional ML baselines, while others include only “token” baselines;</w:t>
      </w:r>
    </w:p>
    <w:p w14:paraId="12579C9B">
      <w:pPr>
        <w:numPr>
          <w:numId w:val="0"/>
        </w:numPr>
        <w:tabs>
          <w:tab w:val="center" w:pos="4683"/>
        </w:tabs>
        <w:ind w:leftChars="0"/>
        <w:rPr>
          <w:rFonts w:hint="default" w:ascii="Times New Roman" w:hAnsi="Times New Roman" w:eastAsia="宋体" w:cs="Times New Roman"/>
          <w:sz w:val="24"/>
          <w:szCs w:val="24"/>
          <w:lang w:val="en-US" w:eastAsia="zh-CN"/>
        </w:rPr>
      </w:pPr>
    </w:p>
    <w:p w14:paraId="3D13DD79">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very few studies bring together traditional ML, InceptionTime, ROCKET, rTsfNet, DeepConvContext, and Transformer variants within the same RealWorld-HAR/LARa + LOSO framework for a systematic comparison.</w:t>
      </w:r>
    </w:p>
    <w:p w14:paraId="3DB6911D">
      <w:pPr>
        <w:numPr>
          <w:numId w:val="0"/>
        </w:numPr>
        <w:tabs>
          <w:tab w:val="center" w:pos="4683"/>
        </w:tabs>
        <w:ind w:leftChars="0"/>
        <w:rPr>
          <w:rFonts w:hint="default" w:ascii="Times New Roman" w:hAnsi="Times New Roman" w:eastAsia="宋体" w:cs="Times New Roman"/>
          <w:sz w:val="24"/>
          <w:szCs w:val="24"/>
          <w:lang w:val="en-US" w:eastAsia="zh-CN"/>
        </w:rPr>
      </w:pPr>
    </w:p>
    <w:p w14:paraId="6AB53656">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Research gap 2: There is a lack of an “all-in-one comparison” under a unified experimental environment to answer questions such as:</w:t>
      </w:r>
    </w:p>
    <w:p w14:paraId="06696DC5">
      <w:pPr>
        <w:numPr>
          <w:numId w:val="0"/>
        </w:numPr>
        <w:tabs>
          <w:tab w:val="center" w:pos="4683"/>
        </w:tabs>
        <w:ind w:leftChars="0"/>
        <w:rPr>
          <w:rFonts w:hint="default" w:ascii="Times New Roman" w:hAnsi="Times New Roman" w:eastAsia="宋体" w:cs="Times New Roman"/>
          <w:sz w:val="24"/>
          <w:szCs w:val="24"/>
          <w:lang w:val="en-US" w:eastAsia="zh-CN"/>
        </w:rPr>
      </w:pPr>
    </w:p>
    <w:p w14:paraId="4CF4162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realistic cross-subject settings, which architectural families truly exhibit robust advantages?</w:t>
      </w:r>
    </w:p>
    <w:p w14:paraId="0E1F0A16">
      <w:pPr>
        <w:numPr>
          <w:numId w:val="0"/>
        </w:numPr>
        <w:tabs>
          <w:tab w:val="center" w:pos="4683"/>
        </w:tabs>
        <w:ind w:leftChars="0"/>
        <w:rPr>
          <w:rFonts w:hint="default" w:ascii="Times New Roman" w:hAnsi="Times New Roman" w:eastAsia="宋体" w:cs="Times New Roman"/>
          <w:sz w:val="24"/>
          <w:szCs w:val="24"/>
          <w:lang w:val="en-US" w:eastAsia="zh-CN"/>
        </w:rPr>
      </w:pPr>
    </w:p>
    <w:p w14:paraId="7D916ED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How large is the performance gap between well-tuned traditional ML models (kNN/RF) and modern deep models?</w:t>
      </w:r>
    </w:p>
    <w:p w14:paraId="06710875">
      <w:pPr>
        <w:numPr>
          <w:numId w:val="0"/>
        </w:numPr>
        <w:tabs>
          <w:tab w:val="center" w:pos="4683"/>
        </w:tabs>
        <w:ind w:leftChars="0"/>
        <w:rPr>
          <w:rFonts w:hint="default" w:ascii="Times New Roman" w:hAnsi="Times New Roman" w:eastAsia="宋体" w:cs="Times New Roman"/>
          <w:sz w:val="24"/>
          <w:szCs w:val="24"/>
          <w:lang w:val="en-US" w:eastAsia="zh-CN"/>
        </w:rPr>
      </w:pPr>
    </w:p>
    <w:p w14:paraId="189D1B1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Do HAR-specific architectures such as rTsfNet and DeepConvContext offer consistent benefits over more general TSC architectures like InceptionTime/ROCKET on IMU-based HAR?</w:t>
      </w:r>
    </w:p>
    <w:p w14:paraId="651C2087">
      <w:pPr>
        <w:numPr>
          <w:numId w:val="0"/>
        </w:numPr>
        <w:tabs>
          <w:tab w:val="center" w:pos="4683"/>
        </w:tabs>
        <w:ind w:leftChars="0"/>
        <w:rPr>
          <w:rFonts w:hint="default" w:ascii="Times New Roman" w:hAnsi="Times New Roman" w:eastAsia="宋体" w:cs="Times New Roman"/>
          <w:sz w:val="24"/>
          <w:szCs w:val="24"/>
          <w:lang w:val="en-US" w:eastAsia="zh-CN"/>
        </w:rPr>
      </w:pPr>
    </w:p>
    <w:p w14:paraId="66782E7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This thesis seeks to alleviate this fragmentation by uniformly evaluating six baseline models, rTsfNet, the official DeepConvContext variants, and two newly proposed models on RealWorld-HAR and LARa, thereby providing as comprehensive a cross-family comparison as possible.</w:t>
      </w:r>
    </w:p>
    <w:p w14:paraId="44F06C0B">
      <w:pPr>
        <w:numPr>
          <w:numId w:val="0"/>
        </w:numPr>
        <w:tabs>
          <w:tab w:val="center" w:pos="4683"/>
        </w:tabs>
        <w:ind w:leftChars="0"/>
        <w:rPr>
          <w:rFonts w:hint="default" w:ascii="Times New Roman" w:hAnsi="Times New Roman" w:eastAsia="宋体" w:cs="Times New Roman"/>
          <w:sz w:val="24"/>
          <w:szCs w:val="24"/>
          <w:lang w:val="en-US" w:eastAsia="zh-CN"/>
        </w:rPr>
      </w:pPr>
    </w:p>
    <w:p w14:paraId="386B014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8.3 Lack of Statistical Rigour and Effect Size Reporting</w:t>
      </w:r>
    </w:p>
    <w:p w14:paraId="4A73AE01">
      <w:pPr>
        <w:numPr>
          <w:numId w:val="0"/>
        </w:numPr>
        <w:tabs>
          <w:tab w:val="center" w:pos="4683"/>
        </w:tabs>
        <w:ind w:leftChars="0"/>
        <w:rPr>
          <w:rFonts w:hint="default" w:ascii="Times New Roman" w:hAnsi="Times New Roman" w:eastAsia="宋体" w:cs="Times New Roman"/>
          <w:sz w:val="24"/>
          <w:szCs w:val="24"/>
          <w:lang w:val="en-US" w:eastAsia="zh-CN"/>
        </w:rPr>
      </w:pPr>
    </w:p>
    <w:p w14:paraId="61FC9AE7">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When it comes to model evaluation, most HAR papers report only one or a few “average accuracy/F1” values and rarely conduct systematic statistical inference:</w:t>
      </w:r>
    </w:p>
    <w:p w14:paraId="228CFDE3">
      <w:pPr>
        <w:numPr>
          <w:numId w:val="0"/>
        </w:numPr>
        <w:tabs>
          <w:tab w:val="center" w:pos="4683"/>
        </w:tabs>
        <w:ind w:leftChars="0"/>
        <w:rPr>
          <w:rFonts w:hint="default" w:ascii="Times New Roman" w:hAnsi="Times New Roman" w:eastAsia="宋体" w:cs="Times New Roman"/>
          <w:sz w:val="24"/>
          <w:szCs w:val="24"/>
          <w:lang w:val="en-US" w:eastAsia="zh-CN"/>
        </w:rPr>
      </w:pPr>
    </w:p>
    <w:p w14:paraId="655C37C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Confidence intervals are seldom reported, making it difficult for readers to judge whether the observed differences are stable;</w:t>
      </w:r>
    </w:p>
    <w:p w14:paraId="44C2830B">
      <w:pPr>
        <w:numPr>
          <w:numId w:val="0"/>
        </w:numPr>
        <w:tabs>
          <w:tab w:val="center" w:pos="4683"/>
        </w:tabs>
        <w:ind w:leftChars="0"/>
        <w:rPr>
          <w:rFonts w:hint="default" w:ascii="Times New Roman" w:hAnsi="Times New Roman" w:eastAsia="宋体" w:cs="Times New Roman"/>
          <w:sz w:val="24"/>
          <w:szCs w:val="24"/>
          <w:lang w:val="en-US" w:eastAsia="zh-CN"/>
        </w:rPr>
      </w:pPr>
    </w:p>
    <w:p w14:paraId="579DEB5E">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Recommended procedures such as the Friedman test, followed by Nemenyi or pairwise Wilcoxon tests for comparing multiple models across multiple subjects (Demšar, 2006), are even less frequently used;</w:t>
      </w:r>
    </w:p>
    <w:p w14:paraId="2C575926">
      <w:pPr>
        <w:numPr>
          <w:numId w:val="0"/>
        </w:numPr>
        <w:tabs>
          <w:tab w:val="center" w:pos="4683"/>
        </w:tabs>
        <w:ind w:leftChars="0"/>
        <w:rPr>
          <w:rFonts w:hint="default" w:ascii="Times New Roman" w:hAnsi="Times New Roman" w:eastAsia="宋体" w:cs="Times New Roman"/>
          <w:sz w:val="24"/>
          <w:szCs w:val="24"/>
          <w:lang w:val="en-US" w:eastAsia="zh-CN"/>
        </w:rPr>
      </w:pPr>
    </w:p>
    <w:p w14:paraId="42248B0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Effect sizes (e.g., Cliff’s δ) are almost never reported in HAR studies, which leads to frequent over-interpretation of improvements that are statistically significant but practically negligible (Hinkle &amp; Metsis, 2021).</w:t>
      </w:r>
    </w:p>
    <w:p w14:paraId="3C1A1245">
      <w:pPr>
        <w:numPr>
          <w:numId w:val="0"/>
        </w:numPr>
        <w:tabs>
          <w:tab w:val="center" w:pos="4683"/>
        </w:tabs>
        <w:ind w:leftChars="0"/>
        <w:rPr>
          <w:rFonts w:hint="default" w:ascii="Times New Roman" w:hAnsi="Times New Roman" w:eastAsia="宋体" w:cs="Times New Roman"/>
          <w:sz w:val="24"/>
          <w:szCs w:val="24"/>
          <w:lang w:val="en-US" w:eastAsia="zh-CN"/>
        </w:rPr>
      </w:pPr>
    </w:p>
    <w:p w14:paraId="385D8CC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This issue is particularly pronounced in the deep HAR literature: models are highly complex and training outcomes are more uncertain, yet the statistical analysis often remains at the level of “mean ± standard deviation.”</w:t>
      </w:r>
    </w:p>
    <w:p w14:paraId="133E1B1B">
      <w:pPr>
        <w:numPr>
          <w:numId w:val="0"/>
        </w:numPr>
        <w:tabs>
          <w:tab w:val="center" w:pos="4683"/>
        </w:tabs>
        <w:ind w:leftChars="0"/>
        <w:rPr>
          <w:rFonts w:hint="default" w:ascii="Times New Roman" w:hAnsi="Times New Roman" w:eastAsia="宋体" w:cs="Times New Roman"/>
          <w:sz w:val="24"/>
          <w:szCs w:val="24"/>
          <w:lang w:val="en-US" w:eastAsia="zh-CN"/>
        </w:rPr>
      </w:pPr>
    </w:p>
    <w:p w14:paraId="544EA19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Research gap 3: Under LOSO cross-subject settings, there is a severe lack of systematic work that performs statistical testing and effect-size analysis based on subject-level metrics.</w:t>
      </w:r>
    </w:p>
    <w:p w14:paraId="60044A89">
      <w:pPr>
        <w:numPr>
          <w:numId w:val="0"/>
        </w:numPr>
        <w:tabs>
          <w:tab w:val="center" w:pos="4683"/>
        </w:tabs>
        <w:ind w:leftChars="0"/>
        <w:rPr>
          <w:rFonts w:hint="default" w:ascii="Times New Roman" w:hAnsi="Times New Roman" w:eastAsia="宋体" w:cs="Times New Roman"/>
          <w:sz w:val="24"/>
          <w:szCs w:val="24"/>
          <w:lang w:val="en-US" w:eastAsia="zh-CN"/>
        </w:rPr>
      </w:pPr>
    </w:p>
    <w:p w14:paraId="06B94CF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this thesis, model evaluation is conducted using subject-level Friedman tests, Nemenyi and pairwise Wilcoxon tests, as well as Cliff’s δ as an effect size, with 95% confidence intervals constructed via bootstrap. This not only distinguishes between “significant” and “non-significant” differences, but also between improvements that are “statistically significant yet of little engineering relevance” and those that deliver substantial gains for the majority of subjects.</w:t>
      </w:r>
    </w:p>
    <w:p w14:paraId="04B4D4E3">
      <w:pPr>
        <w:numPr>
          <w:numId w:val="0"/>
        </w:numPr>
        <w:tabs>
          <w:tab w:val="center" w:pos="4683"/>
        </w:tabs>
        <w:ind w:leftChars="0"/>
        <w:rPr>
          <w:rFonts w:hint="default" w:ascii="Times New Roman" w:hAnsi="Times New Roman" w:eastAsia="宋体" w:cs="Times New Roman"/>
          <w:sz w:val="24"/>
          <w:szCs w:val="24"/>
          <w:lang w:val="en-US" w:eastAsia="zh-CN"/>
        </w:rPr>
      </w:pPr>
    </w:p>
    <w:p w14:paraId="1CCEBF5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8.4 Uncertainty and Calibration: An Almost Neglected Dimension</w:t>
      </w:r>
    </w:p>
    <w:p w14:paraId="1ECB30BF">
      <w:pPr>
        <w:numPr>
          <w:numId w:val="0"/>
        </w:numPr>
        <w:tabs>
          <w:tab w:val="center" w:pos="4683"/>
        </w:tabs>
        <w:ind w:leftChars="0"/>
        <w:rPr>
          <w:rFonts w:hint="default" w:ascii="Times New Roman" w:hAnsi="Times New Roman" w:eastAsia="宋体" w:cs="Times New Roman"/>
          <w:sz w:val="24"/>
          <w:szCs w:val="24"/>
          <w:lang w:val="en-US" w:eastAsia="zh-CN"/>
        </w:rPr>
      </w:pPr>
    </w:p>
    <w:p w14:paraId="22D7A896">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many application scenarios, HAR predictions are not used merely to “show off accuracy,” but directly influence risk-sensitive decisions (e.g., fall detection, post-operative rehabilitation monitoring). In such settings, the model does not simply output “a label,” but rather a probability distribution over activities, and decisions are often made based on whether the predicted probability exceeds a certain threshold.</w:t>
      </w:r>
    </w:p>
    <w:p w14:paraId="7D75A57C">
      <w:pPr>
        <w:numPr>
          <w:numId w:val="0"/>
        </w:numPr>
        <w:tabs>
          <w:tab w:val="center" w:pos="4683"/>
        </w:tabs>
        <w:ind w:leftChars="0"/>
        <w:rPr>
          <w:rFonts w:hint="default" w:ascii="Times New Roman" w:hAnsi="Times New Roman" w:eastAsia="宋体" w:cs="Times New Roman"/>
          <w:sz w:val="24"/>
          <w:szCs w:val="24"/>
          <w:lang w:val="en-US" w:eastAsia="zh-CN"/>
        </w:rPr>
      </w:pPr>
    </w:p>
    <w:p w14:paraId="31CB1A5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However, work by Guo et al. (2017) and Nixon et al. (2019) in the image domain has already shown that modern deep networks tend to be severely overconfident: when they report a confidence of 0.9, the true accuracy is often far below 90% (Guo et al., 2017; Nixon et al., 2019). In the HAR domain, although a few studies mention “uncertainty,” we still observe that:</w:t>
      </w:r>
    </w:p>
    <w:p w14:paraId="29E49EFA">
      <w:pPr>
        <w:numPr>
          <w:numId w:val="0"/>
        </w:numPr>
        <w:tabs>
          <w:tab w:val="center" w:pos="4683"/>
        </w:tabs>
        <w:ind w:leftChars="0"/>
        <w:rPr>
          <w:rFonts w:hint="default" w:ascii="Times New Roman" w:hAnsi="Times New Roman" w:eastAsia="宋体" w:cs="Times New Roman"/>
          <w:sz w:val="24"/>
          <w:szCs w:val="24"/>
          <w:lang w:val="en-US" w:eastAsia="zh-CN"/>
        </w:rPr>
      </w:pPr>
    </w:p>
    <w:p w14:paraId="4D1CCEE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Very few works systematically report calibration metrics such as ECE, Brier score, and NLL;</w:t>
      </w:r>
    </w:p>
    <w:p w14:paraId="53ECE1AF">
      <w:pPr>
        <w:numPr>
          <w:numId w:val="0"/>
        </w:numPr>
        <w:tabs>
          <w:tab w:val="center" w:pos="4683"/>
        </w:tabs>
        <w:ind w:leftChars="0"/>
        <w:rPr>
          <w:rFonts w:hint="default" w:ascii="Times New Roman" w:hAnsi="Times New Roman" w:eastAsia="宋体" w:cs="Times New Roman"/>
          <w:sz w:val="24"/>
          <w:szCs w:val="24"/>
          <w:lang w:val="en-US" w:eastAsia="zh-CN"/>
        </w:rPr>
      </w:pPr>
    </w:p>
    <w:p w14:paraId="611F1B2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impact of simple post-hoc methods like temperature scaling has almost never been evaluated systematically for HAR;</w:t>
      </w:r>
    </w:p>
    <w:p w14:paraId="6406A52A">
      <w:pPr>
        <w:numPr>
          <w:numId w:val="0"/>
        </w:numPr>
        <w:tabs>
          <w:tab w:val="center" w:pos="4683"/>
        </w:tabs>
        <w:ind w:leftChars="0"/>
        <w:rPr>
          <w:rFonts w:hint="default" w:ascii="Times New Roman" w:hAnsi="Times New Roman" w:eastAsia="宋体" w:cs="Times New Roman"/>
          <w:sz w:val="24"/>
          <w:szCs w:val="24"/>
          <w:lang w:val="en-US" w:eastAsia="zh-CN"/>
        </w:rPr>
      </w:pPr>
    </w:p>
    <w:p w14:paraId="0E5C300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Comparative studies of calibration across different model families (CNNs, ROCKET, rTsfNet, DeepConvContext, Transformers) are essentially absent.</w:t>
      </w:r>
    </w:p>
    <w:p w14:paraId="5CA0EE9E">
      <w:pPr>
        <w:numPr>
          <w:numId w:val="0"/>
        </w:numPr>
        <w:tabs>
          <w:tab w:val="center" w:pos="4683"/>
        </w:tabs>
        <w:ind w:leftChars="0"/>
        <w:rPr>
          <w:rFonts w:hint="default" w:ascii="Times New Roman" w:hAnsi="Times New Roman" w:eastAsia="宋体" w:cs="Times New Roman"/>
          <w:sz w:val="24"/>
          <w:szCs w:val="24"/>
          <w:lang w:val="en-US" w:eastAsia="zh-CN"/>
        </w:rPr>
      </w:pPr>
    </w:p>
    <w:p w14:paraId="6F5B102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Research gap 4: In IMU-based HAR—especially under RealWorld-HAR/LARa with LOSO protocols—there is a lack of systematic analysis of confidence calibration and temperature scaling.</w:t>
      </w:r>
    </w:p>
    <w:p w14:paraId="1B2A6FB8">
      <w:pPr>
        <w:numPr>
          <w:numId w:val="0"/>
        </w:numPr>
        <w:tabs>
          <w:tab w:val="center" w:pos="4683"/>
        </w:tabs>
        <w:ind w:leftChars="0"/>
        <w:rPr>
          <w:rFonts w:hint="default" w:ascii="Times New Roman" w:hAnsi="Times New Roman" w:eastAsia="宋体" w:cs="Times New Roman"/>
          <w:sz w:val="24"/>
          <w:szCs w:val="24"/>
          <w:lang w:val="en-US" w:eastAsia="zh-CN"/>
        </w:rPr>
      </w:pPr>
    </w:p>
    <w:p w14:paraId="3A3A03A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this thesis, all models will be evaluated using NLL, Brier score, and 15-bin ECE; we will compare calibration quality before and after temperature scaling, and examine how different model families differ in terms of their “intrinsic calibratability” and “ease of calibration.”</w:t>
      </w:r>
    </w:p>
    <w:p w14:paraId="704A6C3F">
      <w:pPr>
        <w:numPr>
          <w:numId w:val="0"/>
        </w:numPr>
        <w:tabs>
          <w:tab w:val="center" w:pos="4683"/>
        </w:tabs>
        <w:ind w:leftChars="0"/>
        <w:rPr>
          <w:rFonts w:hint="default" w:ascii="Times New Roman" w:hAnsi="Times New Roman" w:eastAsia="宋体" w:cs="Times New Roman"/>
          <w:sz w:val="24"/>
          <w:szCs w:val="24"/>
          <w:lang w:val="en-US" w:eastAsia="zh-CN"/>
        </w:rPr>
      </w:pPr>
    </w:p>
    <w:p w14:paraId="5B18C6A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8.5 Robustness and Sensitivity: Missing Systematic Analyses for Modern Architectures</w:t>
      </w:r>
    </w:p>
    <w:p w14:paraId="7E1A8479">
      <w:pPr>
        <w:numPr>
          <w:numId w:val="0"/>
        </w:numPr>
        <w:tabs>
          <w:tab w:val="center" w:pos="4683"/>
        </w:tabs>
        <w:ind w:leftChars="0"/>
        <w:rPr>
          <w:rFonts w:hint="default" w:ascii="Times New Roman" w:hAnsi="Times New Roman" w:eastAsia="宋体" w:cs="Times New Roman"/>
          <w:sz w:val="24"/>
          <w:szCs w:val="24"/>
          <w:lang w:val="en-US" w:eastAsia="zh-CN"/>
        </w:rPr>
      </w:pPr>
    </w:p>
    <w:p w14:paraId="4AC0047E">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As discussed in Chapter 7, a substantial body of work has examined the impact of window length, overlap rate, and sampling frequency on traditional HAR models (Banos et al., 2014; Nurwulan &amp; Jiang, 2020). However, for newer architectures such as InceptionTime, the ROCKET family, rTsfNet, and DeepConvContext—particularly on complex datasets like RealWorld-HAR and LARa:</w:t>
      </w:r>
    </w:p>
    <w:p w14:paraId="184E741D">
      <w:pPr>
        <w:numPr>
          <w:numId w:val="0"/>
        </w:numPr>
        <w:tabs>
          <w:tab w:val="center" w:pos="4683"/>
        </w:tabs>
        <w:ind w:leftChars="0"/>
        <w:rPr>
          <w:rFonts w:hint="default" w:ascii="Times New Roman" w:hAnsi="Times New Roman" w:eastAsia="宋体" w:cs="Times New Roman"/>
          <w:sz w:val="24"/>
          <w:szCs w:val="24"/>
          <w:lang w:val="en-US" w:eastAsia="zh-CN"/>
        </w:rPr>
      </w:pPr>
    </w:p>
    <w:p w14:paraId="3457E1A9">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there is almost no work that systematically investigates how changes in window length/overlap affect both performance and calibration;</w:t>
      </w:r>
    </w:p>
    <w:p w14:paraId="031B24CB">
      <w:pPr>
        <w:numPr>
          <w:numId w:val="0"/>
        </w:numPr>
        <w:tabs>
          <w:tab w:val="center" w:pos="4683"/>
        </w:tabs>
        <w:ind w:leftChars="0"/>
        <w:rPr>
          <w:rFonts w:hint="default" w:ascii="Times New Roman" w:hAnsi="Times New Roman" w:eastAsia="宋体" w:cs="Times New Roman"/>
          <w:sz w:val="24"/>
          <w:szCs w:val="24"/>
          <w:lang w:val="en-US" w:eastAsia="zh-CN"/>
        </w:rPr>
      </w:pPr>
    </w:p>
    <w:p w14:paraId="7231CDE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relationship between sensor configurations (e.g., ACC vs. ACC+GYRO) and model robustness has rarely been quantified;</w:t>
      </w:r>
    </w:p>
    <w:p w14:paraId="2DCAF511">
      <w:pPr>
        <w:numPr>
          <w:numId w:val="0"/>
        </w:numPr>
        <w:tabs>
          <w:tab w:val="center" w:pos="4683"/>
        </w:tabs>
        <w:ind w:leftChars="0"/>
        <w:rPr>
          <w:rFonts w:hint="default" w:ascii="Times New Roman" w:hAnsi="Times New Roman" w:eastAsia="宋体" w:cs="Times New Roman"/>
          <w:sz w:val="24"/>
          <w:szCs w:val="24"/>
          <w:lang w:val="en-US" w:eastAsia="zh-CN"/>
        </w:rPr>
      </w:pPr>
    </w:p>
    <w:p w14:paraId="1B7A343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although Shang et al. (2022), Sochopoulos (2025), and Khaked et al. (2025) respectively discuss the value of gyroscopes, sensor placement, and robustness across devices/locations/orientations, these analyses are typically conducted on a limited set of models and tasks, and are not integrated with modern time-series-specific architectures.</w:t>
      </w:r>
    </w:p>
    <w:p w14:paraId="51EE5F4D">
      <w:pPr>
        <w:numPr>
          <w:numId w:val="0"/>
        </w:numPr>
        <w:tabs>
          <w:tab w:val="center" w:pos="4683"/>
        </w:tabs>
        <w:ind w:leftChars="0"/>
        <w:rPr>
          <w:rFonts w:hint="default" w:ascii="Times New Roman" w:hAnsi="Times New Roman" w:eastAsia="宋体" w:cs="Times New Roman"/>
          <w:sz w:val="24"/>
          <w:szCs w:val="24"/>
          <w:lang w:val="en-US" w:eastAsia="zh-CN"/>
        </w:rPr>
      </w:pPr>
    </w:p>
    <w:p w14:paraId="506CB17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Research gap 5: For modern time-series architectures such as the ROCKET family, there is a lack of systematic sensitivity analyses on realistic IMU-HAR datasets that target window/overlap/channel configurations.</w:t>
      </w:r>
    </w:p>
    <w:p w14:paraId="3AEA1289">
      <w:pPr>
        <w:numPr>
          <w:numId w:val="0"/>
        </w:numPr>
        <w:tabs>
          <w:tab w:val="center" w:pos="4683"/>
        </w:tabs>
        <w:ind w:leftChars="0"/>
        <w:rPr>
          <w:rFonts w:hint="default" w:ascii="Times New Roman" w:hAnsi="Times New Roman" w:eastAsia="宋体" w:cs="Times New Roman"/>
          <w:sz w:val="24"/>
          <w:szCs w:val="24"/>
          <w:lang w:val="en-US" w:eastAsia="zh-CN"/>
        </w:rPr>
      </w:pPr>
    </w:p>
    <w:p w14:paraId="6C6A520F">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this thesis, we conduct a structured sensitivity study on MiniRocket (2/3/5-second windows, 0/50% overlap, ACC vs. ACC+GYRO) under a LOSO protocol, and analyse the impact of these choices along three dimensions—macro-F1, calibration metrics, and resource consumption—thereby providing data-driven guidance for subsequent model design.</w:t>
      </w:r>
    </w:p>
    <w:p w14:paraId="4E184E6F">
      <w:pPr>
        <w:numPr>
          <w:numId w:val="0"/>
        </w:numPr>
        <w:tabs>
          <w:tab w:val="center" w:pos="4683"/>
        </w:tabs>
        <w:ind w:leftChars="0"/>
        <w:rPr>
          <w:rFonts w:hint="default" w:ascii="Times New Roman" w:hAnsi="Times New Roman" w:eastAsia="宋体" w:cs="Times New Roman"/>
          <w:sz w:val="24"/>
          <w:szCs w:val="24"/>
          <w:lang w:val="en-US" w:eastAsia="zh-CN"/>
        </w:rPr>
      </w:pPr>
    </w:p>
    <w:p w14:paraId="577D46A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8.6 Resource Efficiency and Multi-Objective Trade-offs: Lack of a Unified Framework</w:t>
      </w:r>
    </w:p>
    <w:p w14:paraId="5DF96F33">
      <w:pPr>
        <w:numPr>
          <w:numId w:val="0"/>
        </w:numPr>
        <w:tabs>
          <w:tab w:val="center" w:pos="4683"/>
        </w:tabs>
        <w:ind w:leftChars="0"/>
        <w:rPr>
          <w:rFonts w:hint="default" w:ascii="Times New Roman" w:hAnsi="Times New Roman" w:eastAsia="宋体" w:cs="Times New Roman"/>
          <w:sz w:val="24"/>
          <w:szCs w:val="24"/>
          <w:lang w:val="en-US" w:eastAsia="zh-CN"/>
        </w:rPr>
      </w:pPr>
    </w:p>
    <w:p w14:paraId="54BDAE8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terms of resource efficiency, prior work has explored several directions, including resource-efficient deep HAR implementations (Ravì et al., 2016), energy-aware HAR surveys (Contoli et al., 2024), and continual learning and compact model design (Leite et al., 2022), among others (Ravì et al., 2016; Leite et al., 2022; Contoli et al., 2024). Collectively, these studies indicate that:</w:t>
      </w:r>
    </w:p>
    <w:p w14:paraId="6F98F5D3">
      <w:pPr>
        <w:numPr>
          <w:numId w:val="0"/>
        </w:numPr>
        <w:tabs>
          <w:tab w:val="center" w:pos="4683"/>
        </w:tabs>
        <w:ind w:leftChars="0"/>
        <w:rPr>
          <w:rFonts w:hint="default" w:ascii="Times New Roman" w:hAnsi="Times New Roman" w:eastAsia="宋体" w:cs="Times New Roman"/>
          <w:sz w:val="24"/>
          <w:szCs w:val="24"/>
          <w:lang w:val="en-US" w:eastAsia="zh-CN"/>
        </w:rPr>
      </w:pPr>
    </w:p>
    <w:p w14:paraId="6737FDC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On wearable and medical devices, energy consumption and latency are often as important as accuracy (Sabry et al., 2022);</w:t>
      </w:r>
    </w:p>
    <w:p w14:paraId="6D7FFD1C">
      <w:pPr>
        <w:numPr>
          <w:numId w:val="0"/>
        </w:numPr>
        <w:tabs>
          <w:tab w:val="center" w:pos="4683"/>
        </w:tabs>
        <w:ind w:leftChars="0"/>
        <w:rPr>
          <w:rFonts w:hint="default" w:ascii="Times New Roman" w:hAnsi="Times New Roman" w:eastAsia="宋体" w:cs="Times New Roman"/>
          <w:sz w:val="24"/>
          <w:szCs w:val="24"/>
          <w:lang w:val="en-US" w:eastAsia="zh-CN"/>
        </w:rPr>
      </w:pPr>
    </w:p>
    <w:p w14:paraId="4C3E2609">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Techniques such as downsampling, event-triggered sensing, lightweight architectures, pruning, quantisation, and hierarchical inference can substantially reduce resource usage.</w:t>
      </w:r>
    </w:p>
    <w:p w14:paraId="20413E06">
      <w:pPr>
        <w:numPr>
          <w:numId w:val="0"/>
        </w:numPr>
        <w:tabs>
          <w:tab w:val="center" w:pos="4683"/>
        </w:tabs>
        <w:ind w:leftChars="0"/>
        <w:rPr>
          <w:rFonts w:hint="default" w:ascii="Times New Roman" w:hAnsi="Times New Roman" w:eastAsia="宋体" w:cs="Times New Roman"/>
          <w:sz w:val="24"/>
          <w:szCs w:val="24"/>
          <w:lang w:val="en-US" w:eastAsia="zh-CN"/>
        </w:rPr>
      </w:pPr>
    </w:p>
    <w:p w14:paraId="1A9C13F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However, from the perspective of cross-paper comparison, there remain clear limitations:</w:t>
      </w:r>
    </w:p>
    <w:p w14:paraId="61E2894C">
      <w:pPr>
        <w:numPr>
          <w:numId w:val="0"/>
        </w:numPr>
        <w:tabs>
          <w:tab w:val="center" w:pos="4683"/>
        </w:tabs>
        <w:ind w:leftChars="0"/>
        <w:rPr>
          <w:rFonts w:hint="default" w:ascii="Times New Roman" w:hAnsi="Times New Roman" w:eastAsia="宋体" w:cs="Times New Roman"/>
          <w:sz w:val="24"/>
          <w:szCs w:val="24"/>
          <w:lang w:val="en-US" w:eastAsia="zh-CN"/>
        </w:rPr>
      </w:pPr>
    </w:p>
    <w:p w14:paraId="65FC89E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Different studies use different hardware platforms, test inputs, and energy measurement methodologies;</w:t>
      </w:r>
    </w:p>
    <w:p w14:paraId="4FB8AA26">
      <w:pPr>
        <w:numPr>
          <w:numId w:val="0"/>
        </w:numPr>
        <w:tabs>
          <w:tab w:val="center" w:pos="4683"/>
        </w:tabs>
        <w:ind w:leftChars="0"/>
        <w:rPr>
          <w:rFonts w:hint="default" w:ascii="Times New Roman" w:hAnsi="Times New Roman" w:eastAsia="宋体" w:cs="Times New Roman"/>
          <w:sz w:val="24"/>
          <w:szCs w:val="24"/>
          <w:lang w:val="en-US" w:eastAsia="zh-CN"/>
        </w:rPr>
      </w:pPr>
    </w:p>
    <w:p w14:paraId="620B594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Some report only parameter counts, others only inference time, and very few provide a complete picture that jointly covers “performance + model size + latency + energy”;</w:t>
      </w:r>
    </w:p>
    <w:p w14:paraId="52A226E3">
      <w:pPr>
        <w:numPr>
          <w:numId w:val="0"/>
        </w:numPr>
        <w:tabs>
          <w:tab w:val="center" w:pos="4683"/>
        </w:tabs>
        <w:ind w:leftChars="0"/>
        <w:rPr>
          <w:rFonts w:hint="default" w:ascii="Times New Roman" w:hAnsi="Times New Roman" w:eastAsia="宋体" w:cs="Times New Roman"/>
          <w:sz w:val="24"/>
          <w:szCs w:val="24"/>
          <w:lang w:val="en-US" w:eastAsia="zh-CN"/>
        </w:rPr>
      </w:pPr>
    </w:p>
    <w:p w14:paraId="63D9711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Almost no work incorporates these indicators into a unified “performance–resource multi-objective analysis,” such as constructing Pareto frontiers.</w:t>
      </w:r>
    </w:p>
    <w:p w14:paraId="012AC018">
      <w:pPr>
        <w:numPr>
          <w:numId w:val="0"/>
        </w:numPr>
        <w:tabs>
          <w:tab w:val="center" w:pos="4683"/>
        </w:tabs>
        <w:ind w:leftChars="0"/>
        <w:rPr>
          <w:rFonts w:hint="default" w:ascii="Times New Roman" w:hAnsi="Times New Roman" w:eastAsia="宋体" w:cs="Times New Roman"/>
          <w:sz w:val="24"/>
          <w:szCs w:val="24"/>
          <w:lang w:val="en-US" w:eastAsia="zh-CN"/>
        </w:rPr>
      </w:pPr>
    </w:p>
    <w:p w14:paraId="096CCC9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Research gap 6: Under RealWorld-HAR/LARa with LOSO protocols, there is a lack of systematic performance–resource comparisons across multiple model families using a unified hardware platform and measurement methodology.</w:t>
      </w:r>
    </w:p>
    <w:p w14:paraId="67DDB49B">
      <w:pPr>
        <w:numPr>
          <w:numId w:val="0"/>
        </w:numPr>
        <w:tabs>
          <w:tab w:val="center" w:pos="4683"/>
        </w:tabs>
        <w:ind w:leftChars="0"/>
        <w:rPr>
          <w:rFonts w:hint="default" w:ascii="Times New Roman" w:hAnsi="Times New Roman" w:eastAsia="宋体" w:cs="Times New Roman"/>
          <w:sz w:val="24"/>
          <w:szCs w:val="24"/>
          <w:lang w:val="en-US" w:eastAsia="zh-CN"/>
        </w:rPr>
      </w:pPr>
    </w:p>
    <w:p w14:paraId="3E6B71D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In this thesis, all models are evaluated on the same platform, with consistent reporting of parameter count, model file size, per-window inference latency, and energy proxies. We then analyse the multi-objective trade-offs between macro-F1, model size, and latency using scatter plots and related visualisations, thereby providing quantitative guidance for model selection under different application scenarios (e.g., medical monitoring vs. offline analysis).</w:t>
      </w:r>
    </w:p>
    <w:p w14:paraId="0C53EEC5">
      <w:pPr>
        <w:numPr>
          <w:numId w:val="0"/>
        </w:numPr>
        <w:tabs>
          <w:tab w:val="center" w:pos="4683"/>
        </w:tabs>
        <w:ind w:leftChars="0"/>
        <w:rPr>
          <w:rFonts w:hint="default" w:ascii="Times New Roman" w:hAnsi="Times New Roman" w:eastAsia="宋体" w:cs="Times New Roman"/>
          <w:sz w:val="24"/>
          <w:szCs w:val="24"/>
          <w:lang w:val="en-US" w:eastAsia="zh-CN"/>
        </w:rPr>
      </w:pPr>
    </w:p>
    <w:p w14:paraId="112E0EB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8.7 Positioning of This Thesis within the Overall Landscape</w:t>
      </w:r>
    </w:p>
    <w:p w14:paraId="4EA6361F">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Bringing together the six gaps outlined above, this thesis can be positioned as a systematic methodological and empirical study centred on RealWorld-HAR and LARa. Its core contribution does not lie in “proposing yet another, even more complex large network,” but rather in the following aspects:</w:t>
      </w:r>
    </w:p>
    <w:p w14:paraId="02F6C086">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 unified and rigorous evaluation framework</w:t>
      </w:r>
    </w:p>
    <w:p w14:paraId="3CE725B0">
      <w:pPr>
        <w:numPr>
          <w:numId w:val="0"/>
        </w:numPr>
        <w:tabs>
          <w:tab w:val="center" w:pos="4683"/>
        </w:tabs>
        <w:ind w:leftChars="0"/>
        <w:rPr>
          <w:rFonts w:hint="default" w:ascii="Times New Roman" w:hAnsi="Times New Roman" w:eastAsia="宋体" w:cs="Times New Roman"/>
          <w:sz w:val="24"/>
          <w:szCs w:val="24"/>
          <w:lang w:val="en-US" w:eastAsia="zh-CN"/>
        </w:rPr>
      </w:pPr>
    </w:p>
    <w:p w14:paraId="76D722B9">
      <w:pPr>
        <w:numPr>
          <w:numId w:val="0"/>
        </w:numPr>
        <w:tabs>
          <w:tab w:val="center" w:pos="4683"/>
        </w:tabs>
        <w:ind w:leftChars="0"/>
        <w:rPr>
          <w:rFonts w:hint="default" w:ascii="Times New Roman" w:hAnsi="Times New Roman" w:eastAsia="宋体" w:cs="Times New Roman"/>
          <w:sz w:val="24"/>
          <w:szCs w:val="24"/>
          <w:lang w:val="en-US" w:eastAsia="zh-CN"/>
        </w:rPr>
      </w:pPr>
    </w:p>
    <w:p w14:paraId="71BD2B1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On two representative real-world datasets, we adopt a subject-wise LOSO protocol;</w:t>
      </w:r>
    </w:p>
    <w:p w14:paraId="695533EA">
      <w:pPr>
        <w:numPr>
          <w:numId w:val="0"/>
        </w:numPr>
        <w:tabs>
          <w:tab w:val="center" w:pos="4683"/>
        </w:tabs>
        <w:ind w:leftChars="0"/>
        <w:rPr>
          <w:rFonts w:hint="default" w:ascii="Times New Roman" w:hAnsi="Times New Roman" w:eastAsia="宋体" w:cs="Times New Roman"/>
          <w:sz w:val="24"/>
          <w:szCs w:val="24"/>
          <w:lang w:val="en-US" w:eastAsia="zh-CN"/>
        </w:rPr>
      </w:pPr>
    </w:p>
    <w:p w14:paraId="2E0A90A7">
      <w:pPr>
        <w:numPr>
          <w:numId w:val="0"/>
        </w:numPr>
        <w:tabs>
          <w:tab w:val="center" w:pos="4683"/>
        </w:tabs>
        <w:ind w:leftChars="0"/>
        <w:rPr>
          <w:rFonts w:hint="default" w:ascii="Times New Roman" w:hAnsi="Times New Roman" w:eastAsia="宋体" w:cs="Times New Roman"/>
          <w:sz w:val="24"/>
          <w:szCs w:val="24"/>
          <w:lang w:val="en-US" w:eastAsia="zh-CN"/>
        </w:rPr>
      </w:pPr>
    </w:p>
    <w:p w14:paraId="048849E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six classical baselines, rTsfNet, DeepConvContext variants, and two new models, we consistently report LOSO macro-F1, per-subject boxplots, top-K confusion pairs, and visualisations of hard cases;</w:t>
      </w:r>
    </w:p>
    <w:p w14:paraId="4476A7EF">
      <w:pPr>
        <w:numPr>
          <w:numId w:val="0"/>
        </w:numPr>
        <w:tabs>
          <w:tab w:val="center" w:pos="4683"/>
        </w:tabs>
        <w:ind w:leftChars="0"/>
        <w:rPr>
          <w:rFonts w:hint="default" w:ascii="Times New Roman" w:hAnsi="Times New Roman" w:eastAsia="宋体" w:cs="Times New Roman"/>
          <w:sz w:val="24"/>
          <w:szCs w:val="24"/>
          <w:lang w:val="en-US" w:eastAsia="zh-CN"/>
        </w:rPr>
      </w:pPr>
    </w:p>
    <w:p w14:paraId="17F4E0B3">
      <w:pPr>
        <w:numPr>
          <w:numId w:val="0"/>
        </w:numPr>
        <w:tabs>
          <w:tab w:val="center" w:pos="4683"/>
        </w:tabs>
        <w:ind w:leftChars="0"/>
        <w:rPr>
          <w:rFonts w:hint="default" w:ascii="Times New Roman" w:hAnsi="Times New Roman" w:eastAsia="宋体" w:cs="Times New Roman"/>
          <w:sz w:val="24"/>
          <w:szCs w:val="24"/>
          <w:lang w:val="en-US" w:eastAsia="zh-CN"/>
        </w:rPr>
      </w:pPr>
    </w:p>
    <w:p w14:paraId="3C9AB16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We perform statistically rigorous model comparison using Friedman + Nemenyi / Wilcoxon tests combined with Cliff’s δ and bootstrap confidence intervals.</w:t>
      </w:r>
    </w:p>
    <w:p w14:paraId="02120396">
      <w:pPr>
        <w:numPr>
          <w:numId w:val="0"/>
        </w:numPr>
        <w:tabs>
          <w:tab w:val="center" w:pos="4683"/>
        </w:tabs>
        <w:ind w:leftChars="0"/>
        <w:rPr>
          <w:rFonts w:hint="default" w:ascii="Times New Roman" w:hAnsi="Times New Roman" w:eastAsia="宋体" w:cs="Times New Roman"/>
          <w:sz w:val="24"/>
          <w:szCs w:val="24"/>
          <w:lang w:val="en-US" w:eastAsia="zh-CN"/>
        </w:rPr>
      </w:pPr>
    </w:p>
    <w:p w14:paraId="73B7BEF8">
      <w:pPr>
        <w:numPr>
          <w:numId w:val="0"/>
        </w:numPr>
        <w:tabs>
          <w:tab w:val="center" w:pos="4683"/>
        </w:tabs>
        <w:ind w:leftChars="0"/>
        <w:rPr>
          <w:rFonts w:hint="default" w:ascii="Times New Roman" w:hAnsi="Times New Roman" w:eastAsia="宋体" w:cs="Times New Roman"/>
          <w:sz w:val="24"/>
          <w:szCs w:val="24"/>
          <w:lang w:val="en-US" w:eastAsia="zh-CN"/>
        </w:rPr>
      </w:pPr>
    </w:p>
    <w:p w14:paraId="3D4B085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Robustness and sensitivity analysis for modern time-series architectures</w:t>
      </w:r>
    </w:p>
    <w:p w14:paraId="602AED07">
      <w:pPr>
        <w:numPr>
          <w:numId w:val="0"/>
        </w:numPr>
        <w:tabs>
          <w:tab w:val="center" w:pos="4683"/>
        </w:tabs>
        <w:ind w:leftChars="0"/>
        <w:rPr>
          <w:rFonts w:hint="default" w:ascii="Times New Roman" w:hAnsi="Times New Roman" w:eastAsia="宋体" w:cs="Times New Roman"/>
          <w:sz w:val="24"/>
          <w:szCs w:val="24"/>
          <w:lang w:val="en-US" w:eastAsia="zh-CN"/>
        </w:rPr>
      </w:pPr>
    </w:p>
    <w:p w14:paraId="1554029C">
      <w:pPr>
        <w:numPr>
          <w:numId w:val="0"/>
        </w:numPr>
        <w:tabs>
          <w:tab w:val="center" w:pos="4683"/>
        </w:tabs>
        <w:ind w:leftChars="0"/>
        <w:rPr>
          <w:rFonts w:hint="default" w:ascii="Times New Roman" w:hAnsi="Times New Roman" w:eastAsia="宋体" w:cs="Times New Roman"/>
          <w:sz w:val="24"/>
          <w:szCs w:val="24"/>
          <w:lang w:val="en-US" w:eastAsia="zh-CN"/>
        </w:rPr>
      </w:pPr>
    </w:p>
    <w:p w14:paraId="1DC3AC9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We conduct a systematic study on MiniRocket to examine how different window lengths, overlap rates, and channel configurations (ACC vs. ACC+GYRO) affect performance, calibration, and resource consumption;</w:t>
      </w:r>
    </w:p>
    <w:p w14:paraId="741ED53C">
      <w:pPr>
        <w:numPr>
          <w:numId w:val="0"/>
        </w:numPr>
        <w:tabs>
          <w:tab w:val="center" w:pos="4683"/>
        </w:tabs>
        <w:ind w:leftChars="0"/>
        <w:rPr>
          <w:rFonts w:hint="default" w:ascii="Times New Roman" w:hAnsi="Times New Roman" w:eastAsia="宋体" w:cs="Times New Roman"/>
          <w:sz w:val="24"/>
          <w:szCs w:val="24"/>
          <w:lang w:val="en-US" w:eastAsia="zh-CN"/>
        </w:rPr>
      </w:pPr>
    </w:p>
    <w:p w14:paraId="74B822EB">
      <w:pPr>
        <w:numPr>
          <w:numId w:val="0"/>
        </w:numPr>
        <w:tabs>
          <w:tab w:val="center" w:pos="4683"/>
        </w:tabs>
        <w:ind w:leftChars="0"/>
        <w:rPr>
          <w:rFonts w:hint="default" w:ascii="Times New Roman" w:hAnsi="Times New Roman" w:eastAsia="宋体" w:cs="Times New Roman"/>
          <w:sz w:val="24"/>
          <w:szCs w:val="24"/>
          <w:lang w:val="en-US" w:eastAsia="zh-CN"/>
        </w:rPr>
      </w:pPr>
    </w:p>
    <w:p w14:paraId="645E4C8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To the best of the author’s knowledge, this is the first fine-grained sensitivity analysis of the ROCKET family on RealWorld-HAR and LARa.</w:t>
      </w:r>
    </w:p>
    <w:p w14:paraId="3356B672">
      <w:pPr>
        <w:numPr>
          <w:numId w:val="0"/>
        </w:numPr>
        <w:tabs>
          <w:tab w:val="center" w:pos="4683"/>
        </w:tabs>
        <w:ind w:leftChars="0"/>
        <w:rPr>
          <w:rFonts w:hint="default" w:ascii="Times New Roman" w:hAnsi="Times New Roman" w:eastAsia="宋体" w:cs="Times New Roman"/>
          <w:sz w:val="24"/>
          <w:szCs w:val="24"/>
          <w:lang w:val="en-US" w:eastAsia="zh-CN"/>
        </w:rPr>
      </w:pPr>
    </w:p>
    <w:p w14:paraId="0525C8AE">
      <w:pPr>
        <w:numPr>
          <w:numId w:val="0"/>
        </w:numPr>
        <w:tabs>
          <w:tab w:val="center" w:pos="4683"/>
        </w:tabs>
        <w:ind w:leftChars="0"/>
        <w:rPr>
          <w:rFonts w:hint="default" w:ascii="Times New Roman" w:hAnsi="Times New Roman" w:eastAsia="宋体" w:cs="Times New Roman"/>
          <w:sz w:val="24"/>
          <w:szCs w:val="24"/>
          <w:lang w:val="en-US" w:eastAsia="zh-CN"/>
        </w:rPr>
      </w:pPr>
    </w:p>
    <w:p w14:paraId="4AFF463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Cross-family study of confidence calibration</w:t>
      </w:r>
    </w:p>
    <w:p w14:paraId="59B61150">
      <w:pPr>
        <w:numPr>
          <w:numId w:val="0"/>
        </w:numPr>
        <w:tabs>
          <w:tab w:val="center" w:pos="4683"/>
        </w:tabs>
        <w:ind w:leftChars="0"/>
        <w:rPr>
          <w:rFonts w:hint="default" w:ascii="Times New Roman" w:hAnsi="Times New Roman" w:eastAsia="宋体" w:cs="Times New Roman"/>
          <w:sz w:val="24"/>
          <w:szCs w:val="24"/>
          <w:lang w:val="en-US" w:eastAsia="zh-CN"/>
        </w:rPr>
      </w:pPr>
    </w:p>
    <w:p w14:paraId="182D17E0">
      <w:pPr>
        <w:numPr>
          <w:numId w:val="0"/>
        </w:numPr>
        <w:tabs>
          <w:tab w:val="center" w:pos="4683"/>
        </w:tabs>
        <w:ind w:leftChars="0"/>
        <w:rPr>
          <w:rFonts w:hint="default" w:ascii="Times New Roman" w:hAnsi="Times New Roman" w:eastAsia="宋体" w:cs="Times New Roman"/>
          <w:sz w:val="24"/>
          <w:szCs w:val="24"/>
          <w:lang w:val="en-US" w:eastAsia="zh-CN"/>
        </w:rPr>
      </w:pPr>
    </w:p>
    <w:p w14:paraId="00BA79D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the first time in a RealWorld-HAR/LARa + LOSO setting, we systematically compare traditional ML, convolutional models, ROCKET, rTsfNet, DeepConvContext, and Transformer variants in terms of NLL, Brier score, ECE, and the effect of temperature scaling;</w:t>
      </w:r>
    </w:p>
    <w:p w14:paraId="28D089A1">
      <w:pPr>
        <w:numPr>
          <w:numId w:val="0"/>
        </w:numPr>
        <w:tabs>
          <w:tab w:val="center" w:pos="4683"/>
        </w:tabs>
        <w:ind w:leftChars="0"/>
        <w:rPr>
          <w:rFonts w:hint="default" w:ascii="Times New Roman" w:hAnsi="Times New Roman" w:eastAsia="宋体" w:cs="Times New Roman"/>
          <w:sz w:val="24"/>
          <w:szCs w:val="24"/>
          <w:lang w:val="en-US" w:eastAsia="zh-CN"/>
        </w:rPr>
      </w:pPr>
    </w:p>
    <w:p w14:paraId="01C2DBD1">
      <w:pPr>
        <w:numPr>
          <w:numId w:val="0"/>
        </w:numPr>
        <w:tabs>
          <w:tab w:val="center" w:pos="4683"/>
        </w:tabs>
        <w:ind w:leftChars="0"/>
        <w:rPr>
          <w:rFonts w:hint="default" w:ascii="Times New Roman" w:hAnsi="Times New Roman" w:eastAsia="宋体" w:cs="Times New Roman"/>
          <w:sz w:val="24"/>
          <w:szCs w:val="24"/>
          <w:lang w:val="en-US" w:eastAsia="zh-CN"/>
        </w:rPr>
      </w:pPr>
    </w:p>
    <w:p w14:paraId="116473A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We explicitly elevate the question “are the probabilities trustworthy?” to the same level of importance as “are the predictions correct?”.</w:t>
      </w:r>
    </w:p>
    <w:p w14:paraId="614F958C">
      <w:pPr>
        <w:numPr>
          <w:numId w:val="0"/>
        </w:numPr>
        <w:tabs>
          <w:tab w:val="center" w:pos="4683"/>
        </w:tabs>
        <w:ind w:leftChars="0"/>
        <w:rPr>
          <w:rFonts w:hint="default" w:ascii="Times New Roman" w:hAnsi="Times New Roman" w:eastAsia="宋体" w:cs="Times New Roman"/>
          <w:sz w:val="24"/>
          <w:szCs w:val="24"/>
          <w:lang w:val="en-US" w:eastAsia="zh-CN"/>
        </w:rPr>
      </w:pPr>
    </w:p>
    <w:p w14:paraId="0B19CEC2">
      <w:pPr>
        <w:numPr>
          <w:numId w:val="0"/>
        </w:numPr>
        <w:tabs>
          <w:tab w:val="center" w:pos="4683"/>
        </w:tabs>
        <w:ind w:leftChars="0"/>
        <w:rPr>
          <w:rFonts w:hint="default" w:ascii="Times New Roman" w:hAnsi="Times New Roman" w:eastAsia="宋体" w:cs="Times New Roman"/>
          <w:sz w:val="24"/>
          <w:szCs w:val="24"/>
          <w:lang w:val="en-US" w:eastAsia="zh-CN"/>
        </w:rPr>
      </w:pPr>
    </w:p>
    <w:p w14:paraId="235FC2B9">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Two lightweight new models combining ideas from rTsfNet, DeepConvContext, and Transformers</w:t>
      </w:r>
    </w:p>
    <w:p w14:paraId="2BFA5A22">
      <w:pPr>
        <w:numPr>
          <w:numId w:val="0"/>
        </w:numPr>
        <w:tabs>
          <w:tab w:val="center" w:pos="4683"/>
        </w:tabs>
        <w:ind w:leftChars="0"/>
        <w:rPr>
          <w:rFonts w:hint="default" w:ascii="Times New Roman" w:hAnsi="Times New Roman" w:eastAsia="宋体" w:cs="Times New Roman"/>
          <w:sz w:val="24"/>
          <w:szCs w:val="24"/>
          <w:lang w:val="en-US" w:eastAsia="zh-CN"/>
        </w:rPr>
      </w:pPr>
    </w:p>
    <w:p w14:paraId="698245E6">
      <w:pPr>
        <w:numPr>
          <w:numId w:val="0"/>
        </w:numPr>
        <w:tabs>
          <w:tab w:val="center" w:pos="4683"/>
        </w:tabs>
        <w:ind w:leftChars="0"/>
        <w:rPr>
          <w:rFonts w:hint="default" w:ascii="Times New Roman" w:hAnsi="Times New Roman" w:eastAsia="宋体" w:cs="Times New Roman"/>
          <w:sz w:val="24"/>
          <w:szCs w:val="24"/>
          <w:lang w:val="en-US" w:eastAsia="zh-CN"/>
        </w:rPr>
      </w:pPr>
    </w:p>
    <w:p w14:paraId="289D7FD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Building on a thorough review of the strengths and weaknesses of existing architectures, this thesis proposes two new models that integrate rTsfNet’s approach to 3D rotation and time-series feature modelling, DeepConvContext’s multi-scale context modelling, and the ability of Transformers/attention mechanisms to capture long-range dependencies;</w:t>
      </w:r>
    </w:p>
    <w:p w14:paraId="3F10AD47">
      <w:pPr>
        <w:numPr>
          <w:numId w:val="0"/>
        </w:numPr>
        <w:tabs>
          <w:tab w:val="center" w:pos="4683"/>
        </w:tabs>
        <w:ind w:leftChars="0"/>
        <w:rPr>
          <w:rFonts w:hint="default" w:ascii="Times New Roman" w:hAnsi="Times New Roman" w:eastAsia="宋体" w:cs="Times New Roman"/>
          <w:sz w:val="24"/>
          <w:szCs w:val="24"/>
          <w:lang w:val="en-US" w:eastAsia="zh-CN"/>
        </w:rPr>
      </w:pPr>
    </w:p>
    <w:p w14:paraId="47869F26">
      <w:pPr>
        <w:numPr>
          <w:numId w:val="0"/>
        </w:numPr>
        <w:tabs>
          <w:tab w:val="center" w:pos="4683"/>
        </w:tabs>
        <w:ind w:leftChars="0"/>
        <w:rPr>
          <w:rFonts w:hint="default" w:ascii="Times New Roman" w:hAnsi="Times New Roman" w:eastAsia="宋体" w:cs="Times New Roman"/>
          <w:sz w:val="24"/>
          <w:szCs w:val="24"/>
          <w:lang w:val="en-US" w:eastAsia="zh-CN"/>
        </w:rPr>
      </w:pPr>
    </w:p>
    <w:p w14:paraId="5C8C87BF">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Through structural simplification and module reuse, we deliberately control parameter counts and inference latency, aiming for a more balanced trade-off among performance, calibration, and resource usage;</w:t>
      </w:r>
    </w:p>
    <w:p w14:paraId="7A5ADE11">
      <w:pPr>
        <w:numPr>
          <w:numId w:val="0"/>
        </w:numPr>
        <w:tabs>
          <w:tab w:val="center" w:pos="4683"/>
        </w:tabs>
        <w:ind w:leftChars="0"/>
        <w:rPr>
          <w:rFonts w:hint="default" w:ascii="Times New Roman" w:hAnsi="Times New Roman" w:eastAsia="宋体" w:cs="Times New Roman"/>
          <w:sz w:val="24"/>
          <w:szCs w:val="24"/>
          <w:lang w:val="en-US" w:eastAsia="zh-CN"/>
        </w:rPr>
      </w:pPr>
    </w:p>
    <w:p w14:paraId="4376B683">
      <w:pPr>
        <w:numPr>
          <w:numId w:val="0"/>
        </w:numPr>
        <w:tabs>
          <w:tab w:val="center" w:pos="4683"/>
        </w:tabs>
        <w:ind w:leftChars="0"/>
        <w:rPr>
          <w:rFonts w:hint="default" w:ascii="Times New Roman" w:hAnsi="Times New Roman" w:eastAsia="宋体" w:cs="Times New Roman"/>
          <w:sz w:val="24"/>
          <w:szCs w:val="24"/>
          <w:lang w:val="en-US" w:eastAsia="zh-CN"/>
        </w:rPr>
      </w:pPr>
    </w:p>
    <w:p w14:paraId="24C50AE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Within the unified framework above, these new models are fairly compared against a range of strong baselines.</w:t>
      </w:r>
    </w:p>
    <w:p w14:paraId="270B1136">
      <w:pPr>
        <w:numPr>
          <w:numId w:val="0"/>
        </w:numPr>
        <w:tabs>
          <w:tab w:val="center" w:pos="4683"/>
        </w:tabs>
        <w:ind w:leftChars="0"/>
        <w:rPr>
          <w:rFonts w:hint="default" w:ascii="Times New Roman" w:hAnsi="Times New Roman" w:eastAsia="宋体" w:cs="Times New Roman"/>
          <w:sz w:val="24"/>
          <w:szCs w:val="24"/>
          <w:lang w:val="en-US" w:eastAsia="zh-CN"/>
        </w:rPr>
      </w:pPr>
    </w:p>
    <w:p w14:paraId="1423AEC8">
      <w:pPr>
        <w:numPr>
          <w:numId w:val="0"/>
        </w:numPr>
        <w:tabs>
          <w:tab w:val="center" w:pos="4683"/>
        </w:tabs>
        <w:ind w:leftChars="0"/>
        <w:rPr>
          <w:rFonts w:hint="default" w:ascii="Times New Roman" w:hAnsi="Times New Roman" w:eastAsia="宋体" w:cs="Times New Roman"/>
          <w:sz w:val="24"/>
          <w:szCs w:val="24"/>
          <w:lang w:val="en-US" w:eastAsia="zh-CN"/>
        </w:rPr>
      </w:pPr>
    </w:p>
    <w:p w14:paraId="4F69CA4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For a reader who is “technically literate but not a HAR specialist,” the aim of this chapter is to make it clear that:</w:t>
      </w:r>
    </w:p>
    <w:p w14:paraId="6EE7EF8B">
      <w:pPr>
        <w:numPr>
          <w:numId w:val="0"/>
        </w:numPr>
        <w:tabs>
          <w:tab w:val="center" w:pos="4683"/>
        </w:tabs>
        <w:ind w:leftChars="0"/>
        <w:rPr>
          <w:rFonts w:hint="default" w:ascii="Times New Roman" w:hAnsi="Times New Roman" w:eastAsia="宋体" w:cs="Times New Roman"/>
          <w:sz w:val="24"/>
          <w:szCs w:val="24"/>
          <w:lang w:val="en-US" w:eastAsia="zh-CN"/>
        </w:rPr>
      </w:pPr>
    </w:p>
    <w:p w14:paraId="1AFA6E43">
      <w:pPr>
        <w:numPr>
          <w:numId w:val="0"/>
        </w:numPr>
        <w:tabs>
          <w:tab w:val="center" w:pos="4683"/>
        </w:tabs>
        <w:ind w:leftChars="0"/>
        <w:rPr>
          <w:rFonts w:hint="default" w:ascii="Times New Roman" w:hAnsi="Times New Roman" w:eastAsia="宋体" w:cs="Times New Roman"/>
          <w:sz w:val="24"/>
          <w:szCs w:val="24"/>
          <w:lang w:val="en-US" w:eastAsia="zh-CN"/>
        </w:rPr>
      </w:pPr>
    </w:p>
    <w:p w14:paraId="2D78923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current wearable HAR research has already achieved substantial progress in model design;</w:t>
      </w:r>
    </w:p>
    <w:p w14:paraId="48918A89">
      <w:pPr>
        <w:numPr>
          <w:numId w:val="0"/>
        </w:numPr>
        <w:tabs>
          <w:tab w:val="center" w:pos="4683"/>
        </w:tabs>
        <w:ind w:leftChars="0"/>
        <w:rPr>
          <w:rFonts w:hint="default" w:ascii="Times New Roman" w:hAnsi="Times New Roman" w:eastAsia="宋体" w:cs="Times New Roman"/>
          <w:sz w:val="24"/>
          <w:szCs w:val="24"/>
          <w:lang w:val="en-US" w:eastAsia="zh-CN"/>
        </w:rPr>
      </w:pPr>
    </w:p>
    <w:p w14:paraId="6E3D619F">
      <w:pPr>
        <w:numPr>
          <w:numId w:val="0"/>
        </w:numPr>
        <w:tabs>
          <w:tab w:val="center" w:pos="4683"/>
        </w:tabs>
        <w:ind w:leftChars="0"/>
        <w:rPr>
          <w:rFonts w:hint="default" w:ascii="Times New Roman" w:hAnsi="Times New Roman" w:eastAsia="宋体" w:cs="Times New Roman"/>
          <w:sz w:val="24"/>
          <w:szCs w:val="24"/>
          <w:lang w:val="en-US" w:eastAsia="zh-CN"/>
        </w:rPr>
      </w:pPr>
    </w:p>
    <w:p w14:paraId="6AF6515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yet there remain significant shortcomings in evaluation rigour, robustness analysis, calibration, and resource efficiency;</w:t>
      </w:r>
    </w:p>
    <w:p w14:paraId="65F260CF">
      <w:pPr>
        <w:numPr>
          <w:numId w:val="0"/>
        </w:numPr>
        <w:tabs>
          <w:tab w:val="center" w:pos="4683"/>
        </w:tabs>
        <w:ind w:leftChars="0"/>
        <w:rPr>
          <w:rFonts w:hint="default" w:ascii="Times New Roman" w:hAnsi="Times New Roman" w:eastAsia="宋体" w:cs="Times New Roman"/>
          <w:sz w:val="24"/>
          <w:szCs w:val="24"/>
          <w:lang w:val="en-US" w:eastAsia="zh-CN"/>
        </w:rPr>
      </w:pPr>
    </w:p>
    <w:p w14:paraId="612F2E95">
      <w:pPr>
        <w:numPr>
          <w:numId w:val="0"/>
        </w:numPr>
        <w:tabs>
          <w:tab w:val="center" w:pos="4683"/>
        </w:tabs>
        <w:ind w:leftChars="0"/>
        <w:rPr>
          <w:rFonts w:hint="default" w:ascii="Times New Roman" w:hAnsi="Times New Roman" w:eastAsia="宋体" w:cs="Times New Roman"/>
          <w:sz w:val="24"/>
          <w:szCs w:val="24"/>
          <w:lang w:val="en-US" w:eastAsia="zh-CN"/>
        </w:rPr>
      </w:pPr>
    </w:p>
    <w:p w14:paraId="7DF5C86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methodological and experimental chapters that follow in this thesis are designed precisely around these shortcomings, providing a comprehensive and reproducible set of solutions.</w:t>
      </w:r>
    </w:p>
    <w:p w14:paraId="4024150B">
      <w:pPr>
        <w:numPr>
          <w:numId w:val="0"/>
        </w:numPr>
        <w:tabs>
          <w:tab w:val="center" w:pos="4683"/>
        </w:tabs>
        <w:ind w:leftChars="0"/>
        <w:rPr>
          <w:rFonts w:hint="default" w:ascii="Times New Roman" w:hAnsi="Times New Roman" w:eastAsia="宋体" w:cs="Times New Roman"/>
          <w:sz w:val="24"/>
          <w:szCs w:val="24"/>
          <w:lang w:val="en-US" w:eastAsia="zh-CN"/>
        </w:rPr>
      </w:pPr>
    </w:p>
    <w:p w14:paraId="3F05772F">
      <w:pPr>
        <w:numPr>
          <w:numId w:val="0"/>
        </w:numPr>
        <w:tabs>
          <w:tab w:val="center" w:pos="4683"/>
        </w:tabs>
        <w:ind w:leftChars="0"/>
        <w:rPr>
          <w:rFonts w:hint="default" w:ascii="Times New Roman" w:hAnsi="Times New Roman" w:eastAsia="宋体" w:cs="Times New Roman"/>
          <w:sz w:val="24"/>
          <w:szCs w:val="24"/>
          <w:lang w:val="en-US" w:eastAsia="zh-CN"/>
        </w:rPr>
      </w:pPr>
    </w:p>
    <w:p w14:paraId="11A69BBC">
      <w:pPr>
        <w:numPr>
          <w:numId w:val="0"/>
        </w:numPr>
        <w:tabs>
          <w:tab w:val="center" w:pos="4683"/>
        </w:tabs>
        <w:ind w:leftChars="0"/>
        <w:rPr>
          <w:rFonts w:hint="default" w:ascii="Times New Roman" w:hAnsi="Times New Roman" w:eastAsia="宋体" w:cs="Times New Roman"/>
          <w:sz w:val="24"/>
          <w:szCs w:val="24"/>
          <w:lang w:val="en-US" w:eastAsia="zh-CN"/>
        </w:rPr>
      </w:pPr>
    </w:p>
    <w:p w14:paraId="07EA8104">
      <w:pPr>
        <w:numPr>
          <w:numId w:val="0"/>
        </w:numPr>
        <w:tabs>
          <w:tab w:val="center" w:pos="4683"/>
        </w:tabs>
        <w:ind w:leftChars="0"/>
        <w:rPr>
          <w:rFonts w:hint="default" w:ascii="Times New Roman" w:hAnsi="Times New Roman" w:eastAsia="宋体" w:cs="Times New Roman"/>
          <w:sz w:val="24"/>
          <w:szCs w:val="24"/>
          <w:lang w:val="en-US" w:eastAsia="zh-CN"/>
        </w:rPr>
      </w:pPr>
    </w:p>
    <w:p w14:paraId="3D129317">
      <w:pPr>
        <w:numPr>
          <w:numId w:val="0"/>
        </w:numPr>
        <w:tabs>
          <w:tab w:val="center" w:pos="4683"/>
        </w:tabs>
        <w:ind w:leftChars="0"/>
        <w:rPr>
          <w:rFonts w:hint="default" w:ascii="Times New Roman" w:hAnsi="Times New Roman" w:eastAsia="宋体" w:cs="Times New Roman"/>
          <w:sz w:val="24"/>
          <w:szCs w:val="24"/>
          <w:lang w:val="en-US" w:eastAsia="zh-CN"/>
        </w:rPr>
      </w:pPr>
    </w:p>
    <w:p w14:paraId="7B38ADD3">
      <w:pPr>
        <w:numPr>
          <w:numId w:val="0"/>
        </w:numPr>
        <w:tabs>
          <w:tab w:val="center" w:pos="4683"/>
        </w:tabs>
        <w:ind w:leftChars="0"/>
        <w:rPr>
          <w:rFonts w:hint="default" w:ascii="Times New Roman" w:hAnsi="Times New Roman" w:eastAsia="宋体" w:cs="Times New Roman"/>
          <w:sz w:val="24"/>
          <w:szCs w:val="24"/>
          <w:lang w:val="en-US" w:eastAsia="zh-CN"/>
        </w:rPr>
      </w:pPr>
    </w:p>
    <w:p w14:paraId="7EDA11B6">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Reference list (Coventry University APA style)</w:t>
      </w:r>
      <w:bookmarkStart w:id="0" w:name="_GoBack"/>
      <w:bookmarkEnd w:id="0"/>
    </w:p>
    <w:p w14:paraId="4490C101">
      <w:pPr>
        <w:numPr>
          <w:numId w:val="0"/>
        </w:numPr>
        <w:tabs>
          <w:tab w:val="center" w:pos="4683"/>
        </w:tabs>
        <w:ind w:leftChars="0"/>
        <w:rPr>
          <w:rFonts w:hint="default" w:ascii="Times New Roman" w:hAnsi="Times New Roman" w:eastAsia="宋体" w:cs="Times New Roman"/>
          <w:sz w:val="24"/>
          <w:szCs w:val="24"/>
          <w:lang w:val="en-US" w:eastAsia="zh-CN"/>
        </w:rPr>
      </w:pPr>
    </w:p>
    <w:p w14:paraId="70A8FE5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Abedin, A., Fard, M. J., Radeva, P., &amp; Ghasemzadeh, H. (2019). Human activity recognition from highly sparse sensor data using recurrent and convolutional neural networks. In Proceedings of the 28th International Joint Conference on Artificial Intelligence (IJCAI 2019) (pp. 5572–5578).</w:t>
      </w:r>
    </w:p>
    <w:p w14:paraId="621EBAAC">
      <w:pPr>
        <w:numPr>
          <w:numId w:val="0"/>
        </w:numPr>
        <w:tabs>
          <w:tab w:val="center" w:pos="4683"/>
        </w:tabs>
        <w:ind w:leftChars="0"/>
        <w:rPr>
          <w:rFonts w:hint="default" w:ascii="Times New Roman" w:hAnsi="Times New Roman" w:eastAsia="宋体" w:cs="Times New Roman"/>
          <w:sz w:val="24"/>
          <w:szCs w:val="24"/>
          <w:lang w:val="en-US" w:eastAsia="zh-CN"/>
        </w:rPr>
      </w:pPr>
    </w:p>
    <w:p w14:paraId="73A92B47">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Bao, L., &amp; Intille, S. S. (2004). Activity recognition from user-annotated acceleration data. In Pervasive Computing (pp. 1–17). Springer.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"https://doi.org/10.1007/978-3-540-24646-6_1"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https://doi.org/10.1007/978-3-540-24646-6_1</w:t>
      </w:r>
      <w:r>
        <w:rPr>
          <w:rFonts w:hint="default" w:ascii="Times New Roman" w:hAnsi="Times New Roman" w:eastAsia="宋体" w:cs="Times New Roman"/>
          <w:sz w:val="24"/>
          <w:szCs w:val="24"/>
          <w:lang w:val="en-US" w:eastAsia="zh-CN"/>
        </w:rPr>
        <w:fldChar w:fldCharType="end"/>
      </w:r>
    </w:p>
    <w:p w14:paraId="28D453E8">
      <w:pPr>
        <w:numPr>
          <w:numId w:val="0"/>
        </w:numPr>
        <w:tabs>
          <w:tab w:val="center" w:pos="4683"/>
        </w:tabs>
        <w:ind w:leftChars="0"/>
        <w:rPr>
          <w:rFonts w:hint="default" w:ascii="Times New Roman" w:hAnsi="Times New Roman" w:eastAsia="宋体" w:cs="Times New Roman"/>
          <w:sz w:val="24"/>
          <w:szCs w:val="24"/>
          <w:lang w:val="en-US" w:eastAsia="zh-CN"/>
        </w:rPr>
      </w:pPr>
    </w:p>
    <w:p w14:paraId="06658CE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Banos, O., Galvez, J.-M., Damas, M., Pomares, H., &amp; Rojas, I. (2014). Window size impact in human activity recognition. Sensors, 14(4), 6474–6499.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"https://doi.org/10.3390/s140406474"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https://doi.org/10.3390/s140406474</w:t>
      </w:r>
      <w:r>
        <w:rPr>
          <w:rFonts w:hint="default" w:ascii="Times New Roman" w:hAnsi="Times New Roman" w:eastAsia="宋体" w:cs="Times New Roman"/>
          <w:sz w:val="24"/>
          <w:szCs w:val="24"/>
          <w:lang w:val="en-US" w:eastAsia="zh-CN"/>
        </w:rPr>
        <w:fldChar w:fldCharType="end"/>
      </w:r>
    </w:p>
    <w:p w14:paraId="1E22C8DF">
      <w:pPr>
        <w:numPr>
          <w:numId w:val="0"/>
        </w:numPr>
        <w:tabs>
          <w:tab w:val="center" w:pos="4683"/>
        </w:tabs>
        <w:ind w:leftChars="0"/>
        <w:rPr>
          <w:rFonts w:hint="default" w:ascii="Times New Roman" w:hAnsi="Times New Roman" w:eastAsia="宋体" w:cs="Times New Roman"/>
          <w:sz w:val="24"/>
          <w:szCs w:val="24"/>
          <w:lang w:val="en-US" w:eastAsia="zh-CN"/>
        </w:rPr>
      </w:pPr>
    </w:p>
    <w:p w14:paraId="7D493AA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Błasiok, J., &amp; Nakkiran, P. (2024). Smooth ECE: Principled reliability diagrams via kernel smoothing. In Proceedings of the 12th International Conference on Learning Representations (ICLR 2024). (arXiv preprint arXiv:2403.xxxx).</w:t>
      </w:r>
    </w:p>
    <w:p w14:paraId="194E8205">
      <w:pPr>
        <w:numPr>
          <w:numId w:val="0"/>
        </w:numPr>
        <w:tabs>
          <w:tab w:val="center" w:pos="4683"/>
        </w:tabs>
        <w:ind w:leftChars="0"/>
        <w:rPr>
          <w:rFonts w:hint="default" w:ascii="Times New Roman" w:hAnsi="Times New Roman" w:eastAsia="宋体" w:cs="Times New Roman"/>
          <w:sz w:val="24"/>
          <w:szCs w:val="24"/>
          <w:lang w:val="en-US" w:eastAsia="zh-CN"/>
        </w:rPr>
      </w:pPr>
    </w:p>
    <w:p w14:paraId="71AC08A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Bock, M., Moeller, M., &amp; Van Laerhoven, K. (2022). Investigating (re)current state-of-the-art in human activity recognition datasets. Frontiers in Computer Science, 4, 924954.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"https://doi.org/10.3389/fcomp.2022.924954"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https://doi.org/10.3389/fcomp.2022.924954</w:t>
      </w:r>
      <w:r>
        <w:rPr>
          <w:rFonts w:hint="default" w:ascii="Times New Roman" w:hAnsi="Times New Roman" w:eastAsia="宋体" w:cs="Times New Roman"/>
          <w:sz w:val="24"/>
          <w:szCs w:val="24"/>
          <w:lang w:val="en-US" w:eastAsia="zh-CN"/>
        </w:rPr>
        <w:fldChar w:fldCharType="end"/>
      </w:r>
    </w:p>
    <w:p w14:paraId="36E90BF8">
      <w:pPr>
        <w:numPr>
          <w:numId w:val="0"/>
        </w:numPr>
        <w:tabs>
          <w:tab w:val="center" w:pos="4683"/>
        </w:tabs>
        <w:ind w:leftChars="0"/>
        <w:rPr>
          <w:rFonts w:hint="default" w:ascii="Times New Roman" w:hAnsi="Times New Roman" w:eastAsia="宋体" w:cs="Times New Roman"/>
          <w:sz w:val="24"/>
          <w:szCs w:val="24"/>
          <w:lang w:val="en-US" w:eastAsia="zh-CN"/>
        </w:rPr>
      </w:pPr>
    </w:p>
    <w:p w14:paraId="0B1524C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Bock, M., Moeller, M., &amp; Van Laerhoven, K. (2025). DeepConvContext: A multi-scale approach to time series classification in human activity recognition. Proceedings of the ACM on Interactive, Mobile, Wearable and Ubiquitous Technologies, 8(4), 1–26.</w:t>
      </w:r>
    </w:p>
    <w:p w14:paraId="699E8B6F">
      <w:pPr>
        <w:numPr>
          <w:numId w:val="0"/>
        </w:numPr>
        <w:tabs>
          <w:tab w:val="center" w:pos="4683"/>
        </w:tabs>
        <w:ind w:leftChars="0"/>
        <w:rPr>
          <w:rFonts w:hint="default" w:ascii="Times New Roman" w:hAnsi="Times New Roman" w:eastAsia="宋体" w:cs="Times New Roman"/>
          <w:sz w:val="24"/>
          <w:szCs w:val="24"/>
          <w:lang w:val="en-US" w:eastAsia="zh-CN"/>
        </w:rPr>
      </w:pPr>
    </w:p>
    <w:p w14:paraId="732D900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Bragança, H., Colonna, J. G., Oliveira, H. A. B. F., &amp; Souto, E. (2022). How validation methodology influences human activity recognition mobile systems. Sensors, 22(6), 2360.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"https://doi.org/10.3390/s22062360"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https://doi.org/10.3390/s22062360</w:t>
      </w:r>
      <w:r>
        <w:rPr>
          <w:rFonts w:hint="default" w:ascii="Times New Roman" w:hAnsi="Times New Roman" w:eastAsia="宋体" w:cs="Times New Roman"/>
          <w:sz w:val="24"/>
          <w:szCs w:val="24"/>
          <w:lang w:val="en-US" w:eastAsia="zh-CN"/>
        </w:rPr>
        <w:fldChar w:fldCharType="end"/>
      </w:r>
    </w:p>
    <w:p w14:paraId="1CE622B7">
      <w:pPr>
        <w:numPr>
          <w:numId w:val="0"/>
        </w:numPr>
        <w:tabs>
          <w:tab w:val="center" w:pos="4683"/>
        </w:tabs>
        <w:ind w:leftChars="0"/>
        <w:rPr>
          <w:rFonts w:hint="default" w:ascii="Times New Roman" w:hAnsi="Times New Roman" w:eastAsia="宋体" w:cs="Times New Roman"/>
          <w:sz w:val="24"/>
          <w:szCs w:val="24"/>
          <w:lang w:val="en-US" w:eastAsia="zh-CN"/>
        </w:rPr>
      </w:pPr>
    </w:p>
    <w:p w14:paraId="3B1CF5F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Breiman, L. (2001). Random forests. Machine Learning, 45(1), 5–32.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"https://doi.org/10.1023/A:1010933404324"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https://doi.org/10.1023/A:1010933404324</w:t>
      </w:r>
      <w:r>
        <w:rPr>
          <w:rFonts w:hint="default" w:ascii="Times New Roman" w:hAnsi="Times New Roman" w:eastAsia="宋体" w:cs="Times New Roman"/>
          <w:sz w:val="24"/>
          <w:szCs w:val="24"/>
          <w:lang w:val="en-US" w:eastAsia="zh-CN"/>
        </w:rPr>
        <w:fldChar w:fldCharType="end"/>
      </w:r>
    </w:p>
    <w:p w14:paraId="1B31CE50">
      <w:pPr>
        <w:numPr>
          <w:numId w:val="0"/>
        </w:numPr>
        <w:tabs>
          <w:tab w:val="center" w:pos="4683"/>
        </w:tabs>
        <w:ind w:leftChars="0"/>
        <w:rPr>
          <w:rFonts w:hint="default" w:ascii="Times New Roman" w:hAnsi="Times New Roman" w:eastAsia="宋体" w:cs="Times New Roman"/>
          <w:sz w:val="24"/>
          <w:szCs w:val="24"/>
          <w:lang w:val="en-US" w:eastAsia="zh-CN"/>
        </w:rPr>
      </w:pPr>
    </w:p>
    <w:p w14:paraId="5F46EF0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Brownlee, J. (2020, August 14). How to calculate bootstrap confidence intervals for machine learning results in Python. Machine Learning Mastery.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"https://www.machinelearningmastery.com/calculate-bootstrap-confidence-intervals-machine-learning-results-python/"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https://www.machinelearningmastery.com/calculate-bootstrap-confidence-intervals-machine-learning-results-python/</w:t>
      </w:r>
      <w:r>
        <w:rPr>
          <w:rFonts w:hint="default" w:ascii="Times New Roman" w:hAnsi="Times New Roman" w:eastAsia="宋体" w:cs="Times New Roman"/>
          <w:sz w:val="24"/>
          <w:szCs w:val="24"/>
          <w:lang w:val="en-US" w:eastAsia="zh-CN"/>
        </w:rPr>
        <w:fldChar w:fldCharType="end"/>
      </w:r>
    </w:p>
    <w:p w14:paraId="7DC990B8">
      <w:pPr>
        <w:numPr>
          <w:numId w:val="0"/>
        </w:numPr>
        <w:tabs>
          <w:tab w:val="center" w:pos="4683"/>
        </w:tabs>
        <w:ind w:leftChars="0"/>
        <w:rPr>
          <w:rFonts w:hint="default" w:ascii="Times New Roman" w:hAnsi="Times New Roman" w:eastAsia="宋体" w:cs="Times New Roman"/>
          <w:sz w:val="24"/>
          <w:szCs w:val="24"/>
          <w:lang w:val="en-US" w:eastAsia="zh-CN"/>
        </w:rPr>
      </w:pPr>
    </w:p>
    <w:p w14:paraId="536FBF4F">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Bulling, A., Blanke, U., &amp; Schiele, B. (2014). A tutorial on human activity recognition using body-worn inertial sensors. ACM Computing Surveys, 46(3), 33:1–33:33.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"https://doi.org/10.1145/2499621"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https://doi.org/10.1145/2499621</w:t>
      </w:r>
      <w:r>
        <w:rPr>
          <w:rFonts w:hint="default" w:ascii="Times New Roman" w:hAnsi="Times New Roman" w:eastAsia="宋体" w:cs="Times New Roman"/>
          <w:sz w:val="24"/>
          <w:szCs w:val="24"/>
          <w:lang w:val="en-US" w:eastAsia="zh-CN"/>
        </w:rPr>
        <w:fldChar w:fldCharType="end"/>
      </w:r>
    </w:p>
    <w:p w14:paraId="4B743820">
      <w:pPr>
        <w:numPr>
          <w:numId w:val="0"/>
        </w:numPr>
        <w:tabs>
          <w:tab w:val="center" w:pos="4683"/>
        </w:tabs>
        <w:ind w:leftChars="0"/>
        <w:rPr>
          <w:rFonts w:hint="default" w:ascii="Times New Roman" w:hAnsi="Times New Roman" w:eastAsia="宋体" w:cs="Times New Roman"/>
          <w:sz w:val="24"/>
          <w:szCs w:val="24"/>
          <w:lang w:val="en-US" w:eastAsia="zh-CN"/>
        </w:rPr>
      </w:pPr>
    </w:p>
    <w:p w14:paraId="459D65AF">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Cai, Y., Zhang, X., Wang, J., &amp; Zhang, M. (2025). Towards generalizable human activity recognition. arXiv preprint arXiv:2508.12213.</w:t>
      </w:r>
    </w:p>
    <w:p w14:paraId="02981F51">
      <w:pPr>
        <w:numPr>
          <w:numId w:val="0"/>
        </w:numPr>
        <w:tabs>
          <w:tab w:val="center" w:pos="4683"/>
        </w:tabs>
        <w:ind w:leftChars="0"/>
        <w:rPr>
          <w:rFonts w:hint="default" w:ascii="Times New Roman" w:hAnsi="Times New Roman" w:eastAsia="宋体" w:cs="Times New Roman"/>
          <w:sz w:val="24"/>
          <w:szCs w:val="24"/>
          <w:lang w:val="en-US" w:eastAsia="zh-CN"/>
        </w:rPr>
      </w:pPr>
    </w:p>
    <w:p w14:paraId="0FB3CFC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Cao, K., Wang, H., Wang, X., &amp; Li, J. (2023). Human behavior recognition based on sparse transformer and channel attention mechanism. Computational Intelligence and Neuroscience, 2023, 6688875.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"https://doi.org/10.1155/2023/6688875"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https://doi.org/10.1155/2023/6688875</w:t>
      </w:r>
      <w:r>
        <w:rPr>
          <w:rFonts w:hint="default" w:ascii="Times New Roman" w:hAnsi="Times New Roman" w:eastAsia="宋体" w:cs="Times New Roman"/>
          <w:sz w:val="24"/>
          <w:szCs w:val="24"/>
          <w:lang w:val="en-US" w:eastAsia="zh-CN"/>
        </w:rPr>
        <w:fldChar w:fldCharType="end"/>
      </w:r>
    </w:p>
    <w:p w14:paraId="3ACC7130">
      <w:pPr>
        <w:numPr>
          <w:numId w:val="0"/>
        </w:numPr>
        <w:tabs>
          <w:tab w:val="center" w:pos="4683"/>
        </w:tabs>
        <w:ind w:leftChars="0"/>
        <w:rPr>
          <w:rFonts w:hint="default" w:ascii="Times New Roman" w:hAnsi="Times New Roman" w:eastAsia="宋体" w:cs="Times New Roman"/>
          <w:sz w:val="24"/>
          <w:szCs w:val="24"/>
          <w:lang w:val="en-US" w:eastAsia="zh-CN"/>
        </w:rPr>
      </w:pPr>
    </w:p>
    <w:p w14:paraId="57DFAF7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Contoli, C., Chiaravalloti, F., Barsocchi, P., Crivello, A., &amp; Longo, A. (2024). Energy-aware human activity recognition for wearable devices: A comprehensive review. Pervasive and Mobile Computing, 93, 101976.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"https://doi.org/10.1016/j.pmcj.2024.101976"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https://doi.org/10.1016/j.pmcj.2024.101976</w:t>
      </w:r>
      <w:r>
        <w:rPr>
          <w:rFonts w:hint="default" w:ascii="Times New Roman" w:hAnsi="Times New Roman" w:eastAsia="宋体" w:cs="Times New Roman"/>
          <w:sz w:val="24"/>
          <w:szCs w:val="24"/>
          <w:lang w:val="en-US" w:eastAsia="zh-CN"/>
        </w:rPr>
        <w:fldChar w:fldCharType="end"/>
      </w:r>
    </w:p>
    <w:p w14:paraId="60C7593D">
      <w:pPr>
        <w:numPr>
          <w:numId w:val="0"/>
        </w:numPr>
        <w:tabs>
          <w:tab w:val="center" w:pos="4683"/>
        </w:tabs>
        <w:ind w:leftChars="0"/>
        <w:rPr>
          <w:rFonts w:hint="default" w:ascii="Times New Roman" w:hAnsi="Times New Roman" w:eastAsia="宋体" w:cs="Times New Roman"/>
          <w:sz w:val="24"/>
          <w:szCs w:val="24"/>
          <w:lang w:val="en-US" w:eastAsia="zh-CN"/>
        </w:rPr>
      </w:pPr>
    </w:p>
    <w:p w14:paraId="5DAB2E1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Contoli, C., Peretti, S., &amp; Lattanzi, E. (2025). Balancing accuracy and energy: The impact of window size on sensor-based human activity recognition. In Artificial Intelligence Applications and Innovations (pp. 43–54). Springer.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"https://doi.org/10.1007/978-3-031-96235-6_4"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https://doi.org/10.1007/978-3-031-96235-6_4</w:t>
      </w:r>
      <w:r>
        <w:rPr>
          <w:rFonts w:hint="default" w:ascii="Times New Roman" w:hAnsi="Times New Roman" w:eastAsia="宋体" w:cs="Times New Roman"/>
          <w:sz w:val="24"/>
          <w:szCs w:val="24"/>
          <w:lang w:val="en-US" w:eastAsia="zh-CN"/>
        </w:rPr>
        <w:fldChar w:fldCharType="end"/>
      </w:r>
    </w:p>
    <w:p w14:paraId="53A22B73">
      <w:pPr>
        <w:numPr>
          <w:numId w:val="0"/>
        </w:numPr>
        <w:tabs>
          <w:tab w:val="center" w:pos="4683"/>
        </w:tabs>
        <w:ind w:leftChars="0"/>
        <w:rPr>
          <w:rFonts w:hint="default" w:ascii="Times New Roman" w:hAnsi="Times New Roman" w:eastAsia="宋体" w:cs="Times New Roman"/>
          <w:sz w:val="24"/>
          <w:szCs w:val="24"/>
          <w:lang w:val="en-US" w:eastAsia="zh-CN"/>
        </w:rPr>
      </w:pPr>
    </w:p>
    <w:p w14:paraId="2813672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Cover, T. M., &amp; Hart, P. E. (1967). Nearest neighbor pattern classification. IEEE Transactions on Information Theory, 13(1), 21–27.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"https://doi.org/10.1109/TIT.1967.1053964"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https://doi.org/10.1109/TIT.1967.1053964</w:t>
      </w:r>
      <w:r>
        <w:rPr>
          <w:rFonts w:hint="default" w:ascii="Times New Roman" w:hAnsi="Times New Roman" w:eastAsia="宋体" w:cs="Times New Roman"/>
          <w:sz w:val="24"/>
          <w:szCs w:val="24"/>
          <w:lang w:val="en-US" w:eastAsia="zh-CN"/>
        </w:rPr>
        <w:fldChar w:fldCharType="end"/>
      </w:r>
    </w:p>
    <w:p w14:paraId="72444C4F">
      <w:pPr>
        <w:numPr>
          <w:numId w:val="0"/>
        </w:numPr>
        <w:tabs>
          <w:tab w:val="center" w:pos="4683"/>
        </w:tabs>
        <w:ind w:leftChars="0"/>
        <w:rPr>
          <w:rFonts w:hint="default" w:ascii="Times New Roman" w:hAnsi="Times New Roman" w:eastAsia="宋体" w:cs="Times New Roman"/>
          <w:sz w:val="24"/>
          <w:szCs w:val="24"/>
          <w:lang w:val="en-US" w:eastAsia="zh-CN"/>
        </w:rPr>
      </w:pPr>
    </w:p>
    <w:p w14:paraId="5104DF49">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Dempster, A., Petitjean, F., &amp; Webb, G. I. (2020). ROCKET: Exceptionally fast and accurate time series classification using random convolutional kernels. Data Mining and Knowledge Discovery, 34(5), 1454–1495.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"https://doi.org/10.1007/s10618-020-00701-z"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https://doi.org/10.1007/s10618-020-00701-z</w:t>
      </w:r>
      <w:r>
        <w:rPr>
          <w:rFonts w:hint="default" w:ascii="Times New Roman" w:hAnsi="Times New Roman" w:eastAsia="宋体" w:cs="Times New Roman"/>
          <w:sz w:val="24"/>
          <w:szCs w:val="24"/>
          <w:lang w:val="en-US" w:eastAsia="zh-CN"/>
        </w:rPr>
        <w:fldChar w:fldCharType="end"/>
      </w:r>
    </w:p>
    <w:p w14:paraId="0034859D">
      <w:pPr>
        <w:numPr>
          <w:numId w:val="0"/>
        </w:numPr>
        <w:tabs>
          <w:tab w:val="center" w:pos="4683"/>
        </w:tabs>
        <w:ind w:leftChars="0"/>
        <w:rPr>
          <w:rFonts w:hint="default" w:ascii="Times New Roman" w:hAnsi="Times New Roman" w:eastAsia="宋体" w:cs="Times New Roman"/>
          <w:sz w:val="24"/>
          <w:szCs w:val="24"/>
          <w:lang w:val="en-US" w:eastAsia="zh-CN"/>
        </w:rPr>
      </w:pPr>
    </w:p>
    <w:p w14:paraId="55BE00B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Dempster, A., Schmidt, D. F., &amp; Webb, G. I. (2021). MiniRocket: A very fast (almost) deterministic transform for time series classification. In Proceedings of the 27th ACM SIGKDD International Conference on Knowledge Discovery &amp; Data Mining (pp. 248–257).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"https://doi.org/10.1145/3447548.3467231"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https://doi.org/10.1145/3447548.3467231</w:t>
      </w:r>
      <w:r>
        <w:rPr>
          <w:rFonts w:hint="default" w:ascii="Times New Roman" w:hAnsi="Times New Roman" w:eastAsia="宋体" w:cs="Times New Roman"/>
          <w:sz w:val="24"/>
          <w:szCs w:val="24"/>
          <w:lang w:val="en-US" w:eastAsia="zh-CN"/>
        </w:rPr>
        <w:fldChar w:fldCharType="end"/>
      </w:r>
    </w:p>
    <w:p w14:paraId="384F64D8">
      <w:pPr>
        <w:numPr>
          <w:numId w:val="0"/>
        </w:numPr>
        <w:tabs>
          <w:tab w:val="center" w:pos="4683"/>
        </w:tabs>
        <w:ind w:leftChars="0"/>
        <w:rPr>
          <w:rFonts w:hint="default" w:ascii="Times New Roman" w:hAnsi="Times New Roman" w:eastAsia="宋体" w:cs="Times New Roman"/>
          <w:sz w:val="24"/>
          <w:szCs w:val="24"/>
          <w:lang w:val="en-US" w:eastAsia="zh-CN"/>
        </w:rPr>
      </w:pPr>
    </w:p>
    <w:p w14:paraId="7C2869D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Demrozi, F., Pravadelli, G., Bihorac, A., &amp; Rashidi, P. (2020). Human activity recognition using inertial, physiological and environmental sensors: A comprehensive survey. IEEE Access, 8, 210816–210836.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"https://doi.org/10.1109/ACCESS.2020.3037715"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https://doi.org/10.1109/ACCESS.2020.3037715</w:t>
      </w:r>
      <w:r>
        <w:rPr>
          <w:rFonts w:hint="default" w:ascii="Times New Roman" w:hAnsi="Times New Roman" w:eastAsia="宋体" w:cs="Times New Roman"/>
          <w:sz w:val="24"/>
          <w:szCs w:val="24"/>
          <w:lang w:val="en-US" w:eastAsia="zh-CN"/>
        </w:rPr>
        <w:fldChar w:fldCharType="end"/>
      </w:r>
    </w:p>
    <w:p w14:paraId="2442ACDC">
      <w:pPr>
        <w:numPr>
          <w:numId w:val="0"/>
        </w:numPr>
        <w:tabs>
          <w:tab w:val="center" w:pos="4683"/>
        </w:tabs>
        <w:ind w:leftChars="0"/>
        <w:rPr>
          <w:rFonts w:hint="default" w:ascii="Times New Roman" w:hAnsi="Times New Roman" w:eastAsia="宋体" w:cs="Times New Roman"/>
          <w:sz w:val="24"/>
          <w:szCs w:val="24"/>
          <w:lang w:val="en-US" w:eastAsia="zh-CN"/>
        </w:rPr>
      </w:pPr>
    </w:p>
    <w:p w14:paraId="44F4115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Demšar, J. (2006). Statistical comparisons of classifiers over multiple data sets. Journal of Machine Learning Research, 7, 1–30.</w:t>
      </w:r>
    </w:p>
    <w:p w14:paraId="321F1306">
      <w:pPr>
        <w:numPr>
          <w:numId w:val="0"/>
        </w:numPr>
        <w:tabs>
          <w:tab w:val="center" w:pos="4683"/>
        </w:tabs>
        <w:ind w:leftChars="0"/>
        <w:rPr>
          <w:rFonts w:hint="default" w:ascii="Times New Roman" w:hAnsi="Times New Roman" w:eastAsia="宋体" w:cs="Times New Roman"/>
          <w:sz w:val="24"/>
          <w:szCs w:val="24"/>
          <w:lang w:val="en-US" w:eastAsia="zh-CN"/>
        </w:rPr>
      </w:pPr>
    </w:p>
    <w:p w14:paraId="20678A79">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Dirgová Luptáková, I., Juhár, J., Pleva, M., &amp; Rusko, M. (2022). Wearable sensor-based human activity recognition with transformer model. Sensors, 22(5), 1911.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"https://doi.org/10.3390/s22051911"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https://doi.org/10.3390/s22051911</w:t>
      </w:r>
      <w:r>
        <w:rPr>
          <w:rFonts w:hint="default" w:ascii="Times New Roman" w:hAnsi="Times New Roman" w:eastAsia="宋体" w:cs="Times New Roman"/>
          <w:sz w:val="24"/>
          <w:szCs w:val="24"/>
          <w:lang w:val="en-US" w:eastAsia="zh-CN"/>
        </w:rPr>
        <w:fldChar w:fldCharType="end"/>
      </w:r>
    </w:p>
    <w:p w14:paraId="3E39664F">
      <w:pPr>
        <w:numPr>
          <w:numId w:val="0"/>
        </w:numPr>
        <w:tabs>
          <w:tab w:val="center" w:pos="4683"/>
        </w:tabs>
        <w:ind w:leftChars="0"/>
        <w:rPr>
          <w:rFonts w:hint="default" w:ascii="Times New Roman" w:hAnsi="Times New Roman" w:eastAsia="宋体" w:cs="Times New Roman"/>
          <w:sz w:val="24"/>
          <w:szCs w:val="24"/>
          <w:lang w:val="en-US" w:eastAsia="zh-CN"/>
        </w:rPr>
      </w:pPr>
    </w:p>
    <w:p w14:paraId="160FB9FF">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Efron, B., &amp; Tibshirani, R. J. (1993). An introduction to the bootstrap. Chapman &amp; Hall/CRC.</w:t>
      </w:r>
    </w:p>
    <w:p w14:paraId="408CE7E3">
      <w:pPr>
        <w:numPr>
          <w:numId w:val="0"/>
        </w:numPr>
        <w:tabs>
          <w:tab w:val="center" w:pos="4683"/>
        </w:tabs>
        <w:ind w:leftChars="0"/>
        <w:rPr>
          <w:rFonts w:hint="default" w:ascii="Times New Roman" w:hAnsi="Times New Roman" w:eastAsia="宋体" w:cs="Times New Roman"/>
          <w:sz w:val="24"/>
          <w:szCs w:val="24"/>
          <w:lang w:val="en-US" w:eastAsia="zh-CN"/>
        </w:rPr>
      </w:pPr>
    </w:p>
    <w:p w14:paraId="44E198B0">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Enokibori, Y. (2024). rTsfNet: A DNN model with multi-head 3D rotation and time series feature extraction for IMU-based human activity recognition. Proceedings of the ACM on Interactive, Mobile, Wearable and Ubiquitous Technologies, 8(4), 1–26.</w:t>
      </w:r>
    </w:p>
    <w:p w14:paraId="3DD1656E">
      <w:pPr>
        <w:numPr>
          <w:numId w:val="0"/>
        </w:numPr>
        <w:tabs>
          <w:tab w:val="center" w:pos="4683"/>
        </w:tabs>
        <w:ind w:leftChars="0"/>
        <w:rPr>
          <w:rFonts w:hint="default" w:ascii="Times New Roman" w:hAnsi="Times New Roman" w:eastAsia="宋体" w:cs="Times New Roman"/>
          <w:sz w:val="24"/>
          <w:szCs w:val="24"/>
          <w:lang w:val="en-US" w:eastAsia="zh-CN"/>
        </w:rPr>
      </w:pPr>
    </w:p>
    <w:p w14:paraId="11B3F42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Gholamiangonabadi, D., Kiselov, N., &amp; Grolinger, K. (2020). Deep neural networks for human activity recognition with wearable sensors: Leave-one-subject-out cross-validation for model selection. IEEE Access, 8, 133982–133994.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"https://doi.org/10.1109/ACCESS.2020.3010715"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https://doi.org/10.1109/ACCESS.2020.3010715</w:t>
      </w:r>
      <w:r>
        <w:rPr>
          <w:rFonts w:hint="default" w:ascii="Times New Roman" w:hAnsi="Times New Roman" w:eastAsia="宋体" w:cs="Times New Roman"/>
          <w:sz w:val="24"/>
          <w:szCs w:val="24"/>
          <w:lang w:val="en-US" w:eastAsia="zh-CN"/>
        </w:rPr>
        <w:fldChar w:fldCharType="end"/>
      </w:r>
    </w:p>
    <w:p w14:paraId="557EE6A1">
      <w:pPr>
        <w:numPr>
          <w:numId w:val="0"/>
        </w:numPr>
        <w:tabs>
          <w:tab w:val="center" w:pos="4683"/>
        </w:tabs>
        <w:ind w:leftChars="0"/>
        <w:rPr>
          <w:rFonts w:hint="default" w:ascii="Times New Roman" w:hAnsi="Times New Roman" w:eastAsia="宋体" w:cs="Times New Roman"/>
          <w:sz w:val="24"/>
          <w:szCs w:val="24"/>
          <w:lang w:val="en-US" w:eastAsia="zh-CN"/>
        </w:rPr>
      </w:pPr>
    </w:p>
    <w:p w14:paraId="7A36FC4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Guo, C., Pleiss, G., Sun, Y., &amp; Weinberger, K. Q. (2017). On calibration of modern neural networks. In Proceedings of the 34th International Conference on Machine Learning (ICML 2017) (pp. 1321–1330). PMLR.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"https://doi.org/10.48550/arXiv.1706.04599"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https://doi.org/10.48550/arXiv.1706.04599</w:t>
      </w:r>
      <w:r>
        <w:rPr>
          <w:rFonts w:hint="default" w:ascii="Times New Roman" w:hAnsi="Times New Roman" w:eastAsia="宋体" w:cs="Times New Roman"/>
          <w:sz w:val="24"/>
          <w:szCs w:val="24"/>
          <w:lang w:val="en-US" w:eastAsia="zh-CN"/>
        </w:rPr>
        <w:fldChar w:fldCharType="end"/>
      </w:r>
    </w:p>
    <w:p w14:paraId="12116AFF">
      <w:pPr>
        <w:numPr>
          <w:numId w:val="0"/>
        </w:numPr>
        <w:tabs>
          <w:tab w:val="center" w:pos="4683"/>
        </w:tabs>
        <w:ind w:leftChars="0"/>
        <w:rPr>
          <w:rFonts w:hint="default" w:ascii="Times New Roman" w:hAnsi="Times New Roman" w:eastAsia="宋体" w:cs="Times New Roman"/>
          <w:sz w:val="24"/>
          <w:szCs w:val="24"/>
          <w:lang w:val="en-US" w:eastAsia="zh-CN"/>
        </w:rPr>
      </w:pPr>
    </w:p>
    <w:p w14:paraId="323244D9">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Hammerla, N. Y., Halloran, S., &amp; Ploetz, T. (2016). Deep, convolutional, and recurrent models for human activity recognition using wearables. In Proceedings of the 25th International Joint Conference on Artificial Intelligence (IJCAI 2016) (pp. 1533–1540).</w:t>
      </w:r>
    </w:p>
    <w:p w14:paraId="3C7B9334">
      <w:pPr>
        <w:numPr>
          <w:numId w:val="0"/>
        </w:numPr>
        <w:tabs>
          <w:tab w:val="center" w:pos="4683"/>
        </w:tabs>
        <w:ind w:leftChars="0"/>
        <w:rPr>
          <w:rFonts w:hint="default" w:ascii="Times New Roman" w:hAnsi="Times New Roman" w:eastAsia="宋体" w:cs="Times New Roman"/>
          <w:sz w:val="24"/>
          <w:szCs w:val="24"/>
          <w:lang w:val="en-US" w:eastAsia="zh-CN"/>
        </w:rPr>
      </w:pPr>
    </w:p>
    <w:p w14:paraId="0D5B944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Hinkle, L. B., &amp; Metsis, V. (2021). Model evaluation approaches for human activity recognition from time-series data. In M. R. Berthold et al. (Eds.), Artificial Intelligence in Medicine (AIME 2021) (pp. 232–242). Springer.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"https://doi.org/10.1007/978-3-030-77211-6_23"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https://doi.org/10.1007/978-3-030-77211-6_23</w:t>
      </w:r>
      <w:r>
        <w:rPr>
          <w:rFonts w:hint="default" w:ascii="Times New Roman" w:hAnsi="Times New Roman" w:eastAsia="宋体" w:cs="Times New Roman"/>
          <w:sz w:val="24"/>
          <w:szCs w:val="24"/>
          <w:lang w:val="en-US" w:eastAsia="zh-CN"/>
        </w:rPr>
        <w:fldChar w:fldCharType="end"/>
      </w:r>
    </w:p>
    <w:p w14:paraId="0AD04BD6">
      <w:pPr>
        <w:numPr>
          <w:numId w:val="0"/>
        </w:numPr>
        <w:tabs>
          <w:tab w:val="center" w:pos="4683"/>
        </w:tabs>
        <w:ind w:leftChars="0"/>
        <w:rPr>
          <w:rFonts w:hint="default" w:ascii="Times New Roman" w:hAnsi="Times New Roman" w:eastAsia="宋体" w:cs="Times New Roman"/>
          <w:sz w:val="24"/>
          <w:szCs w:val="24"/>
          <w:lang w:val="en-US" w:eastAsia="zh-CN"/>
        </w:rPr>
      </w:pPr>
    </w:p>
    <w:p w14:paraId="67F93CE7">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Ismail Fawaz, H., Forestier, G., Weber, J., Idoumghar, L., &amp; Muller, P.-A. (2019). Deep learning for time series classification: A review. Data Mining and Knowledge Discovery, 33(4), 917–963.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"https://doi.org/10.1007/s10618-019-00619-1"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https://doi.org/10.1007/s10618-019-00619-1</w:t>
      </w:r>
      <w:r>
        <w:rPr>
          <w:rFonts w:hint="default" w:ascii="Times New Roman" w:hAnsi="Times New Roman" w:eastAsia="宋体" w:cs="Times New Roman"/>
          <w:sz w:val="24"/>
          <w:szCs w:val="24"/>
          <w:lang w:val="en-US" w:eastAsia="zh-CN"/>
        </w:rPr>
        <w:fldChar w:fldCharType="end"/>
      </w:r>
    </w:p>
    <w:p w14:paraId="6A744B05">
      <w:pPr>
        <w:numPr>
          <w:numId w:val="0"/>
        </w:numPr>
        <w:tabs>
          <w:tab w:val="center" w:pos="4683"/>
        </w:tabs>
        <w:ind w:leftChars="0"/>
        <w:rPr>
          <w:rFonts w:hint="default" w:ascii="Times New Roman" w:hAnsi="Times New Roman" w:eastAsia="宋体" w:cs="Times New Roman"/>
          <w:sz w:val="24"/>
          <w:szCs w:val="24"/>
          <w:lang w:val="en-US" w:eastAsia="zh-CN"/>
        </w:rPr>
      </w:pPr>
    </w:p>
    <w:p w14:paraId="76A01E4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Ismail Fawaz, H., Lucas, B., Forestier, G., Pelletier, C., Schmidt, D. F., Weber, J., … Petitjean, F. (2020). InceptionTime: Finding AlexNet for time series classification. Data Mining and Knowledge Discovery, 34(6), 1936–1962.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"https://doi.org/10.1007/s10618-020-00710-y"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https://doi.org/10.1007/s10618-020-00710-y</w:t>
      </w:r>
      <w:r>
        <w:rPr>
          <w:rFonts w:hint="default" w:ascii="Times New Roman" w:hAnsi="Times New Roman" w:eastAsia="宋体" w:cs="Times New Roman"/>
          <w:sz w:val="24"/>
          <w:szCs w:val="24"/>
          <w:lang w:val="en-US" w:eastAsia="zh-CN"/>
        </w:rPr>
        <w:fldChar w:fldCharType="end"/>
      </w:r>
    </w:p>
    <w:p w14:paraId="1791FDED">
      <w:pPr>
        <w:numPr>
          <w:numId w:val="0"/>
        </w:numPr>
        <w:tabs>
          <w:tab w:val="center" w:pos="4683"/>
        </w:tabs>
        <w:ind w:leftChars="0"/>
        <w:rPr>
          <w:rFonts w:hint="default" w:ascii="Times New Roman" w:hAnsi="Times New Roman" w:eastAsia="宋体" w:cs="Times New Roman"/>
          <w:sz w:val="24"/>
          <w:szCs w:val="24"/>
          <w:lang w:val="en-US" w:eastAsia="zh-CN"/>
        </w:rPr>
      </w:pPr>
    </w:p>
    <w:p w14:paraId="5E24A1E3">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Ismail‑Fawaz, H., Forestier, G., Weber, J., Idoumghar, L., &amp; Muller, P.-A. (2022). Deep learning for time series classification using new prototype filters. In 2022 IEEE International Conference on Big Data (Big Data) (pp. 1–10). IEEE.</w:t>
      </w:r>
    </w:p>
    <w:p w14:paraId="598A2BD2">
      <w:pPr>
        <w:numPr>
          <w:numId w:val="0"/>
        </w:numPr>
        <w:tabs>
          <w:tab w:val="center" w:pos="4683"/>
        </w:tabs>
        <w:ind w:leftChars="0"/>
        <w:rPr>
          <w:rFonts w:hint="default" w:ascii="Times New Roman" w:hAnsi="Times New Roman" w:eastAsia="宋体" w:cs="Times New Roman"/>
          <w:sz w:val="24"/>
          <w:szCs w:val="24"/>
          <w:lang w:val="en-US" w:eastAsia="zh-CN"/>
        </w:rPr>
      </w:pPr>
    </w:p>
    <w:p w14:paraId="57C28AF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Ismail‑Fawaz, H., Forestier, G., Weber, J., Pelletier, C., Schmidt, D. F., &amp; Petitjean, F. (2025). Look into the LITE in deep learning for time series classification. International Journal of Data Science and Analytics. Advance online publication.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"https://doi.org/10.1007/s41060-024-00708-5"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https://doi.org/10.1007/s41060-024-00708-5</w:t>
      </w:r>
      <w:r>
        <w:rPr>
          <w:rFonts w:hint="default" w:ascii="Times New Roman" w:hAnsi="Times New Roman" w:eastAsia="宋体" w:cs="Times New Roman"/>
          <w:sz w:val="24"/>
          <w:szCs w:val="24"/>
          <w:lang w:val="en-US" w:eastAsia="zh-CN"/>
        </w:rPr>
        <w:fldChar w:fldCharType="end"/>
      </w:r>
    </w:p>
    <w:p w14:paraId="46086AE2">
      <w:pPr>
        <w:numPr>
          <w:numId w:val="0"/>
        </w:numPr>
        <w:tabs>
          <w:tab w:val="center" w:pos="4683"/>
        </w:tabs>
        <w:ind w:leftChars="0"/>
        <w:rPr>
          <w:rFonts w:hint="default" w:ascii="Times New Roman" w:hAnsi="Times New Roman" w:eastAsia="宋体" w:cs="Times New Roman"/>
          <w:sz w:val="24"/>
          <w:szCs w:val="24"/>
          <w:lang w:val="en-US" w:eastAsia="zh-CN"/>
        </w:rPr>
      </w:pPr>
    </w:p>
    <w:p w14:paraId="3CB1551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Jantawong, P., Hnoohom, N., Jitpattanakul, A., &amp; Mekruksavanich, S. (2021). A lightweight deep learning network for sensor-based human activity recognition using IMU sensors of a low-power wearable device. In ICSEC 2021 - 25th International Computer Science and Engineering Conference (pp. 459–463). IEEE. https://doi.org/10.1109/ICSEC53205.2021.9684631</w:t>
      </w:r>
    </w:p>
    <w:p w14:paraId="0D787C42">
      <w:pPr>
        <w:numPr>
          <w:numId w:val="0"/>
        </w:numPr>
        <w:tabs>
          <w:tab w:val="center" w:pos="4683"/>
        </w:tabs>
        <w:ind w:leftChars="0"/>
        <w:rPr>
          <w:rFonts w:hint="default" w:ascii="Times New Roman" w:hAnsi="Times New Roman" w:eastAsia="宋体" w:cs="Times New Roman"/>
          <w:sz w:val="24"/>
          <w:szCs w:val="24"/>
          <w:lang w:val="en-US" w:eastAsia="zh-CN"/>
        </w:rPr>
      </w:pPr>
    </w:p>
    <w:p w14:paraId="1E0164F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Kang, J., Jung, D., Kim, D., Bae, K., Lee, S., &amp; Kim, S. (2021). Robust human activity recognition by integrating image and accelerometer sensor data using deep fusion network. Sensors, 22(1), 174.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"https://doi.org/10.3390/s22010174"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https://doi.org/10.3390/s22010174</w:t>
      </w:r>
      <w:r>
        <w:rPr>
          <w:rFonts w:hint="default" w:ascii="Times New Roman" w:hAnsi="Times New Roman" w:eastAsia="宋体" w:cs="Times New Roman"/>
          <w:sz w:val="24"/>
          <w:szCs w:val="24"/>
          <w:lang w:val="en-US" w:eastAsia="zh-CN"/>
        </w:rPr>
        <w:fldChar w:fldCharType="end"/>
      </w:r>
    </w:p>
    <w:p w14:paraId="2AAB27DB">
      <w:pPr>
        <w:numPr>
          <w:numId w:val="0"/>
        </w:numPr>
        <w:tabs>
          <w:tab w:val="center" w:pos="4683"/>
        </w:tabs>
        <w:ind w:leftChars="0"/>
        <w:rPr>
          <w:rFonts w:hint="default" w:ascii="Times New Roman" w:hAnsi="Times New Roman" w:eastAsia="宋体" w:cs="Times New Roman"/>
          <w:sz w:val="24"/>
          <w:szCs w:val="24"/>
          <w:lang w:val="en-US" w:eastAsia="zh-CN"/>
        </w:rPr>
      </w:pPr>
    </w:p>
    <w:p w14:paraId="26AC8C7F">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Khaked, A. A., Thio, B., Choi, J., &amp; Cheong, Y.-G. (2025). In shift and in variance: Assessing the robustness of HAR deep learning models to subject, device, position, and orientation variabilities. Sensors, 25(2), 430.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"https://doi.org/10.3390/s25020430"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https://doi.org/10.3390/s25020430</w:t>
      </w:r>
      <w:r>
        <w:rPr>
          <w:rFonts w:hint="default" w:ascii="Times New Roman" w:hAnsi="Times New Roman" w:eastAsia="宋体" w:cs="Times New Roman"/>
          <w:sz w:val="24"/>
          <w:szCs w:val="24"/>
          <w:lang w:val="en-US" w:eastAsia="zh-CN"/>
        </w:rPr>
        <w:fldChar w:fldCharType="end"/>
      </w:r>
    </w:p>
    <w:p w14:paraId="470AD5B8">
      <w:pPr>
        <w:numPr>
          <w:numId w:val="0"/>
        </w:numPr>
        <w:tabs>
          <w:tab w:val="center" w:pos="4683"/>
        </w:tabs>
        <w:ind w:leftChars="0"/>
        <w:rPr>
          <w:rFonts w:hint="default" w:ascii="Times New Roman" w:hAnsi="Times New Roman" w:eastAsia="宋体" w:cs="Times New Roman"/>
          <w:sz w:val="24"/>
          <w:szCs w:val="24"/>
          <w:lang w:val="en-US" w:eastAsia="zh-CN"/>
        </w:rPr>
      </w:pPr>
    </w:p>
    <w:p w14:paraId="077CFF2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Lara, O. D., &amp; Labrador, M. A. (2013). A survey on human activity recognition using wearable sensors. IEEE Communications Surveys &amp; Tutorials, 15(3), 1192–1209.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"https://doi.org/10.1109/SURV.2012.110112.00192"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https://doi.org/10.1109/SURV.2012.110112.00192</w:t>
      </w:r>
      <w:r>
        <w:rPr>
          <w:rFonts w:hint="default" w:ascii="Times New Roman" w:hAnsi="Times New Roman" w:eastAsia="宋体" w:cs="Times New Roman"/>
          <w:sz w:val="24"/>
          <w:szCs w:val="24"/>
          <w:lang w:val="en-US" w:eastAsia="zh-CN"/>
        </w:rPr>
        <w:fldChar w:fldCharType="end"/>
      </w:r>
    </w:p>
    <w:p w14:paraId="4D3467BA">
      <w:pPr>
        <w:numPr>
          <w:numId w:val="0"/>
        </w:numPr>
        <w:tabs>
          <w:tab w:val="center" w:pos="4683"/>
        </w:tabs>
        <w:ind w:leftChars="0"/>
        <w:rPr>
          <w:rFonts w:hint="default" w:ascii="Times New Roman" w:hAnsi="Times New Roman" w:eastAsia="宋体" w:cs="Times New Roman"/>
          <w:sz w:val="24"/>
          <w:szCs w:val="24"/>
          <w:lang w:val="en-US" w:eastAsia="zh-CN"/>
        </w:rPr>
      </w:pPr>
    </w:p>
    <w:p w14:paraId="17627CDB">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Lattanzi, E., Contoli, C., Crivello, A., &amp; Barsocchi, P. (2023). Lightweight accurate trigger to reduce power consumption in wearable human activity recognition. Pervasive and Mobile Computing, 88, 101729.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"https://doi.org/10.1016/j.pmcj.2023.101729"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https://doi.org/10.1016/j.pmcj.2023.101729</w:t>
      </w:r>
      <w:r>
        <w:rPr>
          <w:rFonts w:hint="default" w:ascii="Times New Roman" w:hAnsi="Times New Roman" w:eastAsia="宋体" w:cs="Times New Roman"/>
          <w:sz w:val="24"/>
          <w:szCs w:val="24"/>
          <w:lang w:val="en-US" w:eastAsia="zh-CN"/>
        </w:rPr>
        <w:fldChar w:fldCharType="end"/>
      </w:r>
    </w:p>
    <w:p w14:paraId="3C01D8D9">
      <w:pPr>
        <w:numPr>
          <w:numId w:val="0"/>
        </w:numPr>
        <w:tabs>
          <w:tab w:val="center" w:pos="4683"/>
        </w:tabs>
        <w:ind w:leftChars="0"/>
        <w:rPr>
          <w:rFonts w:hint="default" w:ascii="Times New Roman" w:hAnsi="Times New Roman" w:eastAsia="宋体" w:cs="Times New Roman"/>
          <w:sz w:val="24"/>
          <w:szCs w:val="24"/>
          <w:lang w:val="en-US" w:eastAsia="zh-CN"/>
        </w:rPr>
      </w:pPr>
    </w:p>
    <w:p w14:paraId="2064547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LeCun, Y., Bengio, Y., &amp; Hinton, G. (2015). Deep learning. Nature, 521(7553), 436–444.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"https://doi.org/10.1038/nature14539"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https://doi.org/10.1038/nature14539</w:t>
      </w:r>
      <w:r>
        <w:rPr>
          <w:rFonts w:hint="default" w:ascii="Times New Roman" w:hAnsi="Times New Roman" w:eastAsia="宋体" w:cs="Times New Roman"/>
          <w:sz w:val="24"/>
          <w:szCs w:val="24"/>
          <w:lang w:val="en-US" w:eastAsia="zh-CN"/>
        </w:rPr>
        <w:fldChar w:fldCharType="end"/>
      </w:r>
    </w:p>
    <w:p w14:paraId="604D3AE6">
      <w:pPr>
        <w:numPr>
          <w:numId w:val="0"/>
        </w:numPr>
        <w:tabs>
          <w:tab w:val="center" w:pos="4683"/>
        </w:tabs>
        <w:ind w:leftChars="0"/>
        <w:rPr>
          <w:rFonts w:hint="default" w:ascii="Times New Roman" w:hAnsi="Times New Roman" w:eastAsia="宋体" w:cs="Times New Roman"/>
          <w:sz w:val="24"/>
          <w:szCs w:val="24"/>
          <w:lang w:val="en-US" w:eastAsia="zh-CN"/>
        </w:rPr>
      </w:pPr>
    </w:p>
    <w:p w14:paraId="3E8478E3">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Leite, C. F. S., Suciu, G., Baccarelli, E., &amp; Sangaiah, A. K. (2022). Resource-efficient continual learning for sensor-based human activity recognition. Proceedings of the ACM on Interactive, Mobile, Wearable and Ubiquitous Technologies, 6(3), 1–28.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"https://doi.org/10.1145/3530910"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https://doi.org/10.1145/3530910</w:t>
      </w:r>
      <w:r>
        <w:rPr>
          <w:rFonts w:hint="default" w:ascii="Times New Roman" w:hAnsi="Times New Roman" w:eastAsia="宋体" w:cs="Times New Roman"/>
          <w:sz w:val="24"/>
          <w:szCs w:val="24"/>
          <w:lang w:val="en-US" w:eastAsia="zh-CN"/>
        </w:rPr>
        <w:fldChar w:fldCharType="end"/>
      </w:r>
    </w:p>
    <w:p w14:paraId="4EDF892C">
      <w:pPr>
        <w:numPr>
          <w:numId w:val="0"/>
        </w:numPr>
        <w:tabs>
          <w:tab w:val="center" w:pos="4683"/>
        </w:tabs>
        <w:ind w:leftChars="0"/>
        <w:rPr>
          <w:rFonts w:hint="default" w:ascii="Times New Roman" w:hAnsi="Times New Roman" w:eastAsia="宋体" w:cs="Times New Roman"/>
          <w:sz w:val="24"/>
          <w:szCs w:val="24"/>
          <w:lang w:val="en-US" w:eastAsia="zh-CN"/>
        </w:rPr>
      </w:pPr>
    </w:p>
    <w:p w14:paraId="7938F7E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Leite, C. S., Mauranen, H., Zhanabatyrova, A., &amp; Xiao, Y. (2024). Transformer-based approaches for sensor-based human activity recognition: Opportunities and challenges. arXiv preprint arXiv:2410.13605.</w:t>
      </w:r>
    </w:p>
    <w:p w14:paraId="2EC55DC7">
      <w:pPr>
        <w:numPr>
          <w:numId w:val="0"/>
        </w:numPr>
        <w:tabs>
          <w:tab w:val="center" w:pos="4683"/>
        </w:tabs>
        <w:ind w:leftChars="0"/>
        <w:rPr>
          <w:rFonts w:hint="default" w:ascii="Times New Roman" w:hAnsi="Times New Roman" w:eastAsia="宋体" w:cs="Times New Roman"/>
          <w:sz w:val="24"/>
          <w:szCs w:val="24"/>
          <w:lang w:val="en-US" w:eastAsia="zh-CN"/>
        </w:rPr>
      </w:pPr>
    </w:p>
    <w:p w14:paraId="4FD3C36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Macbeth, G., Razumiejczyk, E., &amp; Ledesma, R. D. (2011). Cliff’s Delta Calculator: A non-parametric effect size program for two groups of observations. Universitas Psychologica, 10(2), 545–555.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"https://doi.org/10.11144/Javeriana.upsy10-2.cdcp"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https://doi.org/10.11144/Javeriana.upsy10-2.cdcp</w:t>
      </w:r>
      <w:r>
        <w:rPr>
          <w:rFonts w:hint="default" w:ascii="Times New Roman" w:hAnsi="Times New Roman" w:eastAsia="宋体" w:cs="Times New Roman"/>
          <w:sz w:val="24"/>
          <w:szCs w:val="24"/>
          <w:lang w:val="en-US" w:eastAsia="zh-CN"/>
        </w:rPr>
        <w:fldChar w:fldCharType="end"/>
      </w:r>
    </w:p>
    <w:p w14:paraId="437CAA3E">
      <w:pPr>
        <w:numPr>
          <w:numId w:val="0"/>
        </w:numPr>
        <w:tabs>
          <w:tab w:val="center" w:pos="4683"/>
        </w:tabs>
        <w:ind w:leftChars="0"/>
        <w:rPr>
          <w:rFonts w:hint="default" w:ascii="Times New Roman" w:hAnsi="Times New Roman" w:eastAsia="宋体" w:cs="Times New Roman"/>
          <w:sz w:val="24"/>
          <w:szCs w:val="24"/>
          <w:lang w:val="en-US" w:eastAsia="zh-CN"/>
        </w:rPr>
      </w:pPr>
    </w:p>
    <w:p w14:paraId="0A0DC90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Moya Rueda, F., Grzeszick, R., Fink, G. A., Feldhorst, S., &amp; Ten Hompel, M. (2018). Convolutional neural networks for human activity recognition using body-worn sensors. Informatics, 5(2), 26.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"https://doi.org/10.3390/informatics5020026"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https://doi.org/10.3390/informatics5020026</w:t>
      </w:r>
      <w:r>
        <w:rPr>
          <w:rFonts w:hint="default" w:ascii="Times New Roman" w:hAnsi="Times New Roman" w:eastAsia="宋体" w:cs="Times New Roman"/>
          <w:sz w:val="24"/>
          <w:szCs w:val="24"/>
          <w:lang w:val="en-US" w:eastAsia="zh-CN"/>
        </w:rPr>
        <w:fldChar w:fldCharType="end"/>
      </w:r>
    </w:p>
    <w:p w14:paraId="641E63C7">
      <w:pPr>
        <w:numPr>
          <w:numId w:val="0"/>
        </w:numPr>
        <w:tabs>
          <w:tab w:val="center" w:pos="4683"/>
        </w:tabs>
        <w:ind w:leftChars="0"/>
        <w:rPr>
          <w:rFonts w:hint="default" w:ascii="Times New Roman" w:hAnsi="Times New Roman" w:eastAsia="宋体" w:cs="Times New Roman"/>
          <w:sz w:val="24"/>
          <w:szCs w:val="24"/>
          <w:lang w:val="en-US" w:eastAsia="zh-CN"/>
        </w:rPr>
      </w:pPr>
    </w:p>
    <w:p w14:paraId="08BFB966">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Niemann, F., Reining, C., Moya Rueda, F., Nair, N. R., Steffens, J. A., Fink, G. A., &amp; ten Hompel, M. (2020). LARa: Creating a dataset for human activity recognition in logistics using semantic attributes. Sensors, 20(15), 4083.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"https://doi.org/10.3390/s20154083"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https://doi.org/10.3390/s20154083</w:t>
      </w:r>
      <w:r>
        <w:rPr>
          <w:rFonts w:hint="default" w:ascii="Times New Roman" w:hAnsi="Times New Roman" w:eastAsia="宋体" w:cs="Times New Roman"/>
          <w:sz w:val="24"/>
          <w:szCs w:val="24"/>
          <w:lang w:val="en-US" w:eastAsia="zh-CN"/>
        </w:rPr>
        <w:fldChar w:fldCharType="end"/>
      </w:r>
    </w:p>
    <w:p w14:paraId="4DB11872">
      <w:pPr>
        <w:numPr>
          <w:numId w:val="0"/>
        </w:numPr>
        <w:tabs>
          <w:tab w:val="center" w:pos="4683"/>
        </w:tabs>
        <w:ind w:leftChars="0"/>
        <w:rPr>
          <w:rFonts w:hint="default" w:ascii="Times New Roman" w:hAnsi="Times New Roman" w:eastAsia="宋体" w:cs="Times New Roman"/>
          <w:sz w:val="24"/>
          <w:szCs w:val="24"/>
          <w:lang w:val="en-US" w:eastAsia="zh-CN"/>
        </w:rPr>
      </w:pPr>
    </w:p>
    <w:p w14:paraId="23F509D4">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Nixon, J., Dusenberry, M. W., Jerfel, G., Zhang, L., Liu, J., &amp; Tran, D. (2019). Measuring calibration in deep learning. In Proceedings of the IEEE/CVF Conference on Computer Vision and Pattern Recognition Workshops (pp. 38–41).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"https://doi.org/10.48550/arXiv.1904.01685"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https://doi.org/10.48550/arXiv.1904.01685</w:t>
      </w:r>
      <w:r>
        <w:rPr>
          <w:rFonts w:hint="default" w:ascii="Times New Roman" w:hAnsi="Times New Roman" w:eastAsia="宋体" w:cs="Times New Roman"/>
          <w:sz w:val="24"/>
          <w:szCs w:val="24"/>
          <w:lang w:val="en-US" w:eastAsia="zh-CN"/>
        </w:rPr>
        <w:fldChar w:fldCharType="end"/>
      </w:r>
    </w:p>
    <w:p w14:paraId="56416E54">
      <w:pPr>
        <w:numPr>
          <w:numId w:val="0"/>
        </w:numPr>
        <w:tabs>
          <w:tab w:val="center" w:pos="4683"/>
        </w:tabs>
        <w:ind w:leftChars="0"/>
        <w:rPr>
          <w:rFonts w:hint="default" w:ascii="Times New Roman" w:hAnsi="Times New Roman" w:eastAsia="宋体" w:cs="Times New Roman"/>
          <w:sz w:val="24"/>
          <w:szCs w:val="24"/>
          <w:lang w:val="en-US" w:eastAsia="zh-CN"/>
        </w:rPr>
      </w:pPr>
    </w:p>
    <w:p w14:paraId="0B6D6592">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Nurwulan, N. R., &amp; Jiang, B. C. (2020). Window selection impact in human activity recognition. International Journal of Innovative Technology and Interdisciplinary Sciences, 3(1), 381–394.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"https://doi.org/10.15157/IJITIS.2020.3.1.381-394"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https://doi.org/10.15157/IJITIS.2020.3.1.381-394</w:t>
      </w:r>
      <w:r>
        <w:rPr>
          <w:rFonts w:hint="default" w:ascii="Times New Roman" w:hAnsi="Times New Roman" w:eastAsia="宋体" w:cs="Times New Roman"/>
          <w:sz w:val="24"/>
          <w:szCs w:val="24"/>
          <w:lang w:val="en-US" w:eastAsia="zh-CN"/>
        </w:rPr>
        <w:fldChar w:fldCharType="end"/>
      </w:r>
    </w:p>
    <w:p w14:paraId="61417ADA">
      <w:pPr>
        <w:numPr>
          <w:numId w:val="0"/>
        </w:numPr>
        <w:tabs>
          <w:tab w:val="center" w:pos="4683"/>
        </w:tabs>
        <w:ind w:leftChars="0"/>
        <w:rPr>
          <w:rFonts w:hint="default" w:ascii="Times New Roman" w:hAnsi="Times New Roman" w:eastAsia="宋体" w:cs="Times New Roman"/>
          <w:sz w:val="24"/>
          <w:szCs w:val="24"/>
          <w:lang w:val="en-US" w:eastAsia="zh-CN"/>
        </w:rPr>
      </w:pPr>
    </w:p>
    <w:p w14:paraId="32ACA7E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Nweke, H. F., Teh, Y. W., Al-garadi, M. A., &amp; Alo, U. R. (2018). Deep learning algorithms for human activity recognition using mobile and wearable sensor networks: State of the art and research challenges. Expert Systems with Applications, 105, 233–261.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"https://doi.org/10.1016/j.eswa.2018.03.056"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https://doi.org/10.1016/j.eswa.2018.03.056</w:t>
      </w:r>
      <w:r>
        <w:rPr>
          <w:rFonts w:hint="default" w:ascii="Times New Roman" w:hAnsi="Times New Roman" w:eastAsia="宋体" w:cs="Times New Roman"/>
          <w:sz w:val="24"/>
          <w:szCs w:val="24"/>
          <w:lang w:val="en-US" w:eastAsia="zh-CN"/>
        </w:rPr>
        <w:fldChar w:fldCharType="end"/>
      </w:r>
    </w:p>
    <w:p w14:paraId="00DA831C">
      <w:pPr>
        <w:numPr>
          <w:numId w:val="0"/>
        </w:numPr>
        <w:tabs>
          <w:tab w:val="center" w:pos="4683"/>
        </w:tabs>
        <w:ind w:leftChars="0"/>
        <w:rPr>
          <w:rFonts w:hint="default" w:ascii="Times New Roman" w:hAnsi="Times New Roman" w:eastAsia="宋体" w:cs="Times New Roman"/>
          <w:sz w:val="24"/>
          <w:szCs w:val="24"/>
          <w:lang w:val="en-US" w:eastAsia="zh-CN"/>
        </w:rPr>
      </w:pPr>
    </w:p>
    <w:p w14:paraId="52F4FB77">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Ordóñez, F. J., &amp; Roggen, D. (2016). Deep convolutional and LSTM recurrent neural networks for multimodal wearable activity recognition. Sensors, 16(1), 115.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"https://doi.org/10.3390/s16010115"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https://doi.org/10.3390/s16010115</w:t>
      </w:r>
      <w:r>
        <w:rPr>
          <w:rFonts w:hint="default" w:ascii="Times New Roman" w:hAnsi="Times New Roman" w:eastAsia="宋体" w:cs="Times New Roman"/>
          <w:sz w:val="24"/>
          <w:szCs w:val="24"/>
          <w:lang w:val="en-US" w:eastAsia="zh-CN"/>
        </w:rPr>
        <w:fldChar w:fldCharType="end"/>
      </w:r>
    </w:p>
    <w:p w14:paraId="7A83A0D5">
      <w:pPr>
        <w:numPr>
          <w:numId w:val="0"/>
        </w:numPr>
        <w:tabs>
          <w:tab w:val="center" w:pos="4683"/>
        </w:tabs>
        <w:ind w:leftChars="0"/>
        <w:rPr>
          <w:rFonts w:hint="default" w:ascii="Times New Roman" w:hAnsi="Times New Roman" w:eastAsia="宋体" w:cs="Times New Roman"/>
          <w:sz w:val="24"/>
          <w:szCs w:val="24"/>
          <w:lang w:val="en-US" w:eastAsia="zh-CN"/>
        </w:rPr>
      </w:pPr>
    </w:p>
    <w:p w14:paraId="23BF0DBF">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Padmanabha, A., Govindarajan, S., Kim, H., Ortiz, S., Rajan, R., Senkal, D., &amp; Kadetotad, S. (2025). EgoCHARM: Resource-efficient hierarchical activity recognition using an egocentric IMU sensor. arXiv preprint arXiv:2504.17735.</w:t>
      </w:r>
    </w:p>
    <w:p w14:paraId="6567AE3B">
      <w:pPr>
        <w:numPr>
          <w:numId w:val="0"/>
        </w:numPr>
        <w:tabs>
          <w:tab w:val="center" w:pos="4683"/>
        </w:tabs>
        <w:ind w:leftChars="0"/>
        <w:rPr>
          <w:rFonts w:hint="default" w:ascii="Times New Roman" w:hAnsi="Times New Roman" w:eastAsia="宋体" w:cs="Times New Roman"/>
          <w:sz w:val="24"/>
          <w:szCs w:val="24"/>
          <w:lang w:val="en-US" w:eastAsia="zh-CN"/>
        </w:rPr>
      </w:pPr>
    </w:p>
    <w:p w14:paraId="5B20400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Qureshi, T. S., Shahid, M. H., Farhan, A. A., &amp; Alamri, S. (2025). A systematic literature review on human activity recognition using smart devices: Advances, challenges, and future directions. Artificial Intelligence Review, 58, 276.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"https://doi.org/10.1007/s10462-025-11275-x"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https://doi.org/10.1007/s10462-025-11275-x</w:t>
      </w:r>
      <w:r>
        <w:rPr>
          <w:rFonts w:hint="default" w:ascii="Times New Roman" w:hAnsi="Times New Roman" w:eastAsia="宋体" w:cs="Times New Roman"/>
          <w:sz w:val="24"/>
          <w:szCs w:val="24"/>
          <w:lang w:val="en-US" w:eastAsia="zh-CN"/>
        </w:rPr>
        <w:fldChar w:fldCharType="end"/>
      </w:r>
    </w:p>
    <w:p w14:paraId="28200C2A">
      <w:pPr>
        <w:numPr>
          <w:numId w:val="0"/>
        </w:numPr>
        <w:tabs>
          <w:tab w:val="center" w:pos="4683"/>
        </w:tabs>
        <w:ind w:leftChars="0"/>
        <w:rPr>
          <w:rFonts w:hint="default" w:ascii="Times New Roman" w:hAnsi="Times New Roman" w:eastAsia="宋体" w:cs="Times New Roman"/>
          <w:sz w:val="24"/>
          <w:szCs w:val="24"/>
          <w:lang w:val="en-US" w:eastAsia="zh-CN"/>
        </w:rPr>
      </w:pPr>
    </w:p>
    <w:p w14:paraId="08738AEA">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Ravì, D., Wong, C., Lo, B., &amp; Yang, G.-Z. (2016). Deep learning for human activity recognition: A resource efficient implementation on low-power devices. In 2016 IEEE 13th International Conference on Wearable and Implantable Body Sensor Networks (BSN) (pp. 71–76). IEEE.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"https://doi.org/10.1109/BSN.2016.7516235"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https://doi.org/10.1109/BSN.2016.7516235</w:t>
      </w:r>
      <w:r>
        <w:rPr>
          <w:rFonts w:hint="default" w:ascii="Times New Roman" w:hAnsi="Times New Roman" w:eastAsia="宋体" w:cs="Times New Roman"/>
          <w:sz w:val="24"/>
          <w:szCs w:val="24"/>
          <w:lang w:val="en-US" w:eastAsia="zh-CN"/>
        </w:rPr>
        <w:fldChar w:fldCharType="end"/>
      </w:r>
    </w:p>
    <w:p w14:paraId="561D7E25">
      <w:pPr>
        <w:numPr>
          <w:numId w:val="0"/>
        </w:numPr>
        <w:tabs>
          <w:tab w:val="center" w:pos="4683"/>
        </w:tabs>
        <w:ind w:leftChars="0"/>
        <w:rPr>
          <w:rFonts w:hint="default" w:ascii="Times New Roman" w:hAnsi="Times New Roman" w:eastAsia="宋体" w:cs="Times New Roman"/>
          <w:sz w:val="24"/>
          <w:szCs w:val="24"/>
          <w:lang w:val="en-US" w:eastAsia="zh-CN"/>
        </w:rPr>
      </w:pPr>
    </w:p>
    <w:p w14:paraId="3C509E0C">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Rehman, S. U., Khan, M., Kamal, T., &amp; Hussain, M. (2024). Human activity recognition: A comparative study of machine learning approaches. Algorithms, 17(12), 556.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"https://doi.org/10.3390/a17120556"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https://doi.org/10.3390/a17120556</w:t>
      </w:r>
      <w:r>
        <w:rPr>
          <w:rFonts w:hint="default" w:ascii="Times New Roman" w:hAnsi="Times New Roman" w:eastAsia="宋体" w:cs="Times New Roman"/>
          <w:sz w:val="24"/>
          <w:szCs w:val="24"/>
          <w:lang w:val="en-US" w:eastAsia="zh-CN"/>
        </w:rPr>
        <w:fldChar w:fldCharType="end"/>
      </w:r>
    </w:p>
    <w:p w14:paraId="5B92B2E2">
      <w:pPr>
        <w:numPr>
          <w:numId w:val="0"/>
        </w:numPr>
        <w:tabs>
          <w:tab w:val="center" w:pos="4683"/>
        </w:tabs>
        <w:ind w:leftChars="0"/>
        <w:rPr>
          <w:rFonts w:hint="default" w:ascii="Times New Roman" w:hAnsi="Times New Roman" w:eastAsia="宋体" w:cs="Times New Roman"/>
          <w:sz w:val="24"/>
          <w:szCs w:val="24"/>
          <w:lang w:val="en-US" w:eastAsia="zh-CN"/>
        </w:rPr>
      </w:pPr>
    </w:p>
    <w:p w14:paraId="36DAEA5E">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Rivas-Caicedo, J. L., Saldaña-Aristizabal, L., Niño-Tejada, K., &amp; Patarroyo-Montenegro, J. F. (2025). A multi-sensor dataset for human activity recognition using inertial and orientation data. Data, 10(8), 129.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"https://doi.org/10.3390/data10080129"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https://doi.org/10.3390/data10080129</w:t>
      </w:r>
      <w:r>
        <w:rPr>
          <w:rFonts w:hint="default" w:ascii="Times New Roman" w:hAnsi="Times New Roman" w:eastAsia="宋体" w:cs="Times New Roman"/>
          <w:sz w:val="24"/>
          <w:szCs w:val="24"/>
          <w:lang w:val="en-US" w:eastAsia="zh-CN"/>
        </w:rPr>
        <w:fldChar w:fldCharType="end"/>
      </w:r>
    </w:p>
    <w:p w14:paraId="578C0C48">
      <w:pPr>
        <w:numPr>
          <w:numId w:val="0"/>
        </w:numPr>
        <w:tabs>
          <w:tab w:val="center" w:pos="4683"/>
        </w:tabs>
        <w:ind w:leftChars="0"/>
        <w:rPr>
          <w:rFonts w:hint="default" w:ascii="Times New Roman" w:hAnsi="Times New Roman" w:eastAsia="宋体" w:cs="Times New Roman"/>
          <w:sz w:val="24"/>
          <w:szCs w:val="24"/>
          <w:lang w:val="en-US" w:eastAsia="zh-CN"/>
        </w:rPr>
      </w:pPr>
    </w:p>
    <w:p w14:paraId="23EB4069">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Sabry, F, Maul, T. M., Raghuveer, M., &amp; Vyas, R. (2022). Machine learning for healthcare wearable devices: The big picture. Sensors, 22(9), 3337.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"https://doi.org/10.3390/s22093337"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https://doi.org/10.3390/s22093337</w:t>
      </w:r>
      <w:r>
        <w:rPr>
          <w:rFonts w:hint="default" w:ascii="Times New Roman" w:hAnsi="Times New Roman" w:eastAsia="宋体" w:cs="Times New Roman"/>
          <w:sz w:val="24"/>
          <w:szCs w:val="24"/>
          <w:lang w:val="en-US" w:eastAsia="zh-CN"/>
        </w:rPr>
        <w:fldChar w:fldCharType="end"/>
      </w:r>
    </w:p>
    <w:p w14:paraId="060A38FE">
      <w:pPr>
        <w:numPr>
          <w:numId w:val="0"/>
        </w:numPr>
        <w:tabs>
          <w:tab w:val="center" w:pos="4683"/>
        </w:tabs>
        <w:ind w:leftChars="0"/>
        <w:rPr>
          <w:rFonts w:hint="default" w:ascii="Times New Roman" w:hAnsi="Times New Roman" w:eastAsia="宋体" w:cs="Times New Roman"/>
          <w:sz w:val="24"/>
          <w:szCs w:val="24"/>
          <w:lang w:val="en-US" w:eastAsia="zh-CN"/>
        </w:rPr>
      </w:pPr>
    </w:p>
    <w:p w14:paraId="5A8E53E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Shang, M., De Raedt, W., Varon, C., &amp; Vanrumste, B. (2022). Are gyroscopes an added value in leave-one-subject-out activity recognition with IMUs? In 2022 44th Annual International Conference of the IEEE Engineering in Medicine and Biology Society (EMBC) (pp. 2399–2402). IEEE.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"https://doi.org/10.1109/EMBC48229.2022.9871845"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https://doi.org/10.1109/EMBC48229.2022.9871845</w:t>
      </w:r>
      <w:r>
        <w:rPr>
          <w:rFonts w:hint="default" w:ascii="Times New Roman" w:hAnsi="Times New Roman" w:eastAsia="宋体" w:cs="Times New Roman"/>
          <w:sz w:val="24"/>
          <w:szCs w:val="24"/>
          <w:lang w:val="en-US" w:eastAsia="zh-CN"/>
        </w:rPr>
        <w:fldChar w:fldCharType="end"/>
      </w:r>
    </w:p>
    <w:p w14:paraId="2E021E79">
      <w:pPr>
        <w:numPr>
          <w:numId w:val="0"/>
        </w:numPr>
        <w:tabs>
          <w:tab w:val="center" w:pos="4683"/>
        </w:tabs>
        <w:ind w:leftChars="0"/>
        <w:rPr>
          <w:rFonts w:hint="default" w:ascii="Times New Roman" w:hAnsi="Times New Roman" w:eastAsia="宋体" w:cs="Times New Roman"/>
          <w:sz w:val="24"/>
          <w:szCs w:val="24"/>
          <w:lang w:val="en-US" w:eastAsia="zh-CN"/>
        </w:rPr>
      </w:pPr>
    </w:p>
    <w:p w14:paraId="614885C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Sochopoulos, A., Michalopoulou, A., Moutsopoulos, D., &amp; Tsirmpas, C. (2025). Human activity recognition algorithms for manual material handling using inertial measurement units. Scientific Reports, 15, 81312.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"https://doi.org/10.1038/s41598-024-81312-2"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https://doi.org/10.1038/s41598-024-81312-2</w:t>
      </w:r>
      <w:r>
        <w:rPr>
          <w:rFonts w:hint="default" w:ascii="Times New Roman" w:hAnsi="Times New Roman" w:eastAsia="宋体" w:cs="Times New Roman"/>
          <w:sz w:val="24"/>
          <w:szCs w:val="24"/>
          <w:lang w:val="en-US" w:eastAsia="zh-CN"/>
        </w:rPr>
        <w:fldChar w:fldCharType="end"/>
      </w:r>
    </w:p>
    <w:p w14:paraId="0230464A">
      <w:pPr>
        <w:numPr>
          <w:numId w:val="0"/>
        </w:numPr>
        <w:tabs>
          <w:tab w:val="center" w:pos="4683"/>
        </w:tabs>
        <w:ind w:leftChars="0"/>
        <w:rPr>
          <w:rFonts w:hint="default" w:ascii="Times New Roman" w:hAnsi="Times New Roman" w:eastAsia="宋体" w:cs="Times New Roman"/>
          <w:sz w:val="24"/>
          <w:szCs w:val="24"/>
          <w:lang w:val="en-US" w:eastAsia="zh-CN"/>
        </w:rPr>
      </w:pPr>
    </w:p>
    <w:p w14:paraId="79DC8515">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Sun, Y., Xu, X., Tian, X., Zhou, L., &amp; Li, Y. (2024). Efficient human activity recognition: A deep convolutional transformer-based contrastive self-supervised approach using wearable sensors. Engineering Applications of Artificial Intelligence, 135, 108705.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"https://doi.org/10.1016/j.engappai.2024.108705"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https://doi.org/10.1016/j.engappai.2024.108705</w:t>
      </w:r>
      <w:r>
        <w:rPr>
          <w:rFonts w:hint="default" w:ascii="Times New Roman" w:hAnsi="Times New Roman" w:eastAsia="宋体" w:cs="Times New Roman"/>
          <w:sz w:val="24"/>
          <w:szCs w:val="24"/>
          <w:lang w:val="en-US" w:eastAsia="zh-CN"/>
        </w:rPr>
        <w:fldChar w:fldCharType="end"/>
      </w:r>
    </w:p>
    <w:p w14:paraId="483FEC3E">
      <w:pPr>
        <w:numPr>
          <w:numId w:val="0"/>
        </w:numPr>
        <w:tabs>
          <w:tab w:val="center" w:pos="4683"/>
        </w:tabs>
        <w:ind w:leftChars="0"/>
        <w:rPr>
          <w:rFonts w:hint="default" w:ascii="Times New Roman" w:hAnsi="Times New Roman" w:eastAsia="宋体" w:cs="Times New Roman"/>
          <w:sz w:val="24"/>
          <w:szCs w:val="24"/>
          <w:lang w:val="en-US" w:eastAsia="zh-CN"/>
        </w:rPr>
      </w:pPr>
    </w:p>
    <w:p w14:paraId="58ADCA49">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Sztyler, T., &amp; Stuckenschmidt, H. (2016). On-body localization of wearable devices: An investigation of position-aware activity recognition. In 2016 IEEE International Conference on Pervasive Computing and Communications (PerCom) (pp. 1–9). IEEE.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"https://doi.org/10.1109/PERCOM.2016.7456521"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https://doi.org/10.1109/PERCOM.2016.7456521</w:t>
      </w:r>
      <w:r>
        <w:rPr>
          <w:rFonts w:hint="default" w:ascii="Times New Roman" w:hAnsi="Times New Roman" w:eastAsia="宋体" w:cs="Times New Roman"/>
          <w:sz w:val="24"/>
          <w:szCs w:val="24"/>
          <w:lang w:val="en-US" w:eastAsia="zh-CN"/>
        </w:rPr>
        <w:fldChar w:fldCharType="end"/>
      </w:r>
    </w:p>
    <w:p w14:paraId="34F0907C">
      <w:pPr>
        <w:numPr>
          <w:numId w:val="0"/>
        </w:numPr>
        <w:tabs>
          <w:tab w:val="center" w:pos="4683"/>
        </w:tabs>
        <w:ind w:leftChars="0"/>
        <w:rPr>
          <w:rFonts w:hint="default" w:ascii="Times New Roman" w:hAnsi="Times New Roman" w:eastAsia="宋体" w:cs="Times New Roman"/>
          <w:sz w:val="24"/>
          <w:szCs w:val="24"/>
          <w:lang w:val="en-US" w:eastAsia="zh-CN"/>
        </w:rPr>
      </w:pPr>
    </w:p>
    <w:p w14:paraId="34F59FB1">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Takahashi, K., &amp; Wakaki, H. (2021). Confidence interval for micro-averaged F1 and macro-averaged F1 scores. BMC Medical Informatics and Decision Making, 21, 78.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"https://doi.org/10.1186/s12911-021-01430-0"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https://doi.org/10.1186/s12911-021-01430-0</w:t>
      </w:r>
      <w:r>
        <w:rPr>
          <w:rFonts w:hint="default" w:ascii="Times New Roman" w:hAnsi="Times New Roman" w:eastAsia="宋体" w:cs="Times New Roman"/>
          <w:sz w:val="24"/>
          <w:szCs w:val="24"/>
          <w:lang w:val="en-US" w:eastAsia="zh-CN"/>
        </w:rPr>
        <w:fldChar w:fldCharType="end"/>
      </w:r>
    </w:p>
    <w:p w14:paraId="50817BF4">
      <w:pPr>
        <w:numPr>
          <w:numId w:val="0"/>
        </w:numPr>
        <w:tabs>
          <w:tab w:val="center" w:pos="4683"/>
        </w:tabs>
        <w:ind w:leftChars="0"/>
        <w:rPr>
          <w:rFonts w:hint="default" w:ascii="Times New Roman" w:hAnsi="Times New Roman" w:eastAsia="宋体" w:cs="Times New Roman"/>
          <w:sz w:val="24"/>
          <w:szCs w:val="24"/>
          <w:lang w:val="en-US" w:eastAsia="zh-CN"/>
        </w:rPr>
      </w:pPr>
    </w:p>
    <w:p w14:paraId="30A23D2E">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Tan, C. W., Dempster, A., Bergmeir, C., &amp; Webb, G. I. (2022). MultiRocket: Multiple pooling operators and transformations for fast and effective time series classification. Data Mining and Knowledge Discovery, 36(5), 2070–2098.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"https://doi.org/10.1007/s10618-022-00844-1"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https://doi.org/10.1007/s10618-022-00844-1</w:t>
      </w:r>
      <w:r>
        <w:rPr>
          <w:rFonts w:hint="default" w:ascii="Times New Roman" w:hAnsi="Times New Roman" w:eastAsia="宋体" w:cs="Times New Roman"/>
          <w:sz w:val="24"/>
          <w:szCs w:val="24"/>
          <w:lang w:val="en-US" w:eastAsia="zh-CN"/>
        </w:rPr>
        <w:fldChar w:fldCharType="end"/>
      </w:r>
    </w:p>
    <w:p w14:paraId="67382592">
      <w:pPr>
        <w:numPr>
          <w:numId w:val="0"/>
        </w:numPr>
        <w:tabs>
          <w:tab w:val="center" w:pos="4683"/>
        </w:tabs>
        <w:ind w:leftChars="0"/>
        <w:rPr>
          <w:rFonts w:hint="default" w:ascii="Times New Roman" w:hAnsi="Times New Roman" w:eastAsia="宋体" w:cs="Times New Roman"/>
          <w:sz w:val="24"/>
          <w:szCs w:val="24"/>
          <w:lang w:val="en-US" w:eastAsia="zh-CN"/>
        </w:rPr>
      </w:pPr>
    </w:p>
    <w:p w14:paraId="32C7E718">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Xaviar, S., Mukhopadhyay, S. C., Goswami, R., &amp; Oo, T. N. (2023). Robust multimodal fusion for human activity recognition. arXiv preprint arXiv:2303.04636.</w:t>
      </w:r>
    </w:p>
    <w:p w14:paraId="37D13946">
      <w:pPr>
        <w:numPr>
          <w:numId w:val="0"/>
        </w:numPr>
        <w:tabs>
          <w:tab w:val="center" w:pos="4683"/>
        </w:tabs>
        <w:ind w:leftChars="0"/>
        <w:rPr>
          <w:rFonts w:hint="default" w:ascii="Times New Roman" w:hAnsi="Times New Roman" w:eastAsia="宋体" w:cs="Times New Roman"/>
          <w:sz w:val="24"/>
          <w:szCs w:val="24"/>
          <w:lang w:val="en-US" w:eastAsia="zh-CN"/>
        </w:rPr>
      </w:pPr>
    </w:p>
    <w:p w14:paraId="3F36E8E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Yang, J., Nguyen, M. N., San, P. P., Li, X., &amp; Krishnaswamy, S. (2015). Deep convolutional neural networks on multichannel time series for human activity recognition. In Proceedings of the 24th International Joint Conference on Artificial Intelligence (IJCAI 2015) (pp. 3995–4001).</w:t>
      </w:r>
    </w:p>
    <w:p w14:paraId="54C49CF6">
      <w:pPr>
        <w:numPr>
          <w:numId w:val="0"/>
        </w:numPr>
        <w:tabs>
          <w:tab w:val="center" w:pos="4683"/>
        </w:tabs>
        <w:ind w:leftChars="0"/>
        <w:rPr>
          <w:rFonts w:hint="default" w:ascii="Times New Roman" w:hAnsi="Times New Roman" w:eastAsia="宋体" w:cs="Times New Roman"/>
          <w:sz w:val="24"/>
          <w:szCs w:val="24"/>
          <w:lang w:val="en-US" w:eastAsia="zh-CN"/>
        </w:rPr>
      </w:pPr>
    </w:p>
    <w:p w14:paraId="1567AABD">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Yi, K., Li, J., Chen, H., Zhou, W., &amp; Zhang, S. (2023). FilterNet: Harnessing frequency filters for time series classification. In Proceedings of the 11th International Conference on Learning Representations (ICLR 2023).</w:t>
      </w:r>
    </w:p>
    <w:p w14:paraId="2D616D76">
      <w:pPr>
        <w:numPr>
          <w:numId w:val="0"/>
        </w:numPr>
        <w:tabs>
          <w:tab w:val="center" w:pos="4683"/>
        </w:tabs>
        <w:ind w:leftChars="0"/>
        <w:rPr>
          <w:rFonts w:hint="default" w:ascii="Times New Roman" w:hAnsi="Times New Roman" w:eastAsia="宋体" w:cs="Times New Roman"/>
          <w:sz w:val="24"/>
          <w:szCs w:val="24"/>
          <w:lang w:val="en-US" w:eastAsia="zh-CN"/>
        </w:rPr>
      </w:pPr>
    </w:p>
    <w:p w14:paraId="773226C3">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Zeng, M., Nguyen, L. T., Yu, B., Mengshoel, O. J., Zhu, J., Wu, P., &amp; Zhang, J. (2014). Convolutional neural networks for human activity recognition using mobile sensors. In Proceedings of the 6th International Conference on Mobile Computing, Applications and Services (MobiCASE 2014) (pp. 197–205).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"https://doi.org/10.4108/icst.mobicase.2014.257786"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https://doi.org/10.4108/icst.mobicase.2014.257786</w:t>
      </w:r>
      <w:r>
        <w:rPr>
          <w:rFonts w:hint="default" w:ascii="Times New Roman" w:hAnsi="Times New Roman" w:eastAsia="宋体" w:cs="Times New Roman"/>
          <w:sz w:val="24"/>
          <w:szCs w:val="24"/>
          <w:lang w:val="en-US" w:eastAsia="zh-CN"/>
        </w:rPr>
        <w:fldChar w:fldCharType="end"/>
      </w:r>
    </w:p>
    <w:p w14:paraId="013C7891">
      <w:pPr>
        <w:numPr>
          <w:numId w:val="0"/>
        </w:numPr>
        <w:tabs>
          <w:tab w:val="center" w:pos="4683"/>
        </w:tabs>
        <w:ind w:leftChars="0"/>
        <w:rPr>
          <w:rFonts w:hint="default" w:ascii="Times New Roman" w:hAnsi="Times New Roman" w:eastAsia="宋体" w:cs="Times New Roman"/>
          <w:sz w:val="24"/>
          <w:szCs w:val="24"/>
          <w:lang w:val="en-US" w:eastAsia="zh-CN"/>
        </w:rPr>
      </w:pPr>
    </w:p>
    <w:p w14:paraId="02B29B4E">
      <w:pPr>
        <w:numPr>
          <w:numId w:val="0"/>
        </w:numPr>
        <w:tabs>
          <w:tab w:val="center" w:pos="4683"/>
        </w:tabs>
        <w:ind w:left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Zhang, S., Li, Y., Zhang, S., Shahabi, F., Xia, S., Deng, Y., &amp; Alshurafa, N. (2022). Deep learning in human activity recognition with wearable sensors: A review on advances. Sensors, 22(4), 1476.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"https://doi.org/10.3390/s22041476" </w:instrText>
      </w:r>
      <w:r>
        <w:rPr>
          <w:rFonts w:hint="default" w:ascii="Times New Roman" w:hAnsi="Times New Roman" w:eastAsia="宋体" w:cs="Times New Roman"/>
          <w:sz w:val="24"/>
          <w:szCs w:val="24"/>
          <w:lang w:val="en-US" w:eastAsia="zh-CN"/>
        </w:rPr>
        <w:fldChar w:fldCharType="separate"/>
      </w:r>
      <w:r>
        <w:rPr>
          <w:rStyle w:val="8"/>
          <w:rFonts w:hint="default" w:ascii="Times New Roman" w:hAnsi="Times New Roman" w:eastAsia="宋体" w:cs="Times New Roman"/>
          <w:sz w:val="24"/>
          <w:szCs w:val="24"/>
          <w:lang w:val="en-US" w:eastAsia="zh-CN"/>
        </w:rPr>
        <w:t>https://doi.org/10.3390/s22041476</w:t>
      </w:r>
      <w:r>
        <w:rPr>
          <w:rFonts w:hint="default" w:ascii="Times New Roman" w:hAnsi="Times New Roman" w:eastAsia="宋体" w:cs="Times New Roman"/>
          <w:sz w:val="24"/>
          <w:szCs w:val="24"/>
          <w:lang w:val="en-US" w:eastAsia="zh-CN"/>
        </w:rPr>
        <w:fldChar w:fldCharType="end"/>
      </w:r>
    </w:p>
    <w:p w14:paraId="3E78A00B">
      <w:pPr>
        <w:numPr>
          <w:numId w:val="0"/>
        </w:numPr>
        <w:tabs>
          <w:tab w:val="center" w:pos="4683"/>
        </w:tabs>
        <w:ind w:leftChars="0"/>
        <w:rPr>
          <w:rFonts w:hint="default" w:ascii="Times New Roman" w:hAnsi="Times New Roman" w:eastAsia="宋体" w:cs="Times New Roman"/>
          <w:sz w:val="24"/>
          <w:szCs w:val="24"/>
          <w:lang w:val="en-US" w:eastAsia="zh-CN"/>
        </w:rPr>
      </w:pPr>
    </w:p>
    <w:sectPr>
      <w:pgSz w:w="12240" w:h="15839"/>
      <w:pgMar w:top="748" w:right="1423" w:bottom="0" w:left="145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0B0A7E"/>
    <w:multiLevelType w:val="singleLevel"/>
    <w:tmpl w:val="A50B0A7E"/>
    <w:lvl w:ilvl="0" w:tentative="0">
      <w:start w:val="1"/>
      <w:numFmt w:val="decimal"/>
      <w:suff w:val="space"/>
      <w:lvlText w:val="%1."/>
      <w:lvlJc w:val="left"/>
    </w:lvl>
  </w:abstractNum>
  <w:abstractNum w:abstractNumId="1">
    <w:nsid w:val="F0D469DB"/>
    <w:multiLevelType w:val="singleLevel"/>
    <w:tmpl w:val="F0D469DB"/>
    <w:lvl w:ilvl="0" w:tentative="0">
      <w:start w:val="1"/>
      <w:numFmt w:val="decimal"/>
      <w:suff w:val="space"/>
      <w:lvlText w:val="%1."/>
      <w:lvlJc w:val="left"/>
    </w:lvl>
  </w:abstractNum>
  <w:abstractNum w:abstractNumId="2">
    <w:nsid w:val="1FD68B51"/>
    <w:multiLevelType w:val="singleLevel"/>
    <w:tmpl w:val="1FD68B51"/>
    <w:lvl w:ilvl="0" w:tentative="0">
      <w:start w:val="1"/>
      <w:numFmt w:val="decimal"/>
      <w:suff w:val="space"/>
      <w:lvlText w:val="%1."/>
      <w:lvlJc w:val="left"/>
    </w:lvl>
  </w:abstractNum>
  <w:abstractNum w:abstractNumId="3">
    <w:nsid w:val="654DB794"/>
    <w:multiLevelType w:val="singleLevel"/>
    <w:tmpl w:val="654DB794"/>
    <w:lvl w:ilvl="0" w:tentative="0">
      <w:start w:val="1"/>
      <w:numFmt w:val="decimal"/>
      <w:suff w:val="space"/>
      <w:lvlText w:val="%1."/>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FB1060"/>
    <w:rsid w:val="000822F4"/>
    <w:rsid w:val="00192A39"/>
    <w:rsid w:val="003D6925"/>
    <w:rsid w:val="004D29DB"/>
    <w:rsid w:val="00533C6C"/>
    <w:rsid w:val="00585017"/>
    <w:rsid w:val="005E30D4"/>
    <w:rsid w:val="0073002E"/>
    <w:rsid w:val="009240C3"/>
    <w:rsid w:val="009C0E7C"/>
    <w:rsid w:val="00AF0F81"/>
    <w:rsid w:val="00B72E85"/>
    <w:rsid w:val="00E12EBD"/>
    <w:rsid w:val="00E95CE8"/>
    <w:rsid w:val="00FC7651"/>
    <w:rsid w:val="0399642D"/>
    <w:rsid w:val="05EB4FCC"/>
    <w:rsid w:val="0AEC0581"/>
    <w:rsid w:val="0CB80ACB"/>
    <w:rsid w:val="0D8B3F07"/>
    <w:rsid w:val="0D8E7C5F"/>
    <w:rsid w:val="0E98564C"/>
    <w:rsid w:val="0FCD28D8"/>
    <w:rsid w:val="11A023A5"/>
    <w:rsid w:val="133E6739"/>
    <w:rsid w:val="16897F26"/>
    <w:rsid w:val="191B09F3"/>
    <w:rsid w:val="1A142B76"/>
    <w:rsid w:val="1A1975A6"/>
    <w:rsid w:val="1CFD43AB"/>
    <w:rsid w:val="1D3F59C0"/>
    <w:rsid w:val="1D8C2D38"/>
    <w:rsid w:val="1E7F544A"/>
    <w:rsid w:val="1EDD42F5"/>
    <w:rsid w:val="1F302E3F"/>
    <w:rsid w:val="1F364890"/>
    <w:rsid w:val="1F9E1762"/>
    <w:rsid w:val="22491F6D"/>
    <w:rsid w:val="25416F64"/>
    <w:rsid w:val="2A1064E4"/>
    <w:rsid w:val="2B4A265C"/>
    <w:rsid w:val="2B7D1974"/>
    <w:rsid w:val="2C161108"/>
    <w:rsid w:val="32D1382B"/>
    <w:rsid w:val="33DB4332"/>
    <w:rsid w:val="35D068F0"/>
    <w:rsid w:val="38310316"/>
    <w:rsid w:val="3DC92CFC"/>
    <w:rsid w:val="3FD52297"/>
    <w:rsid w:val="410030C3"/>
    <w:rsid w:val="42144B18"/>
    <w:rsid w:val="425D74C2"/>
    <w:rsid w:val="453F07A0"/>
    <w:rsid w:val="45FB1060"/>
    <w:rsid w:val="47AC3F9A"/>
    <w:rsid w:val="48441D7E"/>
    <w:rsid w:val="492561F7"/>
    <w:rsid w:val="4C444789"/>
    <w:rsid w:val="4C9C3E20"/>
    <w:rsid w:val="4D205169"/>
    <w:rsid w:val="4E543C8D"/>
    <w:rsid w:val="4F6A1BBA"/>
    <w:rsid w:val="51052D39"/>
    <w:rsid w:val="51EF79D3"/>
    <w:rsid w:val="52464E68"/>
    <w:rsid w:val="53B27B79"/>
    <w:rsid w:val="54F42834"/>
    <w:rsid w:val="56CF5FA5"/>
    <w:rsid w:val="572D14A4"/>
    <w:rsid w:val="581248E5"/>
    <w:rsid w:val="59CB360E"/>
    <w:rsid w:val="5A4B293D"/>
    <w:rsid w:val="5AAE2A1C"/>
    <w:rsid w:val="5B216452"/>
    <w:rsid w:val="5BD54757"/>
    <w:rsid w:val="66086A7B"/>
    <w:rsid w:val="66732313"/>
    <w:rsid w:val="670F1D34"/>
    <w:rsid w:val="6B506886"/>
    <w:rsid w:val="6B6369F2"/>
    <w:rsid w:val="6B9C5FD8"/>
    <w:rsid w:val="6D7F4B76"/>
    <w:rsid w:val="72A53BC8"/>
    <w:rsid w:val="72FA122A"/>
    <w:rsid w:val="740523DE"/>
    <w:rsid w:val="77755E9A"/>
    <w:rsid w:val="79B63E99"/>
    <w:rsid w:val="79B75266"/>
    <w:rsid w:val="7C4D65EA"/>
    <w:rsid w:val="7EA13A6F"/>
    <w:rsid w:val="7F5A0359"/>
    <w:rsid w:val="7FC16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semiHidden/>
    <w:qFormat/>
    <w:uiPriority w:val="0"/>
    <w:rPr>
      <w:sz w:val="24"/>
      <w:szCs w:val="24"/>
    </w:rPr>
  </w:style>
  <w:style w:type="paragraph" w:styleId="3">
    <w:name w:val="footer"/>
    <w:basedOn w:val="1"/>
    <w:link w:val="11"/>
    <w:uiPriority w:val="0"/>
    <w:pPr>
      <w:tabs>
        <w:tab w:val="center" w:pos="4153"/>
        <w:tab w:val="right" w:pos="8306"/>
      </w:tabs>
    </w:pPr>
    <w:rPr>
      <w:sz w:val="18"/>
      <w:szCs w:val="18"/>
    </w:rPr>
  </w:style>
  <w:style w:type="paragraph" w:styleId="4">
    <w:name w:val="header"/>
    <w:basedOn w:val="1"/>
    <w:link w:val="10"/>
    <w:uiPriority w:val="0"/>
    <w:pPr>
      <w:tabs>
        <w:tab w:val="center" w:pos="4153"/>
        <w:tab w:val="right" w:pos="8306"/>
      </w:tabs>
      <w:jc w:val="center"/>
    </w:pPr>
    <w:rPr>
      <w:sz w:val="18"/>
      <w:szCs w:val="18"/>
    </w:rPr>
  </w:style>
  <w:style w:type="paragraph" w:styleId="5">
    <w:name w:val="Normal (Web)"/>
    <w:basedOn w:val="1"/>
    <w:qFormat/>
    <w:uiPriority w:val="0"/>
    <w:pPr>
      <w:spacing w:beforeAutospacing="1" w:afterAutospacing="1"/>
    </w:pPr>
    <w:rPr>
      <w:rFonts w:cs="Times New Roman"/>
      <w:sz w:val="24"/>
      <w:lang w:eastAsia="zh-CN"/>
    </w:rPr>
  </w:style>
  <w:style w:type="character" w:styleId="8">
    <w:name w:val="Hyperlink"/>
    <w:basedOn w:val="7"/>
    <w:qFormat/>
    <w:uiPriority w:val="0"/>
    <w:rPr>
      <w:color w:val="0000FF"/>
      <w:u w:val="single"/>
    </w:rPr>
  </w:style>
  <w:style w:type="table" w:customStyle="1" w:styleId="9">
    <w:name w:val="Table Normal"/>
    <w:semiHidden/>
    <w:unhideWhenUsed/>
    <w:qFormat/>
    <w:uiPriority w:val="0"/>
    <w:tblPr>
      <w:tblCellMar>
        <w:top w:w="0" w:type="dxa"/>
        <w:left w:w="0" w:type="dxa"/>
        <w:bottom w:w="0" w:type="dxa"/>
        <w:right w:w="0" w:type="dxa"/>
      </w:tblCellMar>
    </w:tblPr>
  </w:style>
  <w:style w:type="character" w:customStyle="1" w:styleId="10">
    <w:name w:val="页眉 字符"/>
    <w:basedOn w:val="7"/>
    <w:link w:val="4"/>
    <w:uiPriority w:val="0"/>
    <w:rPr>
      <w:rFonts w:ascii="Arial" w:hAnsi="Arial" w:eastAsia="Arial" w:cs="Arial"/>
      <w:snapToGrid w:val="0"/>
      <w:color w:val="000000"/>
      <w:sz w:val="18"/>
      <w:szCs w:val="18"/>
      <w:lang w:eastAsia="en-US"/>
    </w:rPr>
  </w:style>
  <w:style w:type="character" w:customStyle="1" w:styleId="11">
    <w:name w:val="页脚 字符"/>
    <w:basedOn w:val="7"/>
    <w:link w:val="3"/>
    <w:uiPriority w:val="0"/>
    <w:rPr>
      <w:rFonts w:ascii="Arial" w:hAnsi="Arial" w:eastAsia="Arial" w:cs="Arial"/>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50</Pages>
  <Words>89</Words>
  <Characters>539</Characters>
  <Lines>50</Lines>
  <Paragraphs>11</Paragraphs>
  <TotalTime>88</TotalTime>
  <ScaleCrop>false</ScaleCrop>
  <LinksUpToDate>false</LinksUpToDate>
  <CharactersWithSpaces>623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2025-08-11T07:01:00Z</dcterms:created>
  <dc:creator>86173</dc:creator>
  <cp:lastModifiedBy>Leo</cp:lastModifiedBy>
  <dcterms:modified xsi:type="dcterms:W3CDTF">2025-11-17T14:16:32Z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A72C2C304EAA4FA288C18113903C6C1A_11</vt:lpwstr>
  </property>
  <property fmtid="{D5CDD505-2E9C-101B-9397-08002B2CF9AE}" pid="4" name="KSOTemplateDocerSaveRecord">
    <vt:lpwstr>eyJoZGlkIjoiYTE4ZmFmYjE0MWVmOWI5NzQ3MWUyMzcxMTIyZGFmOGMiLCJ1c2VySWQiOiI1ODU5OTQ3NzQifQ==</vt:lpwstr>
  </property>
</Properties>
</file>